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E3D2" w14:textId="77777777" w:rsidR="001F7A03" w:rsidRDefault="00000000">
      <w:pPr>
        <w:pStyle w:val="a6"/>
        <w:rPr>
          <w:rFonts w:ascii="黑体" w:eastAsia="黑体" w:hAnsi="黑体" w:cs="黑体"/>
          <w:sz w:val="32"/>
          <w:szCs w:val="32"/>
        </w:rPr>
      </w:pPr>
      <w:r>
        <w:rPr>
          <w:rFonts w:ascii="黑体" w:eastAsia="黑体" w:hAnsi="黑体" w:cs="黑体" w:hint="eastAsia"/>
          <w:sz w:val="32"/>
          <w:szCs w:val="32"/>
        </w:rPr>
        <w:t>附件4</w:t>
      </w:r>
    </w:p>
    <w:p w14:paraId="20E5B02E" w14:textId="77777777" w:rsidR="001F7A03" w:rsidRDefault="00000000">
      <w:pPr>
        <w:pStyle w:val="a6"/>
        <w:snapToGrid w:val="0"/>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大兴区</w:t>
      </w:r>
      <w:proofErr w:type="gramEnd"/>
      <w:r>
        <w:rPr>
          <w:rFonts w:ascii="方正小标宋简体" w:eastAsia="方正小标宋简体" w:hAnsi="方正小标宋简体" w:cs="方正小标宋简体" w:hint="eastAsia"/>
          <w:sz w:val="44"/>
          <w:szCs w:val="44"/>
        </w:rPr>
        <w:t>应对气候变化2024年行动计划（征求意见稿）</w:t>
      </w:r>
    </w:p>
    <w:tbl>
      <w:tblPr>
        <w:tblW w:w="15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59"/>
        <w:gridCol w:w="1992"/>
        <w:gridCol w:w="7"/>
        <w:gridCol w:w="14"/>
        <w:gridCol w:w="6244"/>
        <w:gridCol w:w="1564"/>
        <w:gridCol w:w="17"/>
        <w:gridCol w:w="2604"/>
        <w:gridCol w:w="2419"/>
      </w:tblGrid>
      <w:tr w:rsidR="001F7A03" w14:paraId="2BF6ECB9" w14:textId="77777777">
        <w:trPr>
          <w:trHeight w:val="420"/>
          <w:tblHeader/>
          <w:jc w:val="center"/>
        </w:trPr>
        <w:tc>
          <w:tcPr>
            <w:tcW w:w="558" w:type="dxa"/>
            <w:tcBorders>
              <w:tl2br w:val="nil"/>
              <w:tr2bl w:val="nil"/>
            </w:tcBorders>
            <w:shd w:val="clear" w:color="auto" w:fill="auto"/>
            <w:vAlign w:val="center"/>
          </w:tcPr>
          <w:p w14:paraId="26A493BA" w14:textId="77777777" w:rsidR="001F7A03" w:rsidRDefault="00000000">
            <w:pPr>
              <w:widowControl/>
              <w:jc w:val="center"/>
              <w:textAlignment w:val="center"/>
              <w:rPr>
                <w:rFonts w:ascii="黑体" w:eastAsia="黑体" w:hAnsi="宋体" w:cs="黑体"/>
                <w:szCs w:val="21"/>
              </w:rPr>
            </w:pPr>
            <w:r>
              <w:rPr>
                <w:rFonts w:ascii="黑体" w:eastAsia="黑体" w:hAnsi="宋体" w:cs="黑体" w:hint="eastAsia"/>
                <w:kern w:val="0"/>
                <w:szCs w:val="21"/>
                <w:lang w:bidi="ar"/>
              </w:rPr>
              <w:t>序号</w:t>
            </w:r>
          </w:p>
        </w:tc>
        <w:tc>
          <w:tcPr>
            <w:tcW w:w="2000" w:type="dxa"/>
            <w:gridSpan w:val="2"/>
            <w:tcBorders>
              <w:tl2br w:val="nil"/>
              <w:tr2bl w:val="nil"/>
            </w:tcBorders>
            <w:shd w:val="clear" w:color="auto" w:fill="auto"/>
            <w:vAlign w:val="center"/>
          </w:tcPr>
          <w:p w14:paraId="12C41732" w14:textId="77777777" w:rsidR="001F7A03" w:rsidRDefault="00000000">
            <w:pPr>
              <w:widowControl/>
              <w:jc w:val="center"/>
              <w:textAlignment w:val="center"/>
              <w:rPr>
                <w:rFonts w:ascii="黑体" w:eastAsia="黑体" w:hAnsi="宋体" w:cs="黑体"/>
                <w:szCs w:val="21"/>
              </w:rPr>
            </w:pPr>
            <w:r>
              <w:rPr>
                <w:rFonts w:ascii="黑体" w:eastAsia="黑体" w:hAnsi="宋体" w:cs="黑体" w:hint="eastAsia"/>
                <w:kern w:val="0"/>
                <w:szCs w:val="21"/>
                <w:lang w:bidi="ar"/>
              </w:rPr>
              <w:t>重点任务</w:t>
            </w:r>
          </w:p>
        </w:tc>
        <w:tc>
          <w:tcPr>
            <w:tcW w:w="6260" w:type="dxa"/>
            <w:gridSpan w:val="2"/>
            <w:tcBorders>
              <w:tl2br w:val="nil"/>
              <w:tr2bl w:val="nil"/>
            </w:tcBorders>
            <w:shd w:val="clear" w:color="auto" w:fill="auto"/>
            <w:vAlign w:val="center"/>
          </w:tcPr>
          <w:p w14:paraId="07BA9DBA" w14:textId="77777777" w:rsidR="001F7A03" w:rsidRDefault="00000000">
            <w:pPr>
              <w:widowControl/>
              <w:jc w:val="center"/>
              <w:textAlignment w:val="center"/>
              <w:rPr>
                <w:rFonts w:ascii="黑体" w:eastAsia="黑体" w:hAnsi="宋体" w:cs="黑体"/>
                <w:szCs w:val="21"/>
              </w:rPr>
            </w:pPr>
            <w:r>
              <w:rPr>
                <w:rFonts w:ascii="黑体" w:eastAsia="黑体" w:hAnsi="宋体" w:cs="黑体" w:hint="eastAsia"/>
                <w:kern w:val="0"/>
                <w:szCs w:val="21"/>
                <w:lang w:bidi="ar"/>
              </w:rPr>
              <w:t>工作措施</w:t>
            </w:r>
          </w:p>
        </w:tc>
        <w:tc>
          <w:tcPr>
            <w:tcW w:w="1565" w:type="dxa"/>
            <w:tcBorders>
              <w:tl2br w:val="nil"/>
              <w:tr2bl w:val="nil"/>
            </w:tcBorders>
            <w:shd w:val="clear" w:color="auto" w:fill="auto"/>
            <w:vAlign w:val="center"/>
          </w:tcPr>
          <w:p w14:paraId="1D41A3C4" w14:textId="77777777" w:rsidR="001F7A03" w:rsidRDefault="00000000">
            <w:pPr>
              <w:widowControl/>
              <w:jc w:val="center"/>
              <w:textAlignment w:val="center"/>
              <w:rPr>
                <w:rFonts w:ascii="黑体" w:eastAsia="黑体" w:hAnsi="宋体" w:cs="黑体"/>
                <w:szCs w:val="21"/>
              </w:rPr>
            </w:pPr>
            <w:r>
              <w:rPr>
                <w:rFonts w:ascii="黑体" w:eastAsia="黑体" w:hAnsi="宋体" w:cs="黑体" w:hint="eastAsia"/>
                <w:kern w:val="0"/>
                <w:szCs w:val="21"/>
                <w:lang w:bidi="ar"/>
              </w:rPr>
              <w:t>完成时限</w:t>
            </w:r>
          </w:p>
        </w:tc>
        <w:tc>
          <w:tcPr>
            <w:tcW w:w="2617" w:type="dxa"/>
            <w:gridSpan w:val="2"/>
            <w:tcBorders>
              <w:tl2br w:val="nil"/>
              <w:tr2bl w:val="nil"/>
            </w:tcBorders>
            <w:shd w:val="clear" w:color="auto" w:fill="auto"/>
            <w:vAlign w:val="center"/>
          </w:tcPr>
          <w:p w14:paraId="7A345CB5" w14:textId="77777777" w:rsidR="001F7A03" w:rsidRDefault="00000000">
            <w:pPr>
              <w:widowControl/>
              <w:jc w:val="center"/>
              <w:textAlignment w:val="center"/>
              <w:rPr>
                <w:rFonts w:ascii="黑体" w:eastAsia="黑体" w:hAnsi="宋体" w:cs="黑体"/>
                <w:szCs w:val="21"/>
              </w:rPr>
            </w:pPr>
            <w:r>
              <w:rPr>
                <w:rFonts w:ascii="黑体" w:eastAsia="黑体" w:hAnsi="宋体" w:cs="黑体" w:hint="eastAsia"/>
                <w:kern w:val="0"/>
                <w:szCs w:val="21"/>
                <w:lang w:bidi="ar"/>
              </w:rPr>
              <w:t>牵头单位</w:t>
            </w:r>
          </w:p>
        </w:tc>
        <w:tc>
          <w:tcPr>
            <w:tcW w:w="2420" w:type="dxa"/>
            <w:tcBorders>
              <w:tl2br w:val="nil"/>
              <w:tr2bl w:val="nil"/>
            </w:tcBorders>
            <w:shd w:val="clear" w:color="auto" w:fill="auto"/>
            <w:vAlign w:val="center"/>
          </w:tcPr>
          <w:p w14:paraId="45D58909" w14:textId="77777777" w:rsidR="001F7A03" w:rsidRDefault="00000000">
            <w:pPr>
              <w:widowControl/>
              <w:jc w:val="center"/>
              <w:textAlignment w:val="center"/>
              <w:rPr>
                <w:rFonts w:ascii="黑体" w:eastAsia="黑体" w:hAnsi="宋体" w:cs="黑体"/>
                <w:szCs w:val="21"/>
              </w:rPr>
            </w:pPr>
            <w:r>
              <w:rPr>
                <w:rFonts w:ascii="黑体" w:eastAsia="黑体" w:hAnsi="宋体" w:cs="黑体" w:hint="eastAsia"/>
                <w:kern w:val="0"/>
                <w:szCs w:val="21"/>
                <w:lang w:bidi="ar"/>
              </w:rPr>
              <w:t>协办单位</w:t>
            </w:r>
          </w:p>
        </w:tc>
      </w:tr>
      <w:tr w:rsidR="001F7A03" w14:paraId="5EFF277A" w14:textId="77777777">
        <w:trPr>
          <w:trHeight w:val="495"/>
          <w:jc w:val="center"/>
        </w:trPr>
        <w:tc>
          <w:tcPr>
            <w:tcW w:w="15420" w:type="dxa"/>
            <w:gridSpan w:val="9"/>
            <w:tcBorders>
              <w:tl2br w:val="nil"/>
              <w:tr2bl w:val="nil"/>
            </w:tcBorders>
            <w:shd w:val="clear" w:color="auto" w:fill="auto"/>
            <w:vAlign w:val="center"/>
          </w:tcPr>
          <w:p w14:paraId="3AE42F80" w14:textId="77777777" w:rsidR="001F7A03" w:rsidRDefault="00000000">
            <w:pPr>
              <w:widowControl/>
              <w:jc w:val="center"/>
              <w:textAlignment w:val="center"/>
              <w:rPr>
                <w:rFonts w:ascii="黑体" w:eastAsia="黑体" w:hAnsi="宋体" w:cs="黑体"/>
                <w:sz w:val="24"/>
              </w:rPr>
            </w:pPr>
            <w:r>
              <w:rPr>
                <w:rFonts w:ascii="黑体" w:eastAsia="黑体" w:hAnsi="宋体" w:cs="黑体" w:hint="eastAsia"/>
                <w:kern w:val="0"/>
                <w:szCs w:val="21"/>
                <w:lang w:bidi="ar"/>
              </w:rPr>
              <w:t>一、温室气体排放控制目标</w:t>
            </w:r>
          </w:p>
        </w:tc>
      </w:tr>
      <w:tr w:rsidR="001F7A03" w14:paraId="0074D62F" w14:textId="77777777">
        <w:trPr>
          <w:trHeight w:val="5023"/>
          <w:jc w:val="center"/>
        </w:trPr>
        <w:tc>
          <w:tcPr>
            <w:tcW w:w="558" w:type="dxa"/>
            <w:tcBorders>
              <w:tl2br w:val="nil"/>
              <w:tr2bl w:val="nil"/>
            </w:tcBorders>
            <w:shd w:val="clear" w:color="auto" w:fill="auto"/>
            <w:vAlign w:val="center"/>
          </w:tcPr>
          <w:p w14:paraId="7D9A5553"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w:t>
            </w:r>
          </w:p>
        </w:tc>
        <w:tc>
          <w:tcPr>
            <w:tcW w:w="2014" w:type="dxa"/>
            <w:gridSpan w:val="3"/>
            <w:tcBorders>
              <w:tl2br w:val="nil"/>
              <w:tr2bl w:val="nil"/>
            </w:tcBorders>
            <w:shd w:val="clear" w:color="auto" w:fill="auto"/>
            <w:vAlign w:val="center"/>
          </w:tcPr>
          <w:p w14:paraId="24C84179"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目标任务</w:t>
            </w:r>
          </w:p>
        </w:tc>
        <w:tc>
          <w:tcPr>
            <w:tcW w:w="6246" w:type="dxa"/>
            <w:tcBorders>
              <w:tl2br w:val="nil"/>
              <w:tr2bl w:val="nil"/>
            </w:tcBorders>
            <w:shd w:val="clear" w:color="auto" w:fill="auto"/>
            <w:vAlign w:val="center"/>
          </w:tcPr>
          <w:p w14:paraId="31847D39"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切实控制温室气体排放,碳排放总量得到有效控制。全区碳排放强度同比持续下降,较2020年累计下降15%左右。</w:t>
            </w:r>
          </w:p>
        </w:tc>
        <w:tc>
          <w:tcPr>
            <w:tcW w:w="1565" w:type="dxa"/>
            <w:tcBorders>
              <w:tl2br w:val="nil"/>
              <w:tr2bl w:val="nil"/>
            </w:tcBorders>
            <w:shd w:val="clear" w:color="auto" w:fill="auto"/>
            <w:vAlign w:val="center"/>
          </w:tcPr>
          <w:p w14:paraId="42C4CB60"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12BAE949"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p>
        </w:tc>
        <w:tc>
          <w:tcPr>
            <w:tcW w:w="2420" w:type="dxa"/>
            <w:tcBorders>
              <w:tl2br w:val="nil"/>
              <w:tr2bl w:val="nil"/>
            </w:tcBorders>
            <w:shd w:val="clear" w:color="auto" w:fill="auto"/>
            <w:vAlign w:val="center"/>
          </w:tcPr>
          <w:p w14:paraId="27944CF8"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r>
              <w:rPr>
                <w:rFonts w:asciiTheme="minorEastAsia" w:eastAsiaTheme="minorEastAsia" w:hAnsiTheme="minorEastAsia" w:cstheme="minorEastAsia" w:hint="eastAsia"/>
                <w:kern w:val="0"/>
                <w:szCs w:val="21"/>
                <w:lang w:bidi="ar"/>
              </w:rPr>
              <w:br/>
              <w:t>区经济和信息化局</w:t>
            </w:r>
            <w:r>
              <w:rPr>
                <w:rFonts w:asciiTheme="minorEastAsia" w:eastAsiaTheme="minorEastAsia" w:hAnsiTheme="minorEastAsia" w:cstheme="minorEastAsia" w:hint="eastAsia"/>
                <w:kern w:val="0"/>
                <w:szCs w:val="21"/>
                <w:lang w:bidi="ar"/>
              </w:rPr>
              <w:br/>
              <w:t>区住房城乡建设委</w:t>
            </w:r>
            <w:r>
              <w:rPr>
                <w:rFonts w:asciiTheme="minorEastAsia" w:eastAsiaTheme="minorEastAsia" w:hAnsiTheme="minorEastAsia" w:cstheme="minorEastAsia" w:hint="eastAsia"/>
                <w:kern w:val="0"/>
                <w:szCs w:val="21"/>
                <w:lang w:bidi="ar"/>
              </w:rPr>
              <w:br/>
              <w:t>区交通局</w:t>
            </w:r>
            <w:r>
              <w:rPr>
                <w:rFonts w:asciiTheme="minorEastAsia" w:eastAsiaTheme="minorEastAsia" w:hAnsiTheme="minorEastAsia" w:cstheme="minorEastAsia" w:hint="eastAsia"/>
                <w:kern w:val="0"/>
                <w:szCs w:val="21"/>
                <w:lang w:bidi="ar"/>
              </w:rPr>
              <w:br/>
              <w:t>区城市管理委</w:t>
            </w:r>
          </w:p>
          <w:p w14:paraId="7F59897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r>
              <w:rPr>
                <w:rFonts w:asciiTheme="minorEastAsia" w:eastAsiaTheme="minorEastAsia" w:hAnsiTheme="minorEastAsia" w:cstheme="minorEastAsia" w:hint="eastAsia"/>
                <w:kern w:val="0"/>
                <w:szCs w:val="21"/>
                <w:lang w:bidi="ar"/>
              </w:rPr>
              <w:br/>
              <w:t>各街道办事处</w:t>
            </w:r>
          </w:p>
          <w:p w14:paraId="28FB0C4C"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p w14:paraId="42137B7A"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临空经济区大兴片区管委会</w:t>
            </w:r>
          </w:p>
        </w:tc>
      </w:tr>
      <w:tr w:rsidR="001F7A03" w14:paraId="26FCC1BE" w14:textId="77777777">
        <w:trPr>
          <w:trHeight w:val="473"/>
          <w:jc w:val="center"/>
        </w:trPr>
        <w:tc>
          <w:tcPr>
            <w:tcW w:w="15420" w:type="dxa"/>
            <w:gridSpan w:val="9"/>
            <w:tcBorders>
              <w:tl2br w:val="nil"/>
              <w:tr2bl w:val="nil"/>
            </w:tcBorders>
            <w:shd w:val="clear" w:color="auto" w:fill="auto"/>
            <w:vAlign w:val="center"/>
          </w:tcPr>
          <w:p w14:paraId="1D497AE7" w14:textId="77777777" w:rsidR="001F7A03" w:rsidRDefault="00000000">
            <w:pPr>
              <w:widowControl/>
              <w:jc w:val="center"/>
              <w:textAlignment w:val="center"/>
              <w:rPr>
                <w:rFonts w:ascii="黑体" w:eastAsia="黑体" w:hAnsi="宋体" w:cs="黑体"/>
                <w:sz w:val="24"/>
              </w:rPr>
            </w:pPr>
            <w:r>
              <w:rPr>
                <w:rFonts w:ascii="黑体" w:eastAsia="黑体" w:hAnsi="宋体" w:cs="黑体" w:hint="eastAsia"/>
                <w:kern w:val="0"/>
                <w:szCs w:val="21"/>
                <w:lang w:bidi="ar"/>
              </w:rPr>
              <w:t>二、完善应对气候变化综合管理体系</w:t>
            </w:r>
          </w:p>
        </w:tc>
      </w:tr>
      <w:tr w:rsidR="001F7A03" w14:paraId="4E953941" w14:textId="77777777">
        <w:trPr>
          <w:trHeight w:val="1763"/>
          <w:jc w:val="center"/>
        </w:trPr>
        <w:tc>
          <w:tcPr>
            <w:tcW w:w="558" w:type="dxa"/>
            <w:vMerge w:val="restart"/>
            <w:tcBorders>
              <w:tl2br w:val="nil"/>
              <w:tr2bl w:val="nil"/>
            </w:tcBorders>
            <w:shd w:val="clear" w:color="auto" w:fill="auto"/>
            <w:vAlign w:val="center"/>
          </w:tcPr>
          <w:p w14:paraId="49A1627D"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lastRenderedPageBreak/>
              <w:t>2</w:t>
            </w:r>
          </w:p>
        </w:tc>
        <w:tc>
          <w:tcPr>
            <w:tcW w:w="2000" w:type="dxa"/>
            <w:gridSpan w:val="2"/>
            <w:vMerge w:val="restart"/>
            <w:tcBorders>
              <w:tl2br w:val="nil"/>
              <w:tr2bl w:val="nil"/>
            </w:tcBorders>
            <w:shd w:val="clear" w:color="auto" w:fill="auto"/>
            <w:vAlign w:val="center"/>
          </w:tcPr>
          <w:p w14:paraId="4F4C2A0B"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强化碳排放双控制度</w:t>
            </w:r>
          </w:p>
        </w:tc>
        <w:tc>
          <w:tcPr>
            <w:tcW w:w="6260" w:type="dxa"/>
            <w:gridSpan w:val="2"/>
            <w:tcBorders>
              <w:tl2br w:val="nil"/>
              <w:tr2bl w:val="nil"/>
            </w:tcBorders>
            <w:shd w:val="clear" w:color="auto" w:fill="auto"/>
            <w:vAlign w:val="center"/>
          </w:tcPr>
          <w:p w14:paraId="37F5B4E0"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rPr>
              <w:t>配合市级完善碳排放双控制度及配套制度，深化落实市级“1+N”</w:t>
            </w:r>
            <w:proofErr w:type="gramStart"/>
            <w:r>
              <w:rPr>
                <w:rFonts w:asciiTheme="minorEastAsia" w:eastAsiaTheme="minorEastAsia" w:hAnsiTheme="minorEastAsia" w:cstheme="minorEastAsia" w:hint="eastAsia"/>
                <w:kern w:val="0"/>
                <w:szCs w:val="21"/>
              </w:rPr>
              <w:t>碳达峰碳</w:t>
            </w:r>
            <w:proofErr w:type="gramEnd"/>
            <w:r>
              <w:rPr>
                <w:rFonts w:asciiTheme="minorEastAsia" w:eastAsiaTheme="minorEastAsia" w:hAnsiTheme="minorEastAsia" w:cstheme="minorEastAsia" w:hint="eastAsia"/>
                <w:kern w:val="0"/>
                <w:szCs w:val="21"/>
              </w:rPr>
              <w:t>中和制度体系，配合市级开展节能</w:t>
            </w:r>
            <w:proofErr w:type="gramStart"/>
            <w:r>
              <w:rPr>
                <w:rFonts w:asciiTheme="minorEastAsia" w:eastAsiaTheme="minorEastAsia" w:hAnsiTheme="minorEastAsia" w:cstheme="minorEastAsia" w:hint="eastAsia"/>
                <w:kern w:val="0"/>
                <w:szCs w:val="21"/>
              </w:rPr>
              <w:t>降碳目标</w:t>
            </w:r>
            <w:proofErr w:type="gramEnd"/>
            <w:r>
              <w:rPr>
                <w:rFonts w:asciiTheme="minorEastAsia" w:eastAsiaTheme="minorEastAsia" w:hAnsiTheme="minorEastAsia" w:cstheme="minorEastAsia" w:hint="eastAsia"/>
                <w:kern w:val="0"/>
                <w:szCs w:val="21"/>
              </w:rPr>
              <w:t>责任评价评估工作。</w:t>
            </w:r>
          </w:p>
        </w:tc>
        <w:tc>
          <w:tcPr>
            <w:tcW w:w="1565" w:type="dxa"/>
            <w:tcBorders>
              <w:tl2br w:val="nil"/>
              <w:tr2bl w:val="nil"/>
            </w:tcBorders>
            <w:shd w:val="clear" w:color="auto" w:fill="auto"/>
            <w:vAlign w:val="center"/>
          </w:tcPr>
          <w:p w14:paraId="6828B6C9"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7CF92CCF"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7E3901B3"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p>
        </w:tc>
        <w:tc>
          <w:tcPr>
            <w:tcW w:w="2420" w:type="dxa"/>
            <w:tcBorders>
              <w:tl2br w:val="nil"/>
              <w:tr2bl w:val="nil"/>
            </w:tcBorders>
            <w:shd w:val="clear" w:color="auto" w:fill="auto"/>
            <w:vAlign w:val="center"/>
          </w:tcPr>
          <w:p w14:paraId="6C031DA5"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w:t>
            </w:r>
          </w:p>
        </w:tc>
      </w:tr>
      <w:tr w:rsidR="001F7A03" w14:paraId="0B8A7C16" w14:textId="77777777">
        <w:trPr>
          <w:trHeight w:val="1687"/>
          <w:jc w:val="center"/>
        </w:trPr>
        <w:tc>
          <w:tcPr>
            <w:tcW w:w="558" w:type="dxa"/>
            <w:vMerge/>
            <w:tcBorders>
              <w:tl2br w:val="nil"/>
              <w:tr2bl w:val="nil"/>
            </w:tcBorders>
            <w:shd w:val="clear" w:color="auto" w:fill="auto"/>
            <w:vAlign w:val="center"/>
          </w:tcPr>
          <w:p w14:paraId="4DC24542" w14:textId="77777777" w:rsidR="001F7A03" w:rsidRDefault="001F7A03">
            <w:pPr>
              <w:widowControl/>
              <w:jc w:val="center"/>
              <w:textAlignment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30E7DC3B" w14:textId="77777777" w:rsidR="001F7A03" w:rsidRDefault="001F7A03">
            <w:pPr>
              <w:widowControl/>
              <w:jc w:val="center"/>
              <w:textAlignment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49F88273" w14:textId="77777777" w:rsidR="001F7A03" w:rsidRDefault="00000000">
            <w:pPr>
              <w:widowControl/>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在建设项目环境影响评价中开展碳排放核算评价，严格控制新建项目碳排放水平。 </w:t>
            </w:r>
          </w:p>
          <w:p w14:paraId="5DB14666"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推动重点单位建立碳排放管理体系，鼓励设立碳排放管理岗位，强化节能</w:t>
            </w:r>
            <w:proofErr w:type="gramStart"/>
            <w:r>
              <w:rPr>
                <w:rFonts w:asciiTheme="minorEastAsia" w:eastAsiaTheme="minorEastAsia" w:hAnsiTheme="minorEastAsia" w:cstheme="minorEastAsia" w:hint="eastAsia"/>
                <w:kern w:val="0"/>
                <w:szCs w:val="21"/>
              </w:rPr>
              <w:t>减碳管理</w:t>
            </w:r>
            <w:proofErr w:type="gramEnd"/>
            <w:r>
              <w:rPr>
                <w:rFonts w:asciiTheme="minorEastAsia" w:eastAsiaTheme="minorEastAsia" w:hAnsiTheme="minorEastAsia" w:cstheme="minorEastAsia" w:hint="eastAsia"/>
                <w:kern w:val="0"/>
                <w:szCs w:val="21"/>
              </w:rPr>
              <w:t>责任，</w:t>
            </w:r>
            <w:r>
              <w:rPr>
                <w:rFonts w:asciiTheme="minorEastAsia" w:eastAsiaTheme="minorEastAsia" w:hAnsiTheme="minorEastAsia" w:cstheme="minorEastAsia" w:hint="eastAsia"/>
                <w:szCs w:val="21"/>
              </w:rPr>
              <w:t>完善落实碳排放状况报告制度，科学合理控制碳排放。</w:t>
            </w:r>
          </w:p>
        </w:tc>
        <w:tc>
          <w:tcPr>
            <w:tcW w:w="1565" w:type="dxa"/>
            <w:tcBorders>
              <w:tl2br w:val="nil"/>
              <w:tr2bl w:val="nil"/>
            </w:tcBorders>
            <w:shd w:val="clear" w:color="auto" w:fill="auto"/>
            <w:vAlign w:val="center"/>
          </w:tcPr>
          <w:p w14:paraId="74E6A1F9"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4EE0D560"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p>
        </w:tc>
        <w:tc>
          <w:tcPr>
            <w:tcW w:w="2420" w:type="dxa"/>
            <w:tcBorders>
              <w:tl2br w:val="nil"/>
              <w:tr2bl w:val="nil"/>
            </w:tcBorders>
            <w:shd w:val="clear" w:color="auto" w:fill="auto"/>
            <w:vAlign w:val="center"/>
          </w:tcPr>
          <w:p w14:paraId="2266B0E6"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r>
              <w:rPr>
                <w:rFonts w:asciiTheme="minorEastAsia" w:eastAsiaTheme="minorEastAsia" w:hAnsiTheme="minorEastAsia" w:cstheme="minorEastAsia" w:hint="eastAsia"/>
                <w:kern w:val="0"/>
                <w:szCs w:val="21"/>
                <w:lang w:bidi="ar"/>
              </w:rPr>
              <w:br/>
              <w:t>各街道办事处</w:t>
            </w:r>
          </w:p>
          <w:p w14:paraId="589D260B"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p w14:paraId="1FC96092"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临空经济区大兴片区管委会</w:t>
            </w:r>
          </w:p>
        </w:tc>
      </w:tr>
      <w:tr w:rsidR="001F7A03" w14:paraId="096FB179" w14:textId="77777777">
        <w:trPr>
          <w:trHeight w:val="1479"/>
          <w:jc w:val="center"/>
        </w:trPr>
        <w:tc>
          <w:tcPr>
            <w:tcW w:w="558" w:type="dxa"/>
            <w:vMerge w:val="restart"/>
            <w:tcBorders>
              <w:tl2br w:val="nil"/>
              <w:tr2bl w:val="nil"/>
            </w:tcBorders>
            <w:shd w:val="clear" w:color="auto" w:fill="auto"/>
            <w:vAlign w:val="center"/>
          </w:tcPr>
          <w:p w14:paraId="5AC71090"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3</w:t>
            </w:r>
          </w:p>
        </w:tc>
        <w:tc>
          <w:tcPr>
            <w:tcW w:w="2000" w:type="dxa"/>
            <w:gridSpan w:val="2"/>
            <w:vMerge w:val="restart"/>
            <w:tcBorders>
              <w:tl2br w:val="nil"/>
              <w:tr2bl w:val="nil"/>
            </w:tcBorders>
            <w:shd w:val="clear" w:color="auto" w:fill="auto"/>
            <w:vAlign w:val="center"/>
          </w:tcPr>
          <w:p w14:paraId="21D34379" w14:textId="77777777" w:rsidR="001F7A03" w:rsidRDefault="00000000">
            <w:pPr>
              <w:widowControl/>
              <w:jc w:val="center"/>
              <w:textAlignment w:val="center"/>
              <w:rPr>
                <w:rFonts w:asciiTheme="minorEastAsia" w:eastAsiaTheme="minorEastAsia" w:hAnsiTheme="minorEastAsia" w:cstheme="minorEastAsia"/>
                <w:kern w:val="0"/>
                <w:szCs w:val="21"/>
              </w:rPr>
            </w:pPr>
            <w:proofErr w:type="gramStart"/>
            <w:r>
              <w:rPr>
                <w:rFonts w:asciiTheme="minorEastAsia" w:eastAsiaTheme="minorEastAsia" w:hAnsiTheme="minorEastAsia" w:cstheme="minorEastAsia" w:hint="eastAsia"/>
                <w:kern w:val="0"/>
                <w:szCs w:val="21"/>
              </w:rPr>
              <w:t>推进碳排放权</w:t>
            </w:r>
            <w:proofErr w:type="gramEnd"/>
            <w:r>
              <w:rPr>
                <w:rFonts w:asciiTheme="minorEastAsia" w:eastAsiaTheme="minorEastAsia" w:hAnsiTheme="minorEastAsia" w:cstheme="minorEastAsia" w:hint="eastAsia"/>
                <w:kern w:val="0"/>
                <w:szCs w:val="21"/>
              </w:rPr>
              <w:t>交易体系建设</w:t>
            </w:r>
          </w:p>
        </w:tc>
        <w:tc>
          <w:tcPr>
            <w:tcW w:w="6260" w:type="dxa"/>
            <w:gridSpan w:val="2"/>
            <w:tcBorders>
              <w:tl2br w:val="nil"/>
              <w:tr2bl w:val="nil"/>
            </w:tcBorders>
            <w:shd w:val="clear" w:color="auto" w:fill="auto"/>
            <w:vAlign w:val="center"/>
          </w:tcPr>
          <w:p w14:paraId="40D046A8" w14:textId="77777777" w:rsidR="001F7A03" w:rsidRDefault="00000000">
            <w:pPr>
              <w:widowControl/>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按照市级部门要求，开展2024年度</w:t>
            </w:r>
            <w:proofErr w:type="gramStart"/>
            <w:r>
              <w:rPr>
                <w:rFonts w:asciiTheme="minorEastAsia" w:eastAsiaTheme="minorEastAsia" w:hAnsiTheme="minorEastAsia" w:cstheme="minorEastAsia" w:hint="eastAsia"/>
                <w:kern w:val="0"/>
                <w:szCs w:val="21"/>
              </w:rPr>
              <w:t>本市碳排放权</w:t>
            </w:r>
            <w:proofErr w:type="gramEnd"/>
            <w:r>
              <w:rPr>
                <w:rFonts w:asciiTheme="minorEastAsia" w:eastAsiaTheme="minorEastAsia" w:hAnsiTheme="minorEastAsia" w:cstheme="minorEastAsia" w:hint="eastAsia"/>
                <w:kern w:val="0"/>
                <w:szCs w:val="21"/>
              </w:rPr>
              <w:t>交易工作，确保按时间进度完成年度各项工作。</w:t>
            </w:r>
          </w:p>
        </w:tc>
        <w:tc>
          <w:tcPr>
            <w:tcW w:w="1565" w:type="dxa"/>
            <w:tcBorders>
              <w:tl2br w:val="nil"/>
              <w:tr2bl w:val="nil"/>
            </w:tcBorders>
            <w:shd w:val="clear" w:color="auto" w:fill="auto"/>
            <w:vAlign w:val="center"/>
          </w:tcPr>
          <w:p w14:paraId="113382BC"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002B28C3"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p>
        </w:tc>
        <w:tc>
          <w:tcPr>
            <w:tcW w:w="2420" w:type="dxa"/>
            <w:tcBorders>
              <w:tl2br w:val="nil"/>
              <w:tr2bl w:val="nil"/>
            </w:tcBorders>
            <w:shd w:val="clear" w:color="auto" w:fill="auto"/>
            <w:vAlign w:val="center"/>
          </w:tcPr>
          <w:p w14:paraId="12C778BD"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w:t>
            </w:r>
          </w:p>
        </w:tc>
      </w:tr>
      <w:tr w:rsidR="001F7A03" w14:paraId="56A45CE5" w14:textId="77777777">
        <w:trPr>
          <w:trHeight w:val="1291"/>
          <w:jc w:val="center"/>
        </w:trPr>
        <w:tc>
          <w:tcPr>
            <w:tcW w:w="558" w:type="dxa"/>
            <w:vMerge/>
            <w:tcBorders>
              <w:tl2br w:val="nil"/>
              <w:tr2bl w:val="nil"/>
            </w:tcBorders>
            <w:shd w:val="clear" w:color="auto" w:fill="auto"/>
            <w:vAlign w:val="center"/>
          </w:tcPr>
          <w:p w14:paraId="1CF82364" w14:textId="77777777" w:rsidR="001F7A03" w:rsidRDefault="001F7A03">
            <w:pPr>
              <w:widowControl/>
              <w:jc w:val="center"/>
              <w:textAlignment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76727458" w14:textId="77777777" w:rsidR="001F7A03" w:rsidRDefault="001F7A03">
            <w:pPr>
              <w:widowControl/>
              <w:textAlignment w:val="center"/>
              <w:rPr>
                <w:rFonts w:asciiTheme="minorEastAsia" w:eastAsiaTheme="minorEastAsia" w:hAnsiTheme="minorEastAsia" w:cstheme="minorEastAsia"/>
                <w:kern w:val="0"/>
                <w:szCs w:val="21"/>
              </w:rPr>
            </w:pPr>
          </w:p>
        </w:tc>
        <w:tc>
          <w:tcPr>
            <w:tcW w:w="6260" w:type="dxa"/>
            <w:gridSpan w:val="2"/>
            <w:tcBorders>
              <w:tl2br w:val="nil"/>
              <w:tr2bl w:val="nil"/>
            </w:tcBorders>
            <w:shd w:val="clear" w:color="auto" w:fill="auto"/>
            <w:vAlign w:val="center"/>
          </w:tcPr>
          <w:p w14:paraId="1FE64F27" w14:textId="77777777" w:rsidR="001F7A03" w:rsidRDefault="00000000">
            <w:pPr>
              <w:widowControl/>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按照生态环境部要求,组织本区纳入全国</w:t>
            </w:r>
            <w:proofErr w:type="gramStart"/>
            <w:r>
              <w:rPr>
                <w:rFonts w:asciiTheme="minorEastAsia" w:eastAsiaTheme="minorEastAsia" w:hAnsiTheme="minorEastAsia" w:cstheme="minorEastAsia" w:hint="eastAsia"/>
                <w:kern w:val="0"/>
                <w:szCs w:val="21"/>
              </w:rPr>
              <w:t>碳市场</w:t>
            </w:r>
            <w:proofErr w:type="gramEnd"/>
            <w:r>
              <w:rPr>
                <w:rFonts w:asciiTheme="minorEastAsia" w:eastAsiaTheme="minorEastAsia" w:hAnsiTheme="minorEastAsia" w:cstheme="minorEastAsia" w:hint="eastAsia"/>
                <w:kern w:val="0"/>
                <w:szCs w:val="21"/>
              </w:rPr>
              <w:t>的重点排放单位完成数据报送等工作。</w:t>
            </w:r>
          </w:p>
        </w:tc>
        <w:tc>
          <w:tcPr>
            <w:tcW w:w="1565" w:type="dxa"/>
            <w:tcBorders>
              <w:tl2br w:val="nil"/>
              <w:tr2bl w:val="nil"/>
            </w:tcBorders>
            <w:shd w:val="clear" w:color="auto" w:fill="auto"/>
            <w:vAlign w:val="center"/>
          </w:tcPr>
          <w:p w14:paraId="61775652"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3A3768BF"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p>
        </w:tc>
        <w:tc>
          <w:tcPr>
            <w:tcW w:w="2420" w:type="dxa"/>
            <w:tcBorders>
              <w:tl2br w:val="nil"/>
              <w:tr2bl w:val="nil"/>
            </w:tcBorders>
            <w:shd w:val="clear" w:color="auto" w:fill="auto"/>
            <w:vAlign w:val="center"/>
          </w:tcPr>
          <w:p w14:paraId="7ABA42DF"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w:t>
            </w:r>
          </w:p>
        </w:tc>
      </w:tr>
      <w:tr w:rsidR="001F7A03" w14:paraId="0222B633" w14:textId="77777777">
        <w:trPr>
          <w:trHeight w:val="600"/>
          <w:jc w:val="center"/>
        </w:trPr>
        <w:tc>
          <w:tcPr>
            <w:tcW w:w="15420" w:type="dxa"/>
            <w:gridSpan w:val="9"/>
            <w:tcBorders>
              <w:tl2br w:val="nil"/>
              <w:tr2bl w:val="nil"/>
            </w:tcBorders>
            <w:shd w:val="clear" w:color="auto" w:fill="auto"/>
            <w:vAlign w:val="center"/>
          </w:tcPr>
          <w:p w14:paraId="7A8CAF01" w14:textId="77777777" w:rsidR="001F7A03" w:rsidRDefault="00000000">
            <w:pPr>
              <w:widowControl/>
              <w:jc w:val="center"/>
              <w:textAlignment w:val="center"/>
              <w:rPr>
                <w:rFonts w:ascii="黑体" w:eastAsia="黑体" w:hAnsi="宋体" w:cs="黑体"/>
                <w:sz w:val="24"/>
              </w:rPr>
            </w:pPr>
            <w:r>
              <w:rPr>
                <w:rFonts w:ascii="黑体" w:eastAsia="黑体" w:hAnsi="宋体" w:cs="黑体" w:hint="eastAsia"/>
                <w:kern w:val="0"/>
                <w:szCs w:val="21"/>
                <w:lang w:bidi="ar"/>
              </w:rPr>
              <w:t>三、深入推进重点领域和重点区域温室气体排放控制工作</w:t>
            </w:r>
          </w:p>
        </w:tc>
      </w:tr>
      <w:tr w:rsidR="001F7A03" w14:paraId="443A178A" w14:textId="77777777">
        <w:trPr>
          <w:trHeight w:val="1757"/>
          <w:jc w:val="center"/>
        </w:trPr>
        <w:tc>
          <w:tcPr>
            <w:tcW w:w="558" w:type="dxa"/>
            <w:vMerge w:val="restart"/>
            <w:tcBorders>
              <w:tl2br w:val="nil"/>
              <w:tr2bl w:val="nil"/>
            </w:tcBorders>
            <w:shd w:val="clear" w:color="auto" w:fill="auto"/>
            <w:vAlign w:val="center"/>
          </w:tcPr>
          <w:p w14:paraId="08B46752"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lastRenderedPageBreak/>
              <w:t>4</w:t>
            </w:r>
          </w:p>
        </w:tc>
        <w:tc>
          <w:tcPr>
            <w:tcW w:w="2000" w:type="dxa"/>
            <w:gridSpan w:val="2"/>
            <w:vMerge w:val="restart"/>
            <w:tcBorders>
              <w:tl2br w:val="nil"/>
              <w:tr2bl w:val="nil"/>
            </w:tcBorders>
            <w:shd w:val="clear" w:color="auto" w:fill="auto"/>
            <w:vAlign w:val="center"/>
          </w:tcPr>
          <w:p w14:paraId="0BEC6F64"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rPr>
              <w:t>强化低碳试点示范</w:t>
            </w:r>
          </w:p>
        </w:tc>
        <w:tc>
          <w:tcPr>
            <w:tcW w:w="6260" w:type="dxa"/>
            <w:gridSpan w:val="2"/>
            <w:tcBorders>
              <w:tl2br w:val="nil"/>
              <w:tr2bl w:val="nil"/>
            </w:tcBorders>
            <w:shd w:val="clear" w:color="auto" w:fill="auto"/>
            <w:vAlign w:val="center"/>
          </w:tcPr>
          <w:p w14:paraId="0879F516" w14:textId="77777777" w:rsidR="001F7A03" w:rsidRDefault="00000000">
            <w:pPr>
              <w:widowControl/>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开展减</w:t>
            </w:r>
            <w:proofErr w:type="gramStart"/>
            <w:r>
              <w:rPr>
                <w:rFonts w:asciiTheme="minorEastAsia" w:eastAsiaTheme="minorEastAsia" w:hAnsiTheme="minorEastAsia" w:cstheme="minorEastAsia" w:hint="eastAsia"/>
                <w:kern w:val="0"/>
                <w:szCs w:val="21"/>
              </w:rPr>
              <w:t>污降碳</w:t>
            </w:r>
            <w:proofErr w:type="gramEnd"/>
            <w:r>
              <w:rPr>
                <w:rFonts w:asciiTheme="minorEastAsia" w:eastAsiaTheme="minorEastAsia" w:hAnsiTheme="minorEastAsia" w:cstheme="minorEastAsia" w:hint="eastAsia"/>
                <w:kern w:val="0"/>
                <w:szCs w:val="21"/>
              </w:rPr>
              <w:t>协同创新试点建设。</w:t>
            </w:r>
          </w:p>
        </w:tc>
        <w:tc>
          <w:tcPr>
            <w:tcW w:w="1565" w:type="dxa"/>
            <w:tcBorders>
              <w:tl2br w:val="nil"/>
              <w:tr2bl w:val="nil"/>
            </w:tcBorders>
            <w:shd w:val="clear" w:color="auto" w:fill="auto"/>
            <w:vAlign w:val="center"/>
          </w:tcPr>
          <w:p w14:paraId="49BC0631"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4D465763"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区生态环境局</w:t>
            </w:r>
          </w:p>
        </w:tc>
        <w:tc>
          <w:tcPr>
            <w:tcW w:w="2420" w:type="dxa"/>
            <w:tcBorders>
              <w:tl2br w:val="nil"/>
              <w:tr2bl w:val="nil"/>
            </w:tcBorders>
            <w:shd w:val="clear" w:color="auto" w:fill="auto"/>
            <w:vAlign w:val="center"/>
          </w:tcPr>
          <w:p w14:paraId="1E935A77"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1602577B"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区经济和信息化局</w:t>
            </w:r>
          </w:p>
          <w:p w14:paraId="72E2D1C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r>
              <w:rPr>
                <w:rFonts w:asciiTheme="minorEastAsia" w:eastAsiaTheme="minorEastAsia" w:hAnsiTheme="minorEastAsia" w:cstheme="minorEastAsia" w:hint="eastAsia"/>
                <w:kern w:val="0"/>
                <w:szCs w:val="21"/>
                <w:lang w:bidi="ar"/>
              </w:rPr>
              <w:br/>
              <w:t>区住房和城乡建设委</w:t>
            </w:r>
          </w:p>
          <w:p w14:paraId="02961C01"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r>
              <w:rPr>
                <w:rFonts w:asciiTheme="minorEastAsia" w:eastAsiaTheme="minorEastAsia" w:hAnsiTheme="minorEastAsia" w:cstheme="minorEastAsia" w:hint="eastAsia"/>
                <w:kern w:val="0"/>
                <w:szCs w:val="21"/>
                <w:lang w:bidi="ar"/>
              </w:rPr>
              <w:br/>
              <w:t>各街道办事处</w:t>
            </w:r>
          </w:p>
          <w:p w14:paraId="53BD1712"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p w14:paraId="182AFD0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临空经济区大兴片区管委会</w:t>
            </w:r>
          </w:p>
        </w:tc>
      </w:tr>
      <w:tr w:rsidR="001F7A03" w14:paraId="5E8B30F2" w14:textId="77777777">
        <w:trPr>
          <w:trHeight w:val="818"/>
          <w:jc w:val="center"/>
        </w:trPr>
        <w:tc>
          <w:tcPr>
            <w:tcW w:w="558" w:type="dxa"/>
            <w:vMerge/>
            <w:tcBorders>
              <w:tl2br w:val="nil"/>
              <w:tr2bl w:val="nil"/>
            </w:tcBorders>
            <w:shd w:val="clear" w:color="auto" w:fill="auto"/>
            <w:vAlign w:val="center"/>
          </w:tcPr>
          <w:p w14:paraId="03A5D7BD"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2000" w:type="dxa"/>
            <w:gridSpan w:val="2"/>
            <w:vMerge/>
            <w:tcBorders>
              <w:tl2br w:val="nil"/>
              <w:tr2bl w:val="nil"/>
            </w:tcBorders>
            <w:shd w:val="clear" w:color="auto" w:fill="auto"/>
            <w:vAlign w:val="center"/>
          </w:tcPr>
          <w:p w14:paraId="0C520F88"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6260" w:type="dxa"/>
            <w:gridSpan w:val="2"/>
            <w:tcBorders>
              <w:tl2br w:val="nil"/>
              <w:tr2bl w:val="nil"/>
            </w:tcBorders>
            <w:shd w:val="clear" w:color="auto" w:fill="auto"/>
            <w:vAlign w:val="center"/>
          </w:tcPr>
          <w:p w14:paraId="432A8BC7" w14:textId="77777777" w:rsidR="001F7A03" w:rsidRDefault="00000000">
            <w:pPr>
              <w:widowControl/>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持续开展先进低碳技术项目试点示范。加大氢能、储能、电网、材料等低碳技术开发研究创新。</w:t>
            </w:r>
          </w:p>
        </w:tc>
        <w:tc>
          <w:tcPr>
            <w:tcW w:w="1565" w:type="dxa"/>
            <w:tcBorders>
              <w:tl2br w:val="nil"/>
              <w:tr2bl w:val="nil"/>
            </w:tcBorders>
            <w:shd w:val="clear" w:color="auto" w:fill="auto"/>
            <w:vAlign w:val="center"/>
          </w:tcPr>
          <w:p w14:paraId="5241340C"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2A7699A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22F0BD8F"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区科委</w:t>
            </w:r>
          </w:p>
          <w:p w14:paraId="08A4EB66"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39E7505E"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区经济和信息化局</w:t>
            </w:r>
          </w:p>
        </w:tc>
        <w:tc>
          <w:tcPr>
            <w:tcW w:w="2420" w:type="dxa"/>
            <w:tcBorders>
              <w:tl2br w:val="nil"/>
              <w:tr2bl w:val="nil"/>
            </w:tcBorders>
            <w:shd w:val="clear" w:color="auto" w:fill="auto"/>
            <w:vAlign w:val="center"/>
          </w:tcPr>
          <w:p w14:paraId="7A02F558"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r>
              <w:rPr>
                <w:rFonts w:asciiTheme="minorEastAsia" w:eastAsiaTheme="minorEastAsia" w:hAnsiTheme="minorEastAsia" w:cstheme="minorEastAsia" w:hint="eastAsia"/>
                <w:kern w:val="0"/>
                <w:szCs w:val="21"/>
                <w:lang w:bidi="ar"/>
              </w:rPr>
              <w:br/>
              <w:t>区住房和城乡建设委</w:t>
            </w:r>
          </w:p>
        </w:tc>
      </w:tr>
      <w:tr w:rsidR="001F7A03" w14:paraId="73ED2EF0" w14:textId="77777777">
        <w:trPr>
          <w:trHeight w:val="1293"/>
          <w:jc w:val="center"/>
        </w:trPr>
        <w:tc>
          <w:tcPr>
            <w:tcW w:w="558" w:type="dxa"/>
            <w:vMerge/>
            <w:tcBorders>
              <w:tl2br w:val="nil"/>
              <w:tr2bl w:val="nil"/>
            </w:tcBorders>
            <w:shd w:val="clear" w:color="auto" w:fill="auto"/>
            <w:vAlign w:val="center"/>
          </w:tcPr>
          <w:p w14:paraId="1CE1970C"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2000" w:type="dxa"/>
            <w:gridSpan w:val="2"/>
            <w:vMerge/>
            <w:tcBorders>
              <w:tl2br w:val="nil"/>
              <w:tr2bl w:val="nil"/>
            </w:tcBorders>
            <w:shd w:val="clear" w:color="auto" w:fill="auto"/>
            <w:vAlign w:val="center"/>
          </w:tcPr>
          <w:p w14:paraId="156C66C0"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6260" w:type="dxa"/>
            <w:gridSpan w:val="2"/>
            <w:tcBorders>
              <w:tl2br w:val="nil"/>
              <w:tr2bl w:val="nil"/>
            </w:tcBorders>
            <w:shd w:val="clear" w:color="auto" w:fill="auto"/>
            <w:vAlign w:val="center"/>
          </w:tcPr>
          <w:p w14:paraId="7AAEA0D9" w14:textId="77777777" w:rsidR="001F7A03" w:rsidRDefault="00000000">
            <w:pPr>
              <w:widowControl/>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积极开</w:t>
            </w:r>
            <w:proofErr w:type="gramStart"/>
            <w:r>
              <w:rPr>
                <w:rFonts w:asciiTheme="minorEastAsia" w:eastAsiaTheme="minorEastAsia" w:hAnsiTheme="minorEastAsia" w:cstheme="minorEastAsia" w:hint="eastAsia"/>
                <w:kern w:val="0"/>
                <w:szCs w:val="21"/>
              </w:rPr>
              <w:t>展区级</w:t>
            </w:r>
            <w:proofErr w:type="gramEnd"/>
            <w:r>
              <w:rPr>
                <w:rFonts w:asciiTheme="minorEastAsia" w:eastAsiaTheme="minorEastAsia" w:hAnsiTheme="minorEastAsia" w:cstheme="minorEastAsia" w:hint="eastAsia"/>
                <w:kern w:val="0"/>
                <w:szCs w:val="21"/>
              </w:rPr>
              <w:t>低碳试点示范，加强项目征集和组织实施，组织动员辖区重点碳排放单位申报相关试点项目，做好各类园区、区域低碳发展规划和建设。鼓励属地积极开展并组织申报低碳试点。推进大兴国际机场临空经济区碳中和试点建设。</w:t>
            </w:r>
          </w:p>
        </w:tc>
        <w:tc>
          <w:tcPr>
            <w:tcW w:w="1565" w:type="dxa"/>
            <w:tcBorders>
              <w:tl2br w:val="nil"/>
              <w:tr2bl w:val="nil"/>
            </w:tcBorders>
            <w:shd w:val="clear" w:color="auto" w:fill="auto"/>
            <w:vAlign w:val="center"/>
          </w:tcPr>
          <w:p w14:paraId="185DA184"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5B0A0205"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29FC5515"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5058C33F"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临空经济区大兴片区管委会</w:t>
            </w:r>
          </w:p>
        </w:tc>
        <w:tc>
          <w:tcPr>
            <w:tcW w:w="2420" w:type="dxa"/>
            <w:tcBorders>
              <w:tl2br w:val="nil"/>
              <w:tr2bl w:val="nil"/>
            </w:tcBorders>
            <w:shd w:val="clear" w:color="auto" w:fill="auto"/>
            <w:vAlign w:val="center"/>
          </w:tcPr>
          <w:p w14:paraId="78471FB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r>
              <w:rPr>
                <w:rFonts w:asciiTheme="minorEastAsia" w:eastAsiaTheme="minorEastAsia" w:hAnsiTheme="minorEastAsia" w:cstheme="minorEastAsia" w:hint="eastAsia"/>
                <w:kern w:val="0"/>
                <w:szCs w:val="21"/>
                <w:lang w:bidi="ar"/>
              </w:rPr>
              <w:br/>
              <w:t>各街道办事处</w:t>
            </w:r>
          </w:p>
          <w:p w14:paraId="5B9811BC"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tc>
      </w:tr>
      <w:tr w:rsidR="001F7A03" w14:paraId="4439898C" w14:textId="77777777">
        <w:trPr>
          <w:trHeight w:val="1265"/>
          <w:jc w:val="center"/>
        </w:trPr>
        <w:tc>
          <w:tcPr>
            <w:tcW w:w="558" w:type="dxa"/>
            <w:vMerge/>
            <w:tcBorders>
              <w:tl2br w:val="nil"/>
              <w:tr2bl w:val="nil"/>
            </w:tcBorders>
            <w:shd w:val="clear" w:color="auto" w:fill="auto"/>
            <w:vAlign w:val="center"/>
          </w:tcPr>
          <w:p w14:paraId="6D2E9EA0"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2000" w:type="dxa"/>
            <w:gridSpan w:val="2"/>
            <w:vMerge/>
            <w:tcBorders>
              <w:tl2br w:val="nil"/>
              <w:tr2bl w:val="nil"/>
            </w:tcBorders>
            <w:shd w:val="clear" w:color="auto" w:fill="auto"/>
            <w:vAlign w:val="center"/>
          </w:tcPr>
          <w:p w14:paraId="308860A1"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6260" w:type="dxa"/>
            <w:gridSpan w:val="2"/>
            <w:tcBorders>
              <w:tl2br w:val="nil"/>
              <w:tr2bl w:val="nil"/>
            </w:tcBorders>
            <w:shd w:val="clear" w:color="auto" w:fill="auto"/>
            <w:vAlign w:val="center"/>
          </w:tcPr>
          <w:p w14:paraId="7AEFC7BE" w14:textId="77777777" w:rsidR="001F7A03" w:rsidRDefault="00000000">
            <w:pPr>
              <w:widowControl/>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推动建设碳中和示范校联盟，构建</w:t>
            </w:r>
            <w:proofErr w:type="gramStart"/>
            <w:r>
              <w:rPr>
                <w:rFonts w:asciiTheme="minorEastAsia" w:eastAsiaTheme="minorEastAsia" w:hAnsiTheme="minorEastAsia" w:cstheme="minorEastAsia" w:hint="eastAsia"/>
                <w:kern w:val="0"/>
                <w:szCs w:val="21"/>
              </w:rPr>
              <w:t>大兴区</w:t>
            </w:r>
            <w:proofErr w:type="gramEnd"/>
            <w:r>
              <w:rPr>
                <w:rFonts w:asciiTheme="minorEastAsia" w:eastAsiaTheme="minorEastAsia" w:hAnsiTheme="minorEastAsia" w:cstheme="minorEastAsia" w:hint="eastAsia"/>
                <w:kern w:val="0"/>
                <w:szCs w:val="21"/>
              </w:rPr>
              <w:t>绿色低碳发展教育、</w:t>
            </w:r>
            <w:proofErr w:type="gramStart"/>
            <w:r>
              <w:rPr>
                <w:rFonts w:asciiTheme="minorEastAsia" w:eastAsiaTheme="minorEastAsia" w:hAnsiTheme="minorEastAsia" w:cstheme="minorEastAsia" w:hint="eastAsia"/>
                <w:kern w:val="0"/>
                <w:szCs w:val="21"/>
              </w:rPr>
              <w:t>双碳建设</w:t>
            </w:r>
            <w:proofErr w:type="gramEnd"/>
            <w:r>
              <w:rPr>
                <w:rFonts w:asciiTheme="minorEastAsia" w:eastAsiaTheme="minorEastAsia" w:hAnsiTheme="minorEastAsia" w:cstheme="minorEastAsia" w:hint="eastAsia"/>
                <w:kern w:val="0"/>
                <w:szCs w:val="21"/>
              </w:rPr>
              <w:t>体系。包括一所全国示范校，一所</w:t>
            </w:r>
            <w:proofErr w:type="gramStart"/>
            <w:r>
              <w:rPr>
                <w:rFonts w:asciiTheme="minorEastAsia" w:eastAsiaTheme="minorEastAsia" w:hAnsiTheme="minorEastAsia" w:cstheme="minorEastAsia" w:hint="eastAsia"/>
                <w:kern w:val="0"/>
                <w:szCs w:val="21"/>
              </w:rPr>
              <w:t>大兴区</w:t>
            </w:r>
            <w:proofErr w:type="gramEnd"/>
            <w:r>
              <w:rPr>
                <w:rFonts w:asciiTheme="minorEastAsia" w:eastAsiaTheme="minorEastAsia" w:hAnsiTheme="minorEastAsia" w:cstheme="minorEastAsia" w:hint="eastAsia"/>
                <w:kern w:val="0"/>
                <w:szCs w:val="21"/>
              </w:rPr>
              <w:t>示范校，十六所碳中和课程教学实验校，二十所碳中和科普教育成员校。</w:t>
            </w:r>
          </w:p>
        </w:tc>
        <w:tc>
          <w:tcPr>
            <w:tcW w:w="1565" w:type="dxa"/>
            <w:tcBorders>
              <w:tl2br w:val="nil"/>
              <w:tr2bl w:val="nil"/>
            </w:tcBorders>
            <w:shd w:val="clear" w:color="auto" w:fill="auto"/>
            <w:vAlign w:val="center"/>
          </w:tcPr>
          <w:p w14:paraId="5BCEBA42"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24CC6818"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区教育委员会</w:t>
            </w:r>
          </w:p>
        </w:tc>
        <w:tc>
          <w:tcPr>
            <w:tcW w:w="2420" w:type="dxa"/>
            <w:tcBorders>
              <w:tl2br w:val="nil"/>
              <w:tr2bl w:val="nil"/>
            </w:tcBorders>
            <w:shd w:val="clear" w:color="auto" w:fill="auto"/>
            <w:vAlign w:val="center"/>
          </w:tcPr>
          <w:p w14:paraId="50C22CB2"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tc>
      </w:tr>
      <w:tr w:rsidR="001F7A03" w14:paraId="1B46F3DD" w14:textId="77777777">
        <w:trPr>
          <w:trHeight w:val="1563"/>
          <w:jc w:val="center"/>
        </w:trPr>
        <w:tc>
          <w:tcPr>
            <w:tcW w:w="558" w:type="dxa"/>
            <w:vMerge w:val="restart"/>
            <w:tcBorders>
              <w:tl2br w:val="nil"/>
              <w:tr2bl w:val="nil"/>
            </w:tcBorders>
            <w:shd w:val="clear" w:color="auto" w:fill="auto"/>
            <w:vAlign w:val="center"/>
          </w:tcPr>
          <w:p w14:paraId="6E5E9460"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lastRenderedPageBreak/>
              <w:t>5</w:t>
            </w:r>
          </w:p>
        </w:tc>
        <w:tc>
          <w:tcPr>
            <w:tcW w:w="2000" w:type="dxa"/>
            <w:gridSpan w:val="2"/>
            <w:vMerge w:val="restart"/>
            <w:tcBorders>
              <w:tl2br w:val="nil"/>
              <w:tr2bl w:val="nil"/>
            </w:tcBorders>
            <w:shd w:val="clear" w:color="auto" w:fill="auto"/>
            <w:vAlign w:val="center"/>
          </w:tcPr>
          <w:p w14:paraId="3D6F22E2"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推进能源低碳化发展</w:t>
            </w:r>
          </w:p>
        </w:tc>
        <w:tc>
          <w:tcPr>
            <w:tcW w:w="6260" w:type="dxa"/>
            <w:gridSpan w:val="2"/>
            <w:tcBorders>
              <w:tl2br w:val="nil"/>
              <w:tr2bl w:val="nil"/>
            </w:tcBorders>
            <w:shd w:val="clear" w:color="auto" w:fill="auto"/>
            <w:vAlign w:val="center"/>
          </w:tcPr>
          <w:p w14:paraId="6B9A0341" w14:textId="77777777" w:rsidR="001F7A03" w:rsidRDefault="00000000">
            <w:pPr>
              <w:widowControl/>
              <w:textAlignment w:val="center"/>
              <w:rPr>
                <w:rFonts w:asciiTheme="minorEastAsia" w:eastAsiaTheme="minorEastAsia" w:hAnsiTheme="minorEastAsia" w:cstheme="minorEastAsia"/>
                <w:szCs w:val="21"/>
              </w:rPr>
            </w:pPr>
            <w:r>
              <w:rPr>
                <w:rStyle w:val="font41"/>
                <w:rFonts w:asciiTheme="minorEastAsia" w:eastAsiaTheme="minorEastAsia" w:hAnsiTheme="minorEastAsia" w:cstheme="minorEastAsia" w:hint="eastAsia"/>
                <w:color w:val="auto"/>
                <w:sz w:val="21"/>
                <w:szCs w:val="21"/>
                <w:lang w:bidi="ar"/>
              </w:rPr>
              <w:t>大力开展能源节约和能效提升，万元GDP能耗下降达到市级要求。严控化石能源消费总量，巩固农村地区村庄清洁供暖，天然气消费规模控制在XX</w:t>
            </w:r>
            <w:proofErr w:type="gramStart"/>
            <w:r>
              <w:rPr>
                <w:rStyle w:val="font41"/>
                <w:rFonts w:asciiTheme="minorEastAsia" w:eastAsiaTheme="minorEastAsia" w:hAnsiTheme="minorEastAsia" w:cstheme="minorEastAsia" w:hint="eastAsia"/>
                <w:color w:val="auto"/>
                <w:sz w:val="21"/>
                <w:szCs w:val="21"/>
                <w:lang w:bidi="ar"/>
              </w:rPr>
              <w:t>亿</w:t>
            </w:r>
            <w:r>
              <w:rPr>
                <w:rFonts w:asciiTheme="minorEastAsia" w:eastAsiaTheme="minorEastAsia" w:hAnsiTheme="minorEastAsia" w:cstheme="minorEastAsia" w:hint="eastAsia"/>
                <w:kern w:val="0"/>
                <w:szCs w:val="21"/>
              </w:rPr>
              <w:t>立方米</w:t>
            </w:r>
            <w:proofErr w:type="gramEnd"/>
            <w:r>
              <w:rPr>
                <w:rFonts w:asciiTheme="minorEastAsia" w:eastAsiaTheme="minorEastAsia" w:hAnsiTheme="minorEastAsia" w:cstheme="minorEastAsia" w:hint="eastAsia"/>
                <w:kern w:val="0"/>
                <w:szCs w:val="21"/>
              </w:rPr>
              <w:t>（全市195亿）左右，</w:t>
            </w:r>
            <w:r>
              <w:rPr>
                <w:rStyle w:val="font41"/>
                <w:rFonts w:asciiTheme="minorEastAsia" w:eastAsiaTheme="minorEastAsia" w:hAnsiTheme="minorEastAsia" w:cstheme="minorEastAsia" w:hint="eastAsia"/>
                <w:color w:val="auto"/>
                <w:sz w:val="21"/>
                <w:szCs w:val="21"/>
                <w:lang w:bidi="ar"/>
              </w:rPr>
              <w:t>达到市级要求。</w:t>
            </w:r>
          </w:p>
        </w:tc>
        <w:tc>
          <w:tcPr>
            <w:tcW w:w="1565" w:type="dxa"/>
            <w:tcBorders>
              <w:tl2br w:val="nil"/>
              <w:tr2bl w:val="nil"/>
            </w:tcBorders>
            <w:shd w:val="clear" w:color="auto" w:fill="auto"/>
            <w:vAlign w:val="center"/>
          </w:tcPr>
          <w:p w14:paraId="0E7BB593"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3AF17DAD"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r>
              <w:rPr>
                <w:rFonts w:asciiTheme="minorEastAsia" w:eastAsiaTheme="minorEastAsia" w:hAnsiTheme="minorEastAsia" w:cstheme="minorEastAsia" w:hint="eastAsia"/>
                <w:kern w:val="0"/>
                <w:szCs w:val="21"/>
                <w:lang w:bidi="ar"/>
              </w:rPr>
              <w:br/>
              <w:t>区城市管理委</w:t>
            </w:r>
            <w:r>
              <w:rPr>
                <w:rFonts w:asciiTheme="minorEastAsia" w:eastAsiaTheme="minorEastAsia" w:hAnsiTheme="minorEastAsia" w:cstheme="minorEastAsia" w:hint="eastAsia"/>
                <w:kern w:val="0"/>
                <w:szCs w:val="21"/>
                <w:lang w:bidi="ar"/>
              </w:rPr>
              <w:br/>
              <w:t>区农业农村局</w:t>
            </w:r>
          </w:p>
          <w:p w14:paraId="5D6F354E"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w:t>
            </w:r>
            <w:r>
              <w:rPr>
                <w:rFonts w:asciiTheme="minorEastAsia" w:eastAsiaTheme="minorEastAsia" w:hAnsiTheme="minorEastAsia" w:cstheme="minorEastAsia" w:hint="eastAsia"/>
                <w:kern w:val="0"/>
                <w:szCs w:val="21"/>
              </w:rPr>
              <w:t>经济和信息化局</w:t>
            </w:r>
          </w:p>
        </w:tc>
        <w:tc>
          <w:tcPr>
            <w:tcW w:w="2420" w:type="dxa"/>
            <w:tcBorders>
              <w:tl2br w:val="nil"/>
              <w:tr2bl w:val="nil"/>
            </w:tcBorders>
            <w:shd w:val="clear" w:color="auto" w:fill="auto"/>
            <w:vAlign w:val="center"/>
          </w:tcPr>
          <w:p w14:paraId="0E5CDAE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w:t>
            </w:r>
          </w:p>
        </w:tc>
      </w:tr>
      <w:tr w:rsidR="001F7A03" w14:paraId="53AE0545" w14:textId="77777777">
        <w:trPr>
          <w:trHeight w:val="1381"/>
          <w:jc w:val="center"/>
        </w:trPr>
        <w:tc>
          <w:tcPr>
            <w:tcW w:w="558" w:type="dxa"/>
            <w:vMerge/>
            <w:tcBorders>
              <w:tl2br w:val="nil"/>
              <w:tr2bl w:val="nil"/>
            </w:tcBorders>
            <w:shd w:val="clear" w:color="auto" w:fill="auto"/>
            <w:vAlign w:val="center"/>
          </w:tcPr>
          <w:p w14:paraId="0C062940" w14:textId="77777777" w:rsidR="001F7A03" w:rsidRDefault="001F7A03">
            <w:pPr>
              <w:jc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6369260F" w14:textId="77777777" w:rsidR="001F7A03" w:rsidRDefault="001F7A03">
            <w:pPr>
              <w:jc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53E5F4ED"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落实本市可再生能源替代方案，新增能源消费优先由可再生能源提供，2024年可再生能源消费占比</w:t>
            </w:r>
            <w:r>
              <w:rPr>
                <w:rFonts w:asciiTheme="minorEastAsia" w:eastAsiaTheme="minorEastAsia" w:hAnsiTheme="minorEastAsia" w:cstheme="minorEastAsia" w:hint="eastAsia"/>
                <w:szCs w:val="21"/>
              </w:rPr>
              <w:t>达到</w:t>
            </w:r>
            <w:r>
              <w:rPr>
                <w:rStyle w:val="font41"/>
                <w:rFonts w:asciiTheme="minorEastAsia" w:eastAsiaTheme="minorEastAsia" w:hAnsiTheme="minorEastAsia" w:cstheme="minorEastAsia" w:hint="eastAsia"/>
                <w:color w:val="auto"/>
                <w:sz w:val="21"/>
                <w:szCs w:val="21"/>
                <w:lang w:bidi="ar"/>
              </w:rPr>
              <w:t>XX</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0"/>
                <w:szCs w:val="21"/>
              </w:rPr>
              <w:t>（全市14%）</w:t>
            </w:r>
            <w:r>
              <w:rPr>
                <w:rFonts w:asciiTheme="minorEastAsia" w:eastAsiaTheme="minorEastAsia" w:hAnsiTheme="minorEastAsia" w:cstheme="minorEastAsia" w:hint="eastAsia"/>
                <w:szCs w:val="21"/>
              </w:rPr>
              <w:t>以上，</w:t>
            </w:r>
            <w:r>
              <w:rPr>
                <w:rStyle w:val="font41"/>
                <w:rFonts w:asciiTheme="minorEastAsia" w:eastAsiaTheme="minorEastAsia" w:hAnsiTheme="minorEastAsia" w:cstheme="minorEastAsia" w:hint="eastAsia"/>
                <w:color w:val="auto"/>
                <w:sz w:val="21"/>
                <w:szCs w:val="21"/>
                <w:lang w:bidi="ar"/>
              </w:rPr>
              <w:t>达到市级要求。</w:t>
            </w:r>
          </w:p>
        </w:tc>
        <w:tc>
          <w:tcPr>
            <w:tcW w:w="1565" w:type="dxa"/>
            <w:tcBorders>
              <w:tl2br w:val="nil"/>
              <w:tr2bl w:val="nil"/>
            </w:tcBorders>
            <w:shd w:val="clear" w:color="auto" w:fill="auto"/>
            <w:vAlign w:val="center"/>
          </w:tcPr>
          <w:p w14:paraId="37F1FC05"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595E101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r>
              <w:rPr>
                <w:rFonts w:asciiTheme="minorEastAsia" w:eastAsiaTheme="minorEastAsia" w:hAnsiTheme="minorEastAsia" w:cstheme="minorEastAsia" w:hint="eastAsia"/>
                <w:kern w:val="0"/>
                <w:szCs w:val="21"/>
                <w:lang w:bidi="ar"/>
              </w:rPr>
              <w:br/>
              <w:t>区城市管理委</w:t>
            </w:r>
          </w:p>
        </w:tc>
        <w:tc>
          <w:tcPr>
            <w:tcW w:w="2420" w:type="dxa"/>
            <w:tcBorders>
              <w:tl2br w:val="nil"/>
              <w:tr2bl w:val="nil"/>
            </w:tcBorders>
            <w:shd w:val="clear" w:color="auto" w:fill="auto"/>
            <w:vAlign w:val="center"/>
          </w:tcPr>
          <w:p w14:paraId="089B94F4"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w:t>
            </w:r>
          </w:p>
        </w:tc>
      </w:tr>
      <w:tr w:rsidR="001F7A03" w14:paraId="2A13C143" w14:textId="77777777">
        <w:trPr>
          <w:trHeight w:val="1943"/>
          <w:jc w:val="center"/>
        </w:trPr>
        <w:tc>
          <w:tcPr>
            <w:tcW w:w="558" w:type="dxa"/>
            <w:vMerge/>
            <w:tcBorders>
              <w:tl2br w:val="nil"/>
              <w:tr2bl w:val="nil"/>
            </w:tcBorders>
            <w:shd w:val="clear" w:color="auto" w:fill="auto"/>
            <w:vAlign w:val="center"/>
          </w:tcPr>
          <w:p w14:paraId="560CFD7C" w14:textId="77777777" w:rsidR="001F7A03" w:rsidRDefault="001F7A03">
            <w:pPr>
              <w:jc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4B655A95" w14:textId="77777777" w:rsidR="001F7A03" w:rsidRDefault="001F7A03">
            <w:pPr>
              <w:jc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0A50EC7C" w14:textId="77777777" w:rsidR="001F7A03" w:rsidRDefault="00000000">
            <w:pPr>
              <w:widowControl/>
              <w:textAlignment w:val="center"/>
              <w:rPr>
                <w:rStyle w:val="font41"/>
                <w:rFonts w:asciiTheme="minorEastAsia" w:eastAsiaTheme="minorEastAsia" w:hAnsiTheme="minorEastAsia" w:cstheme="minorEastAsia"/>
                <w:color w:val="auto"/>
                <w:sz w:val="21"/>
                <w:szCs w:val="21"/>
                <w:lang w:bidi="ar"/>
              </w:rPr>
            </w:pPr>
            <w:r>
              <w:rPr>
                <w:rStyle w:val="font41"/>
                <w:rFonts w:asciiTheme="minorEastAsia" w:eastAsiaTheme="minorEastAsia" w:hAnsiTheme="minorEastAsia" w:cstheme="minorEastAsia" w:hint="eastAsia"/>
                <w:color w:val="auto"/>
                <w:sz w:val="21"/>
                <w:szCs w:val="21"/>
                <w:lang w:bidi="ar"/>
              </w:rPr>
              <w:t>推动可再生能源规模化利用，新增本地可再生能源发电装机容量XX万</w:t>
            </w:r>
            <w:r>
              <w:rPr>
                <w:rFonts w:asciiTheme="minorEastAsia" w:eastAsiaTheme="minorEastAsia" w:hAnsiTheme="minorEastAsia" w:cstheme="minorEastAsia" w:hint="eastAsia"/>
                <w:kern w:val="0"/>
                <w:szCs w:val="21"/>
              </w:rPr>
              <w:t>（全</w:t>
            </w:r>
            <w:r>
              <w:rPr>
                <w:rStyle w:val="font41"/>
                <w:rFonts w:asciiTheme="minorEastAsia" w:eastAsiaTheme="minorEastAsia" w:hAnsiTheme="minorEastAsia" w:cstheme="minorEastAsia" w:hint="eastAsia"/>
                <w:color w:val="auto"/>
                <w:sz w:val="21"/>
                <w:szCs w:val="21"/>
                <w:lang w:bidi="ar"/>
              </w:rPr>
              <w:t>市40万</w:t>
            </w:r>
            <w:r>
              <w:rPr>
                <w:rFonts w:asciiTheme="minorEastAsia" w:eastAsiaTheme="minorEastAsia" w:hAnsiTheme="minorEastAsia" w:cstheme="minorEastAsia" w:hint="eastAsia"/>
                <w:kern w:val="0"/>
                <w:szCs w:val="21"/>
              </w:rPr>
              <w:t>）</w:t>
            </w:r>
            <w:r>
              <w:rPr>
                <w:rStyle w:val="font41"/>
                <w:rFonts w:asciiTheme="minorEastAsia" w:eastAsiaTheme="minorEastAsia" w:hAnsiTheme="minorEastAsia" w:cstheme="minorEastAsia" w:hint="eastAsia"/>
                <w:color w:val="auto"/>
                <w:sz w:val="21"/>
                <w:szCs w:val="21"/>
                <w:lang w:bidi="ar"/>
              </w:rPr>
              <w:t>千瓦。进一步提高绿色电力应用规模及外调</w:t>
            </w:r>
            <w:proofErr w:type="gramStart"/>
            <w:r>
              <w:rPr>
                <w:rStyle w:val="font41"/>
                <w:rFonts w:asciiTheme="minorEastAsia" w:eastAsiaTheme="minorEastAsia" w:hAnsiTheme="minorEastAsia" w:cstheme="minorEastAsia" w:hint="eastAsia"/>
                <w:color w:val="auto"/>
                <w:sz w:val="21"/>
                <w:szCs w:val="21"/>
                <w:lang w:bidi="ar"/>
              </w:rPr>
              <w:t>绿电规模</w:t>
            </w:r>
            <w:proofErr w:type="gramEnd"/>
            <w:r>
              <w:rPr>
                <w:rStyle w:val="font41"/>
                <w:rFonts w:asciiTheme="minorEastAsia" w:eastAsiaTheme="minorEastAsia" w:hAnsiTheme="minorEastAsia" w:cstheme="minorEastAsia" w:hint="eastAsia"/>
                <w:color w:val="auto"/>
                <w:sz w:val="21"/>
                <w:szCs w:val="21"/>
                <w:lang w:bidi="ar"/>
              </w:rPr>
              <w:t>。</w:t>
            </w:r>
          </w:p>
          <w:p w14:paraId="5D8D092B" w14:textId="77777777" w:rsidR="001F7A03" w:rsidRDefault="00000000">
            <w:pPr>
              <w:widowControl/>
              <w:textAlignment w:val="center"/>
              <w:rPr>
                <w:rFonts w:asciiTheme="minorEastAsia" w:eastAsiaTheme="minorEastAsia" w:hAnsiTheme="minorEastAsia" w:cstheme="minorEastAsia"/>
                <w:szCs w:val="21"/>
              </w:rPr>
            </w:pPr>
            <w:r>
              <w:rPr>
                <w:rStyle w:val="font41"/>
                <w:rFonts w:asciiTheme="minorEastAsia" w:eastAsiaTheme="minorEastAsia" w:hAnsiTheme="minorEastAsia" w:cstheme="minorEastAsia" w:hint="eastAsia"/>
                <w:color w:val="auto"/>
                <w:sz w:val="21"/>
                <w:szCs w:val="21"/>
                <w:lang w:bidi="ar"/>
              </w:rPr>
              <w:t>加强京津</w:t>
            </w:r>
            <w:proofErr w:type="gramStart"/>
            <w:r>
              <w:rPr>
                <w:rStyle w:val="font41"/>
                <w:rFonts w:asciiTheme="minorEastAsia" w:eastAsiaTheme="minorEastAsia" w:hAnsiTheme="minorEastAsia" w:cstheme="minorEastAsia" w:hint="eastAsia"/>
                <w:color w:val="auto"/>
                <w:sz w:val="21"/>
                <w:szCs w:val="21"/>
                <w:lang w:bidi="ar"/>
              </w:rPr>
              <w:t>冀区域绿电</w:t>
            </w:r>
            <w:proofErr w:type="gramEnd"/>
            <w:r>
              <w:rPr>
                <w:rStyle w:val="font41"/>
                <w:rFonts w:asciiTheme="minorEastAsia" w:eastAsiaTheme="minorEastAsia" w:hAnsiTheme="minorEastAsia" w:cstheme="minorEastAsia" w:hint="eastAsia"/>
                <w:color w:val="auto"/>
                <w:sz w:val="21"/>
                <w:szCs w:val="21"/>
                <w:lang w:bidi="ar"/>
              </w:rPr>
              <w:t>能源合作和能源结构转型，</w:t>
            </w:r>
            <w:proofErr w:type="gramStart"/>
            <w:r>
              <w:rPr>
                <w:rStyle w:val="font41"/>
                <w:rFonts w:asciiTheme="minorEastAsia" w:eastAsiaTheme="minorEastAsia" w:hAnsiTheme="minorEastAsia" w:cstheme="minorEastAsia" w:hint="eastAsia"/>
                <w:color w:val="auto"/>
                <w:sz w:val="21"/>
                <w:szCs w:val="21"/>
                <w:lang w:bidi="ar"/>
              </w:rPr>
              <w:t>推动绿电市场化</w:t>
            </w:r>
            <w:proofErr w:type="gramEnd"/>
            <w:r>
              <w:rPr>
                <w:rStyle w:val="font41"/>
                <w:rFonts w:asciiTheme="minorEastAsia" w:eastAsiaTheme="minorEastAsia" w:hAnsiTheme="minorEastAsia" w:cstheme="minorEastAsia" w:hint="eastAsia"/>
                <w:color w:val="auto"/>
                <w:sz w:val="21"/>
                <w:szCs w:val="21"/>
                <w:lang w:bidi="ar"/>
              </w:rPr>
              <w:t>购入量持续增加。</w:t>
            </w:r>
          </w:p>
        </w:tc>
        <w:tc>
          <w:tcPr>
            <w:tcW w:w="1565" w:type="dxa"/>
            <w:tcBorders>
              <w:tl2br w:val="nil"/>
              <w:tr2bl w:val="nil"/>
            </w:tcBorders>
            <w:shd w:val="clear" w:color="auto" w:fill="auto"/>
            <w:vAlign w:val="center"/>
          </w:tcPr>
          <w:p w14:paraId="06A59256"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18EBAD4F"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r>
              <w:rPr>
                <w:rFonts w:asciiTheme="minorEastAsia" w:eastAsiaTheme="minorEastAsia" w:hAnsiTheme="minorEastAsia" w:cstheme="minorEastAsia" w:hint="eastAsia"/>
                <w:kern w:val="0"/>
                <w:szCs w:val="21"/>
                <w:lang w:bidi="ar"/>
              </w:rPr>
              <w:br/>
              <w:t>区城市管理委</w:t>
            </w:r>
          </w:p>
          <w:p w14:paraId="24646ECA" w14:textId="77777777" w:rsidR="001F7A03" w:rsidRDefault="00000000">
            <w:pPr>
              <w:widowControl/>
              <w:jc w:val="center"/>
              <w:textAlignment w:val="cente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kern w:val="0"/>
                <w:szCs w:val="21"/>
                <w:lang w:bidi="ar"/>
              </w:rPr>
              <w:t>国网北京市</w:t>
            </w:r>
            <w:proofErr w:type="gramEnd"/>
            <w:r>
              <w:rPr>
                <w:rFonts w:asciiTheme="minorEastAsia" w:eastAsiaTheme="minorEastAsia" w:hAnsiTheme="minorEastAsia" w:cstheme="minorEastAsia" w:hint="eastAsia"/>
                <w:kern w:val="0"/>
                <w:szCs w:val="21"/>
                <w:lang w:bidi="ar"/>
              </w:rPr>
              <w:t>电力公司大兴供电公司</w:t>
            </w:r>
          </w:p>
        </w:tc>
        <w:tc>
          <w:tcPr>
            <w:tcW w:w="2420" w:type="dxa"/>
            <w:tcBorders>
              <w:tl2br w:val="nil"/>
              <w:tr2bl w:val="nil"/>
            </w:tcBorders>
            <w:shd w:val="clear" w:color="auto" w:fill="auto"/>
            <w:vAlign w:val="center"/>
          </w:tcPr>
          <w:p w14:paraId="3BFB12F9" w14:textId="77777777" w:rsidR="001F7A03"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w:t>
            </w:r>
          </w:p>
        </w:tc>
      </w:tr>
      <w:tr w:rsidR="001F7A03" w14:paraId="67AFBAD1" w14:textId="77777777">
        <w:trPr>
          <w:trHeight w:val="1851"/>
          <w:jc w:val="center"/>
        </w:trPr>
        <w:tc>
          <w:tcPr>
            <w:tcW w:w="558" w:type="dxa"/>
            <w:vMerge/>
            <w:tcBorders>
              <w:tl2br w:val="nil"/>
              <w:tr2bl w:val="nil"/>
            </w:tcBorders>
            <w:shd w:val="clear" w:color="auto" w:fill="auto"/>
            <w:vAlign w:val="center"/>
          </w:tcPr>
          <w:p w14:paraId="52E9E2E8" w14:textId="77777777" w:rsidR="001F7A03" w:rsidRDefault="001F7A03">
            <w:pPr>
              <w:jc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71B2C7A1" w14:textId="77777777" w:rsidR="001F7A03" w:rsidRDefault="001F7A03">
            <w:pPr>
              <w:jc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72A15429" w14:textId="77777777" w:rsidR="001F7A03" w:rsidRDefault="00000000">
            <w:pPr>
              <w:widowControl/>
              <w:textAlignment w:val="center"/>
              <w:rPr>
                <w:rStyle w:val="font41"/>
                <w:rFonts w:asciiTheme="minorEastAsia" w:eastAsiaTheme="minorEastAsia" w:hAnsiTheme="minorEastAsia" w:cstheme="minorEastAsia"/>
                <w:color w:val="auto"/>
                <w:sz w:val="21"/>
                <w:szCs w:val="21"/>
                <w:lang w:bidi="ar"/>
              </w:rPr>
            </w:pPr>
            <w:r>
              <w:rPr>
                <w:rStyle w:val="font41"/>
                <w:rFonts w:asciiTheme="minorEastAsia" w:eastAsiaTheme="minorEastAsia" w:hAnsiTheme="minorEastAsia" w:cstheme="minorEastAsia" w:hint="eastAsia"/>
                <w:color w:val="auto"/>
                <w:sz w:val="21"/>
                <w:szCs w:val="21"/>
                <w:lang w:bidi="ar"/>
              </w:rPr>
              <w:t>加强京津冀协同发展。强化低碳能源合作开发，加快推进区域能源基础设施互联互通。联合开发可再生资源，扩大区域绿色电力消费，助力张家口高标准建设可再生能源示范区，加快推动区域能源低碳转型。</w:t>
            </w:r>
          </w:p>
        </w:tc>
        <w:tc>
          <w:tcPr>
            <w:tcW w:w="1565" w:type="dxa"/>
            <w:tcBorders>
              <w:tl2br w:val="nil"/>
              <w:tr2bl w:val="nil"/>
            </w:tcBorders>
            <w:shd w:val="clear" w:color="auto" w:fill="auto"/>
            <w:vAlign w:val="center"/>
          </w:tcPr>
          <w:p w14:paraId="32269FA8"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0EC7C621"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r>
              <w:rPr>
                <w:rFonts w:asciiTheme="minorEastAsia" w:eastAsiaTheme="minorEastAsia" w:hAnsiTheme="minorEastAsia" w:cstheme="minorEastAsia" w:hint="eastAsia"/>
                <w:kern w:val="0"/>
                <w:szCs w:val="21"/>
                <w:lang w:bidi="ar"/>
              </w:rPr>
              <w:br/>
              <w:t>区城市管理委</w:t>
            </w:r>
          </w:p>
          <w:p w14:paraId="21088827"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2420" w:type="dxa"/>
            <w:tcBorders>
              <w:tl2br w:val="nil"/>
              <w:tr2bl w:val="nil"/>
            </w:tcBorders>
            <w:shd w:val="clear" w:color="auto" w:fill="auto"/>
            <w:vAlign w:val="center"/>
          </w:tcPr>
          <w:p w14:paraId="5F5C016E" w14:textId="77777777" w:rsidR="001F7A03" w:rsidRDefault="00000000">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w:t>
            </w:r>
          </w:p>
        </w:tc>
      </w:tr>
      <w:tr w:rsidR="001F7A03" w14:paraId="05156EA4" w14:textId="77777777">
        <w:trPr>
          <w:trHeight w:val="1971"/>
          <w:jc w:val="center"/>
        </w:trPr>
        <w:tc>
          <w:tcPr>
            <w:tcW w:w="558" w:type="dxa"/>
            <w:vMerge w:val="restart"/>
            <w:tcBorders>
              <w:tl2br w:val="nil"/>
              <w:tr2bl w:val="nil"/>
            </w:tcBorders>
            <w:shd w:val="clear" w:color="auto" w:fill="auto"/>
            <w:vAlign w:val="center"/>
          </w:tcPr>
          <w:p w14:paraId="5B9EC64E"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lastRenderedPageBreak/>
              <w:t>6</w:t>
            </w:r>
          </w:p>
        </w:tc>
        <w:tc>
          <w:tcPr>
            <w:tcW w:w="2000" w:type="dxa"/>
            <w:gridSpan w:val="2"/>
            <w:vMerge w:val="restart"/>
            <w:tcBorders>
              <w:tl2br w:val="nil"/>
              <w:tr2bl w:val="nil"/>
            </w:tcBorders>
            <w:shd w:val="clear" w:color="auto" w:fill="auto"/>
            <w:vAlign w:val="center"/>
          </w:tcPr>
          <w:p w14:paraId="752A8B21"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构建绿色低碳产业体系</w:t>
            </w:r>
          </w:p>
        </w:tc>
        <w:tc>
          <w:tcPr>
            <w:tcW w:w="6260" w:type="dxa"/>
            <w:gridSpan w:val="2"/>
            <w:tcBorders>
              <w:tl2br w:val="nil"/>
              <w:tr2bl w:val="nil"/>
            </w:tcBorders>
            <w:shd w:val="clear" w:color="auto" w:fill="auto"/>
            <w:vAlign w:val="center"/>
          </w:tcPr>
          <w:p w14:paraId="7C28674C"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深入激发绿色发展新动能，依托燃料电池汽车示范城市群建设，推动氢能产业发展。</w:t>
            </w:r>
          </w:p>
          <w:p w14:paraId="350FC79F"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持续推动大兴国际氢能示范区产业发展，打造具有国际竞争力的绿色产业集群。</w:t>
            </w:r>
          </w:p>
        </w:tc>
        <w:tc>
          <w:tcPr>
            <w:tcW w:w="1565" w:type="dxa"/>
            <w:tcBorders>
              <w:tl2br w:val="nil"/>
              <w:tr2bl w:val="nil"/>
            </w:tcBorders>
            <w:shd w:val="clear" w:color="auto" w:fill="auto"/>
            <w:vAlign w:val="center"/>
          </w:tcPr>
          <w:p w14:paraId="3969DFB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2DB8A88E"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区经济和信息化局</w:t>
            </w:r>
          </w:p>
        </w:tc>
        <w:tc>
          <w:tcPr>
            <w:tcW w:w="2420" w:type="dxa"/>
            <w:tcBorders>
              <w:tl2br w:val="nil"/>
              <w:tr2bl w:val="nil"/>
            </w:tcBorders>
            <w:shd w:val="clear" w:color="auto" w:fill="auto"/>
            <w:vAlign w:val="center"/>
          </w:tcPr>
          <w:p w14:paraId="20271C17"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 xml:space="preserve">区城市管理委 </w:t>
            </w:r>
          </w:p>
          <w:p w14:paraId="176D634B"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5A86EBEB"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区科委</w:t>
            </w:r>
          </w:p>
        </w:tc>
      </w:tr>
      <w:tr w:rsidR="001F7A03" w14:paraId="4382433E" w14:textId="77777777">
        <w:trPr>
          <w:trHeight w:val="2358"/>
          <w:jc w:val="center"/>
        </w:trPr>
        <w:tc>
          <w:tcPr>
            <w:tcW w:w="558" w:type="dxa"/>
            <w:vMerge/>
            <w:tcBorders>
              <w:tl2br w:val="nil"/>
              <w:tr2bl w:val="nil"/>
            </w:tcBorders>
            <w:shd w:val="clear" w:color="auto" w:fill="auto"/>
            <w:vAlign w:val="center"/>
          </w:tcPr>
          <w:p w14:paraId="22423C02"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2000" w:type="dxa"/>
            <w:gridSpan w:val="2"/>
            <w:vMerge/>
            <w:tcBorders>
              <w:tl2br w:val="nil"/>
              <w:tr2bl w:val="nil"/>
            </w:tcBorders>
            <w:shd w:val="clear" w:color="auto" w:fill="auto"/>
            <w:vAlign w:val="center"/>
          </w:tcPr>
          <w:p w14:paraId="6204D591"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6260" w:type="dxa"/>
            <w:gridSpan w:val="2"/>
            <w:tcBorders>
              <w:tl2br w:val="nil"/>
              <w:tr2bl w:val="nil"/>
            </w:tcBorders>
            <w:shd w:val="clear" w:color="auto" w:fill="auto"/>
            <w:vAlign w:val="center"/>
          </w:tcPr>
          <w:p w14:paraId="6E820865"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大力发展循环经济，构建循环型产业体系，提升资源综合利用能力，提高再生资源回收率，生活垃圾资源化利用率达80%以上。</w:t>
            </w:r>
          </w:p>
          <w:p w14:paraId="0D88FA0A"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推进城市废弃物低碳协同处置，加强建筑垃圾源头减量和分类回收。</w:t>
            </w:r>
          </w:p>
        </w:tc>
        <w:tc>
          <w:tcPr>
            <w:tcW w:w="1565" w:type="dxa"/>
            <w:tcBorders>
              <w:tl2br w:val="nil"/>
              <w:tr2bl w:val="nil"/>
            </w:tcBorders>
            <w:shd w:val="clear" w:color="auto" w:fill="auto"/>
            <w:vAlign w:val="center"/>
          </w:tcPr>
          <w:p w14:paraId="5AED021C"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5176DA04"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5796B03B"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p w14:paraId="4AF3AD09" w14:textId="77777777" w:rsidR="001F7A03" w:rsidRDefault="00000000">
            <w:pPr>
              <w:widowControl/>
              <w:jc w:val="center"/>
              <w:textAlignment w:val="center"/>
              <w:rPr>
                <w:rFonts w:asciiTheme="minorEastAsia" w:eastAsiaTheme="minorEastAsia" w:hAnsiTheme="minorEastAsia" w:cstheme="minorEastAsia"/>
                <w:kern w:val="0"/>
                <w:szCs w:val="21"/>
                <w:lang w:bidi="ar"/>
              </w:rPr>
            </w:pPr>
            <w:bookmarkStart w:id="0" w:name="lawyee_4169_6"/>
            <w:r>
              <w:rPr>
                <w:rFonts w:asciiTheme="minorEastAsia" w:eastAsiaTheme="minorEastAsia" w:hAnsiTheme="minorEastAsia" w:cstheme="minorEastAsia" w:hint="eastAsia"/>
                <w:kern w:val="0"/>
                <w:szCs w:val="21"/>
                <w:lang w:bidi="ar"/>
              </w:rPr>
              <w:t>区住房城乡建设</w:t>
            </w:r>
            <w:bookmarkEnd w:id="0"/>
            <w:r>
              <w:rPr>
                <w:rFonts w:asciiTheme="minorEastAsia" w:eastAsiaTheme="minorEastAsia" w:hAnsiTheme="minorEastAsia" w:cstheme="minorEastAsia" w:hint="eastAsia"/>
                <w:kern w:val="0"/>
                <w:szCs w:val="21"/>
                <w:lang w:bidi="ar"/>
              </w:rPr>
              <w:t>委</w:t>
            </w:r>
          </w:p>
        </w:tc>
        <w:tc>
          <w:tcPr>
            <w:tcW w:w="2420" w:type="dxa"/>
            <w:tcBorders>
              <w:tl2br w:val="nil"/>
              <w:tr2bl w:val="nil"/>
            </w:tcBorders>
            <w:shd w:val="clear" w:color="auto" w:fill="auto"/>
            <w:vAlign w:val="center"/>
          </w:tcPr>
          <w:p w14:paraId="014217CD"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r>
              <w:rPr>
                <w:rFonts w:asciiTheme="minorEastAsia" w:eastAsiaTheme="minorEastAsia" w:hAnsiTheme="minorEastAsia" w:cstheme="minorEastAsia" w:hint="eastAsia"/>
                <w:kern w:val="0"/>
                <w:szCs w:val="21"/>
                <w:lang w:bidi="ar"/>
              </w:rPr>
              <w:br/>
              <w:t>各街道办事处</w:t>
            </w:r>
          </w:p>
          <w:p w14:paraId="5F97CBAB"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p w14:paraId="5D6D41CD"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临空经济区大兴片区管委会</w:t>
            </w:r>
          </w:p>
        </w:tc>
      </w:tr>
      <w:tr w:rsidR="001F7A03" w14:paraId="6DDBCB47" w14:textId="77777777">
        <w:trPr>
          <w:trHeight w:val="2749"/>
          <w:jc w:val="center"/>
        </w:trPr>
        <w:tc>
          <w:tcPr>
            <w:tcW w:w="558" w:type="dxa"/>
            <w:vMerge/>
            <w:tcBorders>
              <w:tl2br w:val="nil"/>
              <w:tr2bl w:val="nil"/>
            </w:tcBorders>
            <w:shd w:val="clear" w:color="auto" w:fill="auto"/>
            <w:vAlign w:val="center"/>
          </w:tcPr>
          <w:p w14:paraId="775A7F55" w14:textId="77777777" w:rsidR="001F7A03" w:rsidRDefault="001F7A03">
            <w:pPr>
              <w:widowControl/>
              <w:jc w:val="center"/>
              <w:textAlignment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65D3C99A" w14:textId="77777777" w:rsidR="001F7A03" w:rsidRDefault="001F7A03">
            <w:pPr>
              <w:widowControl/>
              <w:jc w:val="center"/>
              <w:textAlignment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08E9FE2D"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加强循环经济产业园区建设，开展产业园区低碳改造升级，进一步加大资源梯级利用和系统优化。持续开展数据中心</w:t>
            </w:r>
            <w:proofErr w:type="gramStart"/>
            <w:r>
              <w:rPr>
                <w:rFonts w:asciiTheme="minorEastAsia" w:eastAsiaTheme="minorEastAsia" w:hAnsiTheme="minorEastAsia" w:cstheme="minorEastAsia" w:hint="eastAsia"/>
                <w:kern w:val="0"/>
                <w:szCs w:val="21"/>
                <w:lang w:bidi="ar"/>
              </w:rPr>
              <w:t>节能降碳改造</w:t>
            </w:r>
            <w:proofErr w:type="gramEnd"/>
            <w:r>
              <w:rPr>
                <w:rFonts w:asciiTheme="minorEastAsia" w:eastAsiaTheme="minorEastAsia" w:hAnsiTheme="minorEastAsia" w:cstheme="minorEastAsia" w:hint="eastAsia"/>
                <w:kern w:val="0"/>
                <w:szCs w:val="21"/>
                <w:lang w:bidi="ar"/>
              </w:rPr>
              <w:t>。</w:t>
            </w:r>
          </w:p>
        </w:tc>
        <w:tc>
          <w:tcPr>
            <w:tcW w:w="1565" w:type="dxa"/>
            <w:tcBorders>
              <w:tl2br w:val="nil"/>
              <w:tr2bl w:val="nil"/>
            </w:tcBorders>
            <w:shd w:val="clear" w:color="auto" w:fill="auto"/>
            <w:vAlign w:val="center"/>
          </w:tcPr>
          <w:p w14:paraId="13C8C709"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1888711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区经济和信息化局</w:t>
            </w:r>
            <w:r>
              <w:rPr>
                <w:rFonts w:asciiTheme="minorEastAsia" w:eastAsiaTheme="minorEastAsia" w:hAnsiTheme="minorEastAsia" w:cstheme="minorEastAsia" w:hint="eastAsia"/>
                <w:kern w:val="0"/>
                <w:szCs w:val="21"/>
                <w:lang w:bidi="ar"/>
              </w:rPr>
              <w:br/>
              <w:t>区发展改革委</w:t>
            </w:r>
          </w:p>
          <w:p w14:paraId="4566A059"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区科委</w:t>
            </w:r>
          </w:p>
        </w:tc>
        <w:tc>
          <w:tcPr>
            <w:tcW w:w="2420" w:type="dxa"/>
            <w:tcBorders>
              <w:tl2br w:val="nil"/>
              <w:tr2bl w:val="nil"/>
            </w:tcBorders>
            <w:shd w:val="clear" w:color="auto" w:fill="auto"/>
            <w:vAlign w:val="center"/>
          </w:tcPr>
          <w:p w14:paraId="0D2243E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r>
              <w:rPr>
                <w:rFonts w:asciiTheme="minorEastAsia" w:eastAsiaTheme="minorEastAsia" w:hAnsiTheme="minorEastAsia" w:cstheme="minorEastAsia" w:hint="eastAsia"/>
                <w:kern w:val="0"/>
                <w:szCs w:val="21"/>
                <w:lang w:bidi="ar"/>
              </w:rPr>
              <w:br/>
              <w:t>各街道办事处</w:t>
            </w:r>
          </w:p>
          <w:p w14:paraId="76930EDD"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p w14:paraId="02AE255B"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临空经济区大兴片区管委会</w:t>
            </w:r>
          </w:p>
        </w:tc>
      </w:tr>
      <w:tr w:rsidR="001F7A03" w14:paraId="4FA079A8" w14:textId="77777777">
        <w:trPr>
          <w:trHeight w:val="1850"/>
          <w:jc w:val="center"/>
        </w:trPr>
        <w:tc>
          <w:tcPr>
            <w:tcW w:w="558" w:type="dxa"/>
            <w:vMerge w:val="restart"/>
            <w:tcBorders>
              <w:tl2br w:val="nil"/>
              <w:tr2bl w:val="nil"/>
            </w:tcBorders>
            <w:shd w:val="clear" w:color="auto" w:fill="auto"/>
            <w:vAlign w:val="center"/>
          </w:tcPr>
          <w:p w14:paraId="24125DFB"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lastRenderedPageBreak/>
              <w:t>7</w:t>
            </w:r>
          </w:p>
        </w:tc>
        <w:tc>
          <w:tcPr>
            <w:tcW w:w="2000" w:type="dxa"/>
            <w:gridSpan w:val="2"/>
            <w:vMerge w:val="restart"/>
            <w:tcBorders>
              <w:tl2br w:val="nil"/>
              <w:tr2bl w:val="nil"/>
            </w:tcBorders>
            <w:shd w:val="clear" w:color="auto" w:fill="auto"/>
            <w:vAlign w:val="center"/>
          </w:tcPr>
          <w:p w14:paraId="6FAC220C"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推进建筑领域低碳化</w:t>
            </w:r>
          </w:p>
        </w:tc>
        <w:tc>
          <w:tcPr>
            <w:tcW w:w="6260" w:type="dxa"/>
            <w:gridSpan w:val="2"/>
            <w:tcBorders>
              <w:tl2br w:val="nil"/>
              <w:tr2bl w:val="nil"/>
            </w:tcBorders>
            <w:shd w:val="clear" w:color="auto" w:fill="auto"/>
            <w:vAlign w:val="center"/>
          </w:tcPr>
          <w:p w14:paraId="39A32B95" w14:textId="77777777" w:rsidR="001F7A03" w:rsidRDefault="00000000">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落实北京市建筑绿色发展条例，广泛开展宣传解读和培训，推进建筑重点领域减排措施落实，建筑领域碳排放得到有效控制。</w:t>
            </w:r>
          </w:p>
        </w:tc>
        <w:tc>
          <w:tcPr>
            <w:tcW w:w="1565" w:type="dxa"/>
            <w:tcBorders>
              <w:tl2br w:val="nil"/>
              <w:tr2bl w:val="nil"/>
            </w:tcBorders>
            <w:shd w:val="clear" w:color="auto" w:fill="auto"/>
            <w:vAlign w:val="center"/>
          </w:tcPr>
          <w:p w14:paraId="43CBCB78"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7C499A59"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区住房城乡建设委</w:t>
            </w:r>
          </w:p>
        </w:tc>
        <w:tc>
          <w:tcPr>
            <w:tcW w:w="2420" w:type="dxa"/>
            <w:tcBorders>
              <w:tl2br w:val="nil"/>
              <w:tr2bl w:val="nil"/>
            </w:tcBorders>
            <w:shd w:val="clear" w:color="auto" w:fill="auto"/>
            <w:vAlign w:val="center"/>
          </w:tcPr>
          <w:p w14:paraId="2EB34DC8" w14:textId="77777777" w:rsidR="001F7A03" w:rsidRDefault="00000000">
            <w:pPr>
              <w:widowControl/>
              <w:jc w:val="center"/>
              <w:textAlignment w:val="center"/>
              <w:rPr>
                <w:rStyle w:val="font41"/>
                <w:rFonts w:asciiTheme="minorEastAsia" w:eastAsiaTheme="minorEastAsia" w:hAnsiTheme="minorEastAsia" w:cstheme="minorEastAsia"/>
                <w:color w:val="auto"/>
                <w:sz w:val="21"/>
                <w:szCs w:val="21"/>
                <w:lang w:bidi="ar"/>
              </w:rPr>
            </w:pPr>
            <w:r>
              <w:rPr>
                <w:rFonts w:asciiTheme="minorEastAsia" w:eastAsiaTheme="minorEastAsia" w:hAnsiTheme="minorEastAsia" w:cstheme="minorEastAsia" w:hint="eastAsia"/>
                <w:kern w:val="0"/>
                <w:szCs w:val="21"/>
                <w:lang w:bidi="ar"/>
              </w:rPr>
              <w:t>区发展改革委</w:t>
            </w:r>
            <w:r>
              <w:rPr>
                <w:rFonts w:asciiTheme="minorEastAsia" w:eastAsiaTheme="minorEastAsia" w:hAnsiTheme="minorEastAsia" w:cstheme="minorEastAsia" w:hint="eastAsia"/>
                <w:kern w:val="0"/>
                <w:szCs w:val="21"/>
                <w:lang w:bidi="ar"/>
              </w:rPr>
              <w:br/>
            </w:r>
            <w:r>
              <w:rPr>
                <w:rStyle w:val="font41"/>
                <w:rFonts w:asciiTheme="minorEastAsia" w:eastAsiaTheme="minorEastAsia" w:hAnsiTheme="minorEastAsia" w:cstheme="minorEastAsia" w:hint="eastAsia"/>
                <w:color w:val="auto"/>
                <w:sz w:val="21"/>
                <w:szCs w:val="21"/>
                <w:lang w:bidi="ar"/>
              </w:rPr>
              <w:t>市规划自然资源委大兴分局</w:t>
            </w:r>
          </w:p>
          <w:p w14:paraId="2FBBB877"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tc>
      </w:tr>
      <w:tr w:rsidR="001F7A03" w14:paraId="0CAF5001" w14:textId="77777777">
        <w:trPr>
          <w:trHeight w:val="2014"/>
          <w:jc w:val="center"/>
        </w:trPr>
        <w:tc>
          <w:tcPr>
            <w:tcW w:w="558" w:type="dxa"/>
            <w:vMerge/>
            <w:tcBorders>
              <w:tl2br w:val="nil"/>
              <w:tr2bl w:val="nil"/>
            </w:tcBorders>
            <w:shd w:val="clear" w:color="auto" w:fill="auto"/>
            <w:vAlign w:val="center"/>
          </w:tcPr>
          <w:p w14:paraId="5A68065C"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2000" w:type="dxa"/>
            <w:gridSpan w:val="2"/>
            <w:vMerge/>
            <w:tcBorders>
              <w:tl2br w:val="nil"/>
              <w:tr2bl w:val="nil"/>
            </w:tcBorders>
            <w:shd w:val="clear" w:color="auto" w:fill="auto"/>
            <w:vAlign w:val="center"/>
          </w:tcPr>
          <w:p w14:paraId="63C8D993"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6260" w:type="dxa"/>
            <w:gridSpan w:val="2"/>
            <w:tcBorders>
              <w:tl2br w:val="nil"/>
              <w:tr2bl w:val="nil"/>
            </w:tcBorders>
            <w:shd w:val="clear" w:color="auto" w:fill="auto"/>
            <w:vAlign w:val="center"/>
          </w:tcPr>
          <w:p w14:paraId="2B4FDAA8" w14:textId="77777777" w:rsidR="001F7A03" w:rsidRDefault="00000000">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配合市级完善低碳建筑标准体系，加快制修订公共建筑节能设计等标准。大力推广绿色建筑，新建政府投资和公共建筑执行绿色建筑二星级及以上标准。</w:t>
            </w:r>
          </w:p>
        </w:tc>
        <w:tc>
          <w:tcPr>
            <w:tcW w:w="1565" w:type="dxa"/>
            <w:tcBorders>
              <w:tl2br w:val="nil"/>
              <w:tr2bl w:val="nil"/>
            </w:tcBorders>
            <w:shd w:val="clear" w:color="auto" w:fill="auto"/>
            <w:vAlign w:val="center"/>
          </w:tcPr>
          <w:p w14:paraId="31843B58"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38E5706B" w14:textId="77777777" w:rsidR="001F7A03" w:rsidRDefault="00000000">
            <w:pPr>
              <w:widowControl/>
              <w:jc w:val="center"/>
              <w:textAlignment w:val="center"/>
              <w:rPr>
                <w:rStyle w:val="font41"/>
                <w:rFonts w:asciiTheme="minorEastAsia" w:eastAsiaTheme="minorEastAsia" w:hAnsiTheme="minorEastAsia" w:cstheme="minorEastAsia"/>
                <w:color w:val="auto"/>
                <w:sz w:val="21"/>
                <w:szCs w:val="21"/>
                <w:lang w:bidi="ar"/>
              </w:rPr>
            </w:pPr>
            <w:r>
              <w:rPr>
                <w:rStyle w:val="font41"/>
                <w:rFonts w:asciiTheme="minorEastAsia" w:eastAsiaTheme="minorEastAsia" w:hAnsiTheme="minorEastAsia" w:cstheme="minorEastAsia" w:hint="eastAsia"/>
                <w:color w:val="auto"/>
                <w:sz w:val="21"/>
                <w:szCs w:val="21"/>
                <w:lang w:bidi="ar"/>
              </w:rPr>
              <w:t>市规划自然资源委大兴分局</w:t>
            </w:r>
          </w:p>
          <w:p w14:paraId="55167D5B"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5AD3E6A5"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区住房城乡建设委</w:t>
            </w:r>
          </w:p>
        </w:tc>
        <w:tc>
          <w:tcPr>
            <w:tcW w:w="2420" w:type="dxa"/>
            <w:tcBorders>
              <w:tl2br w:val="nil"/>
              <w:tr2bl w:val="nil"/>
            </w:tcBorders>
            <w:shd w:val="clear" w:color="auto" w:fill="auto"/>
            <w:vAlign w:val="center"/>
          </w:tcPr>
          <w:p w14:paraId="0E4438F0"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p w14:paraId="6A48FF5D"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r>
              <w:rPr>
                <w:rFonts w:asciiTheme="minorEastAsia" w:eastAsiaTheme="minorEastAsia" w:hAnsiTheme="minorEastAsia" w:cstheme="minorEastAsia" w:hint="eastAsia"/>
                <w:kern w:val="0"/>
                <w:szCs w:val="21"/>
                <w:lang w:bidi="ar"/>
              </w:rPr>
              <w:br/>
              <w:t>各街道办事处</w:t>
            </w:r>
          </w:p>
          <w:p w14:paraId="0D798B20"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p w14:paraId="0ADAF32A" w14:textId="77777777" w:rsidR="001F7A03"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临空经济区大兴片区管委会</w:t>
            </w:r>
          </w:p>
        </w:tc>
      </w:tr>
      <w:tr w:rsidR="001F7A03" w14:paraId="446FE4C6" w14:textId="77777777">
        <w:trPr>
          <w:trHeight w:val="2452"/>
          <w:jc w:val="center"/>
        </w:trPr>
        <w:tc>
          <w:tcPr>
            <w:tcW w:w="558" w:type="dxa"/>
            <w:vMerge/>
            <w:tcBorders>
              <w:tl2br w:val="nil"/>
              <w:tr2bl w:val="nil"/>
            </w:tcBorders>
            <w:shd w:val="clear" w:color="auto" w:fill="auto"/>
            <w:vAlign w:val="center"/>
          </w:tcPr>
          <w:p w14:paraId="3C9CDD40" w14:textId="77777777" w:rsidR="001F7A03" w:rsidRDefault="001F7A03">
            <w:pPr>
              <w:widowControl/>
              <w:jc w:val="center"/>
              <w:textAlignment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68E0C480" w14:textId="77777777" w:rsidR="001F7A03" w:rsidRDefault="001F7A03">
            <w:pPr>
              <w:widowControl/>
              <w:jc w:val="center"/>
              <w:textAlignment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11DF640E" w14:textId="77777777" w:rsidR="001F7A03" w:rsidRDefault="00000000">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加快推广超低能耗建筑，大力推进公共建筑节能绿色改造。装配式建筑占新建建筑面积的比例达到50%。</w:t>
            </w:r>
          </w:p>
        </w:tc>
        <w:tc>
          <w:tcPr>
            <w:tcW w:w="1565" w:type="dxa"/>
            <w:tcBorders>
              <w:tl2br w:val="nil"/>
              <w:tr2bl w:val="nil"/>
            </w:tcBorders>
            <w:shd w:val="clear" w:color="auto" w:fill="auto"/>
            <w:vAlign w:val="center"/>
          </w:tcPr>
          <w:p w14:paraId="420E22BC"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3357623C"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br/>
              <w:t>区住房城乡建设委</w:t>
            </w:r>
          </w:p>
          <w:p w14:paraId="3A606CC4"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2039744C" w14:textId="77777777" w:rsidR="001F7A03" w:rsidRDefault="00000000">
            <w:pPr>
              <w:widowControl/>
              <w:jc w:val="center"/>
              <w:textAlignment w:val="center"/>
              <w:rPr>
                <w:rStyle w:val="font41"/>
                <w:rFonts w:asciiTheme="minorEastAsia" w:eastAsiaTheme="minorEastAsia" w:hAnsiTheme="minorEastAsia" w:cstheme="minorEastAsia"/>
                <w:color w:val="auto"/>
                <w:sz w:val="21"/>
                <w:szCs w:val="21"/>
                <w:lang w:bidi="ar"/>
              </w:rPr>
            </w:pPr>
            <w:r>
              <w:rPr>
                <w:rStyle w:val="font41"/>
                <w:rFonts w:asciiTheme="minorEastAsia" w:eastAsiaTheme="minorEastAsia" w:hAnsiTheme="minorEastAsia" w:cstheme="minorEastAsia" w:hint="eastAsia"/>
                <w:color w:val="auto"/>
                <w:sz w:val="21"/>
                <w:szCs w:val="21"/>
                <w:lang w:bidi="ar"/>
              </w:rPr>
              <w:t>市规划自然资源委大兴分局</w:t>
            </w:r>
          </w:p>
          <w:p w14:paraId="572F39F6" w14:textId="77777777" w:rsidR="001F7A03" w:rsidRDefault="00000000">
            <w:pPr>
              <w:widowControl/>
              <w:jc w:val="center"/>
              <w:textAlignment w:val="center"/>
              <w:rPr>
                <w:rStyle w:val="font41"/>
                <w:rFonts w:asciiTheme="minorEastAsia" w:eastAsiaTheme="minorEastAsia" w:hAnsiTheme="minorEastAsia" w:cstheme="minorEastAsia"/>
                <w:color w:val="auto"/>
                <w:sz w:val="21"/>
                <w:szCs w:val="21"/>
                <w:lang w:bidi="ar"/>
              </w:rPr>
            </w:pPr>
            <w:r>
              <w:rPr>
                <w:rStyle w:val="font41"/>
                <w:rFonts w:asciiTheme="minorEastAsia" w:eastAsiaTheme="minorEastAsia" w:hAnsiTheme="minorEastAsia" w:cstheme="minorEastAsia" w:hint="eastAsia"/>
                <w:color w:val="auto"/>
                <w:sz w:val="21"/>
                <w:szCs w:val="21"/>
                <w:lang w:bidi="ar"/>
              </w:rPr>
              <w:t>生物医药基地</w:t>
            </w:r>
          </w:p>
          <w:p w14:paraId="49CF6E9B" w14:textId="77777777" w:rsidR="001F7A03" w:rsidRDefault="00000000">
            <w:pPr>
              <w:widowControl/>
              <w:jc w:val="center"/>
              <w:textAlignment w:val="center"/>
              <w:rPr>
                <w:rStyle w:val="font41"/>
                <w:rFonts w:asciiTheme="minorEastAsia" w:eastAsiaTheme="minorEastAsia" w:hAnsiTheme="minorEastAsia" w:cstheme="minorEastAsia"/>
                <w:color w:val="auto"/>
                <w:sz w:val="21"/>
                <w:szCs w:val="21"/>
                <w:lang w:bidi="ar"/>
              </w:rPr>
            </w:pPr>
            <w:r>
              <w:rPr>
                <w:rFonts w:asciiTheme="minorEastAsia" w:eastAsiaTheme="minorEastAsia" w:hAnsiTheme="minorEastAsia" w:cstheme="minorEastAsia" w:hint="eastAsia"/>
                <w:kern w:val="0"/>
                <w:szCs w:val="21"/>
                <w:lang w:bidi="ar"/>
              </w:rPr>
              <w:t>临空经济区大兴片区管委会</w:t>
            </w:r>
          </w:p>
        </w:tc>
        <w:tc>
          <w:tcPr>
            <w:tcW w:w="2420" w:type="dxa"/>
            <w:tcBorders>
              <w:tl2br w:val="nil"/>
              <w:tr2bl w:val="nil"/>
            </w:tcBorders>
            <w:shd w:val="clear" w:color="auto" w:fill="auto"/>
            <w:vAlign w:val="center"/>
          </w:tcPr>
          <w:p w14:paraId="35D2FAC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r>
              <w:rPr>
                <w:rFonts w:asciiTheme="minorEastAsia" w:eastAsiaTheme="minorEastAsia" w:hAnsiTheme="minorEastAsia" w:cstheme="minorEastAsia" w:hint="eastAsia"/>
                <w:kern w:val="0"/>
                <w:szCs w:val="21"/>
                <w:lang w:bidi="ar"/>
              </w:rPr>
              <w:br/>
              <w:t>各街道办事处</w:t>
            </w:r>
          </w:p>
          <w:p w14:paraId="79EBDFFC"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大兴经开区</w:t>
            </w:r>
          </w:p>
          <w:p w14:paraId="68FCC71F"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临空经济区大兴片区管委会</w:t>
            </w:r>
          </w:p>
        </w:tc>
      </w:tr>
      <w:tr w:rsidR="001F7A03" w14:paraId="34B9A2B4" w14:textId="77777777">
        <w:trPr>
          <w:trHeight w:val="2010"/>
          <w:jc w:val="center"/>
        </w:trPr>
        <w:tc>
          <w:tcPr>
            <w:tcW w:w="558" w:type="dxa"/>
            <w:vMerge w:val="restart"/>
            <w:tcBorders>
              <w:tl2br w:val="nil"/>
              <w:tr2bl w:val="nil"/>
            </w:tcBorders>
            <w:shd w:val="clear" w:color="auto" w:fill="auto"/>
            <w:vAlign w:val="center"/>
          </w:tcPr>
          <w:p w14:paraId="13A86B15"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lastRenderedPageBreak/>
              <w:t>8</w:t>
            </w:r>
          </w:p>
        </w:tc>
        <w:tc>
          <w:tcPr>
            <w:tcW w:w="2000" w:type="dxa"/>
            <w:gridSpan w:val="2"/>
            <w:vMerge w:val="restart"/>
            <w:tcBorders>
              <w:tl2br w:val="nil"/>
              <w:tr2bl w:val="nil"/>
            </w:tcBorders>
            <w:shd w:val="clear" w:color="auto" w:fill="auto"/>
            <w:vAlign w:val="center"/>
          </w:tcPr>
          <w:p w14:paraId="3F20AE5D"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创建绿色智能供热体系</w:t>
            </w:r>
          </w:p>
        </w:tc>
        <w:tc>
          <w:tcPr>
            <w:tcW w:w="6260" w:type="dxa"/>
            <w:gridSpan w:val="2"/>
            <w:tcBorders>
              <w:tl2br w:val="nil"/>
              <w:tr2bl w:val="nil"/>
            </w:tcBorders>
            <w:shd w:val="clear" w:color="auto" w:fill="auto"/>
            <w:vAlign w:val="center"/>
          </w:tcPr>
          <w:p w14:paraId="63CE064A"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配合市级出台并实施供暖结构重构方案。全区范围内禁止新建和扩建燃气独立供暖系统（不具备可再生能源供热条件的除外，居民自行安装燃气壁挂炉采暖除外），新建建筑及新建供热项目优先采用新能源供热或采用新能源耦合常规能源供热。新建建筑耦合供热系统中，新能源供热装机占比原则上不低于60%；</w:t>
            </w:r>
          </w:p>
        </w:tc>
        <w:tc>
          <w:tcPr>
            <w:tcW w:w="1565" w:type="dxa"/>
            <w:tcBorders>
              <w:tl2br w:val="nil"/>
              <w:tr2bl w:val="nil"/>
            </w:tcBorders>
            <w:shd w:val="clear" w:color="auto" w:fill="auto"/>
            <w:vAlign w:val="center"/>
          </w:tcPr>
          <w:p w14:paraId="71D44349"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772631C4"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区城市管理委</w:t>
            </w:r>
            <w:r>
              <w:rPr>
                <w:rFonts w:asciiTheme="minorEastAsia" w:eastAsiaTheme="minorEastAsia" w:hAnsiTheme="minorEastAsia" w:cstheme="minorEastAsia" w:hint="eastAsia"/>
                <w:kern w:val="0"/>
                <w:szCs w:val="21"/>
                <w:lang w:bidi="ar"/>
              </w:rPr>
              <w:br/>
              <w:t>区发展改革委</w:t>
            </w:r>
          </w:p>
        </w:tc>
        <w:tc>
          <w:tcPr>
            <w:tcW w:w="2420" w:type="dxa"/>
            <w:tcBorders>
              <w:tl2br w:val="nil"/>
              <w:tr2bl w:val="nil"/>
            </w:tcBorders>
            <w:shd w:val="clear" w:color="auto" w:fill="auto"/>
            <w:vAlign w:val="center"/>
          </w:tcPr>
          <w:p w14:paraId="0F501BED"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0F4BFFFC"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71A81274"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p w14:paraId="57D8D6EA"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临空经济区大兴片区管委会</w:t>
            </w:r>
          </w:p>
        </w:tc>
      </w:tr>
      <w:tr w:rsidR="001F7A03" w14:paraId="09750457" w14:textId="77777777">
        <w:trPr>
          <w:trHeight w:val="1602"/>
          <w:jc w:val="center"/>
        </w:trPr>
        <w:tc>
          <w:tcPr>
            <w:tcW w:w="558" w:type="dxa"/>
            <w:vMerge/>
            <w:tcBorders>
              <w:tl2br w:val="nil"/>
              <w:tr2bl w:val="nil"/>
            </w:tcBorders>
            <w:shd w:val="clear" w:color="auto" w:fill="auto"/>
            <w:vAlign w:val="center"/>
          </w:tcPr>
          <w:p w14:paraId="50A3A91C" w14:textId="77777777" w:rsidR="001F7A03" w:rsidRDefault="001F7A03">
            <w:pPr>
              <w:widowControl/>
              <w:jc w:val="center"/>
              <w:textAlignment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319B6938" w14:textId="77777777" w:rsidR="001F7A03" w:rsidRDefault="001F7A03">
            <w:pPr>
              <w:widowControl/>
              <w:jc w:val="center"/>
              <w:textAlignment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32205F36"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按照市级要求，统筹实施供热智能化控制、供热资源整合、热网系统重组等，有序推进散小热源整合联网及新能源和可再生能源耦合供热替代，优化热电联产热源布局，完善区域和跨省合作热网；</w:t>
            </w:r>
          </w:p>
        </w:tc>
        <w:tc>
          <w:tcPr>
            <w:tcW w:w="1565" w:type="dxa"/>
            <w:tcBorders>
              <w:tl2br w:val="nil"/>
              <w:tr2bl w:val="nil"/>
            </w:tcBorders>
            <w:shd w:val="clear" w:color="auto" w:fill="auto"/>
            <w:vAlign w:val="center"/>
          </w:tcPr>
          <w:p w14:paraId="1EF17A9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30F9339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r>
              <w:rPr>
                <w:rFonts w:asciiTheme="minorEastAsia" w:eastAsiaTheme="minorEastAsia" w:hAnsiTheme="minorEastAsia" w:cstheme="minorEastAsia" w:hint="eastAsia"/>
                <w:kern w:val="0"/>
                <w:szCs w:val="21"/>
                <w:lang w:bidi="ar"/>
              </w:rPr>
              <w:br/>
              <w:t>区发展改革委</w:t>
            </w:r>
          </w:p>
        </w:tc>
        <w:tc>
          <w:tcPr>
            <w:tcW w:w="2420" w:type="dxa"/>
            <w:tcBorders>
              <w:tl2br w:val="nil"/>
              <w:tr2bl w:val="nil"/>
            </w:tcBorders>
            <w:shd w:val="clear" w:color="auto" w:fill="auto"/>
            <w:vAlign w:val="center"/>
          </w:tcPr>
          <w:p w14:paraId="633C48C5"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1AC09A84"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69F47179"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p w14:paraId="61B21FA6" w14:textId="77777777" w:rsidR="001F7A03" w:rsidRDefault="00000000">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临空经济区大兴片区管委会</w:t>
            </w:r>
          </w:p>
        </w:tc>
      </w:tr>
      <w:tr w:rsidR="001F7A03" w14:paraId="512B5728" w14:textId="77777777">
        <w:trPr>
          <w:trHeight w:val="2069"/>
          <w:jc w:val="center"/>
        </w:trPr>
        <w:tc>
          <w:tcPr>
            <w:tcW w:w="558" w:type="dxa"/>
            <w:vMerge/>
            <w:tcBorders>
              <w:tl2br w:val="nil"/>
              <w:tr2bl w:val="nil"/>
            </w:tcBorders>
            <w:shd w:val="clear" w:color="auto" w:fill="auto"/>
            <w:vAlign w:val="center"/>
          </w:tcPr>
          <w:p w14:paraId="693439B2" w14:textId="77777777" w:rsidR="001F7A03" w:rsidRDefault="001F7A03">
            <w:pPr>
              <w:widowControl/>
              <w:jc w:val="center"/>
              <w:textAlignment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1396556E" w14:textId="77777777" w:rsidR="001F7A03" w:rsidRDefault="001F7A03">
            <w:pPr>
              <w:widowControl/>
              <w:jc w:val="center"/>
              <w:textAlignment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095828CB"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加大再生水（污水）源热泵、地源热泵和余热回收等绿色低碳技术推广应用，鼓励在具有一定规模的再生水（污水）厂周边地区，优先采用再生水（污水）热泵系统供暖，支持具备条件的既有燃气热电厂、燃气调峰热源厂、燃气锅炉房等加装烟气余热热泵回收装置，鼓励在数据中心集中的区域建设数据中心余热供热系统；</w:t>
            </w:r>
          </w:p>
        </w:tc>
        <w:tc>
          <w:tcPr>
            <w:tcW w:w="1565" w:type="dxa"/>
            <w:tcBorders>
              <w:tl2br w:val="nil"/>
              <w:tr2bl w:val="nil"/>
            </w:tcBorders>
            <w:shd w:val="clear" w:color="auto" w:fill="auto"/>
            <w:vAlign w:val="center"/>
          </w:tcPr>
          <w:p w14:paraId="1621A055"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23109347"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r>
              <w:rPr>
                <w:rFonts w:asciiTheme="minorEastAsia" w:eastAsiaTheme="minorEastAsia" w:hAnsiTheme="minorEastAsia" w:cstheme="minorEastAsia" w:hint="eastAsia"/>
                <w:kern w:val="0"/>
                <w:szCs w:val="21"/>
                <w:lang w:bidi="ar"/>
              </w:rPr>
              <w:br/>
              <w:t>区发展改革委</w:t>
            </w:r>
          </w:p>
          <w:p w14:paraId="4DEEDFB0"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tc>
        <w:tc>
          <w:tcPr>
            <w:tcW w:w="2420" w:type="dxa"/>
            <w:tcBorders>
              <w:tl2br w:val="nil"/>
              <w:tr2bl w:val="nil"/>
            </w:tcBorders>
            <w:shd w:val="clear" w:color="auto" w:fill="auto"/>
            <w:vAlign w:val="center"/>
          </w:tcPr>
          <w:p w14:paraId="6008350F"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35E85D49"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2E4F9562"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p w14:paraId="3E229E9A" w14:textId="77777777" w:rsidR="001F7A03"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临空经济区大兴片区管委会</w:t>
            </w:r>
          </w:p>
        </w:tc>
      </w:tr>
      <w:tr w:rsidR="001F7A03" w14:paraId="676DD5AD" w14:textId="77777777">
        <w:trPr>
          <w:trHeight w:val="1468"/>
          <w:jc w:val="center"/>
        </w:trPr>
        <w:tc>
          <w:tcPr>
            <w:tcW w:w="558" w:type="dxa"/>
            <w:vMerge/>
            <w:tcBorders>
              <w:tl2br w:val="nil"/>
              <w:tr2bl w:val="nil"/>
            </w:tcBorders>
            <w:shd w:val="clear" w:color="auto" w:fill="auto"/>
            <w:vAlign w:val="center"/>
          </w:tcPr>
          <w:p w14:paraId="06BB71E0" w14:textId="77777777" w:rsidR="001F7A03" w:rsidRDefault="001F7A03">
            <w:pPr>
              <w:jc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600C57C5" w14:textId="77777777" w:rsidR="001F7A03" w:rsidRDefault="001F7A03">
            <w:pPr>
              <w:jc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548FFFA6" w14:textId="77777777" w:rsidR="001F7A03" w:rsidRDefault="00000000">
            <w:pPr>
              <w:widowControl/>
              <w:textAlignment w:val="center"/>
              <w:rPr>
                <w:rFonts w:asciiTheme="minorEastAsia" w:eastAsiaTheme="minorEastAsia" w:hAnsiTheme="minorEastAsia" w:cstheme="minorEastAsia"/>
                <w:szCs w:val="21"/>
              </w:rPr>
            </w:pPr>
            <w:r>
              <w:rPr>
                <w:rStyle w:val="font41"/>
                <w:rFonts w:asciiTheme="minorEastAsia" w:eastAsiaTheme="minorEastAsia" w:hAnsiTheme="minorEastAsia" w:cstheme="minorEastAsia" w:hint="eastAsia"/>
                <w:color w:val="auto"/>
                <w:sz w:val="21"/>
                <w:szCs w:val="21"/>
                <w:lang w:bidi="ar"/>
              </w:rPr>
              <w:t>推进既有燃气供热系统低碳改造示范，加大燃气锅炉能源低碳转型。完成XX</w:t>
            </w:r>
            <w:proofErr w:type="gramStart"/>
            <w:r>
              <w:rPr>
                <w:rFonts w:asciiTheme="minorEastAsia" w:eastAsiaTheme="minorEastAsia" w:hAnsiTheme="minorEastAsia" w:cstheme="minorEastAsia" w:hint="eastAsia"/>
                <w:kern w:val="0"/>
                <w:szCs w:val="21"/>
              </w:rPr>
              <w:t>万平方米</w:t>
            </w:r>
            <w:proofErr w:type="gramEnd"/>
            <w:r>
              <w:rPr>
                <w:rFonts w:asciiTheme="minorEastAsia" w:eastAsiaTheme="minorEastAsia" w:hAnsiTheme="minorEastAsia" w:cstheme="minorEastAsia" w:hint="eastAsia"/>
                <w:kern w:val="0"/>
                <w:szCs w:val="21"/>
              </w:rPr>
              <w:t>（全市3000万）</w:t>
            </w:r>
            <w:r>
              <w:rPr>
                <w:rStyle w:val="font41"/>
                <w:rFonts w:asciiTheme="minorEastAsia" w:eastAsiaTheme="minorEastAsia" w:hAnsiTheme="minorEastAsia" w:cstheme="minorEastAsia" w:hint="eastAsia"/>
                <w:color w:val="auto"/>
                <w:sz w:val="21"/>
                <w:szCs w:val="21"/>
                <w:lang w:bidi="ar"/>
              </w:rPr>
              <w:t>既有建筑智能化供热改造，创建X</w:t>
            </w:r>
            <w:r>
              <w:rPr>
                <w:rFonts w:asciiTheme="minorEastAsia" w:eastAsiaTheme="minorEastAsia" w:hAnsiTheme="minorEastAsia" w:cstheme="minorEastAsia" w:hint="eastAsia"/>
                <w:kern w:val="0"/>
                <w:szCs w:val="21"/>
              </w:rPr>
              <w:t>X个（全市10个）</w:t>
            </w:r>
            <w:r>
              <w:rPr>
                <w:rStyle w:val="font41"/>
                <w:rFonts w:asciiTheme="minorEastAsia" w:eastAsiaTheme="minorEastAsia" w:hAnsiTheme="minorEastAsia" w:cstheme="minorEastAsia" w:hint="eastAsia"/>
                <w:color w:val="auto"/>
                <w:sz w:val="21"/>
                <w:szCs w:val="21"/>
                <w:lang w:bidi="ar"/>
              </w:rPr>
              <w:t>可推广的典型案例。</w:t>
            </w:r>
          </w:p>
        </w:tc>
        <w:tc>
          <w:tcPr>
            <w:tcW w:w="1565" w:type="dxa"/>
            <w:tcBorders>
              <w:tl2br w:val="nil"/>
              <w:tr2bl w:val="nil"/>
            </w:tcBorders>
            <w:shd w:val="clear" w:color="auto" w:fill="auto"/>
            <w:vAlign w:val="center"/>
          </w:tcPr>
          <w:p w14:paraId="334F7067"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0997E4E1"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23344DD4"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区城市管理委</w:t>
            </w:r>
          </w:p>
        </w:tc>
        <w:tc>
          <w:tcPr>
            <w:tcW w:w="2420" w:type="dxa"/>
            <w:tcBorders>
              <w:tl2br w:val="nil"/>
              <w:tr2bl w:val="nil"/>
            </w:tcBorders>
            <w:shd w:val="clear" w:color="auto" w:fill="auto"/>
            <w:vAlign w:val="center"/>
          </w:tcPr>
          <w:p w14:paraId="289A796F"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493172BD"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090B8738"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p w14:paraId="1A4F188F"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临空经济区大兴片区管委会</w:t>
            </w:r>
          </w:p>
        </w:tc>
      </w:tr>
      <w:tr w:rsidR="001F7A03" w14:paraId="486907C3" w14:textId="77777777">
        <w:trPr>
          <w:trHeight w:val="1094"/>
          <w:jc w:val="center"/>
        </w:trPr>
        <w:tc>
          <w:tcPr>
            <w:tcW w:w="558" w:type="dxa"/>
            <w:vMerge w:val="restart"/>
            <w:tcBorders>
              <w:tl2br w:val="nil"/>
              <w:tr2bl w:val="nil"/>
            </w:tcBorders>
            <w:shd w:val="clear" w:color="auto" w:fill="auto"/>
            <w:vAlign w:val="center"/>
          </w:tcPr>
          <w:p w14:paraId="7BAB42BC"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9</w:t>
            </w:r>
          </w:p>
        </w:tc>
        <w:tc>
          <w:tcPr>
            <w:tcW w:w="2000" w:type="dxa"/>
            <w:gridSpan w:val="2"/>
            <w:vMerge w:val="restart"/>
            <w:tcBorders>
              <w:tl2br w:val="nil"/>
              <w:tr2bl w:val="nil"/>
            </w:tcBorders>
            <w:shd w:val="clear" w:color="auto" w:fill="auto"/>
            <w:vAlign w:val="center"/>
          </w:tcPr>
          <w:p w14:paraId="742C0DEB"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加强城市绿色交通体系建设</w:t>
            </w:r>
          </w:p>
        </w:tc>
        <w:tc>
          <w:tcPr>
            <w:tcW w:w="6260" w:type="dxa"/>
            <w:gridSpan w:val="2"/>
            <w:tcBorders>
              <w:tl2br w:val="nil"/>
              <w:tr2bl w:val="nil"/>
            </w:tcBorders>
            <w:shd w:val="clear" w:color="auto" w:fill="auto"/>
            <w:vAlign w:val="center"/>
          </w:tcPr>
          <w:p w14:paraId="591EF8AA"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扎实推进慢行优先、公交优先、绿色优先，</w:t>
            </w:r>
            <w:r>
              <w:rPr>
                <w:rStyle w:val="font41"/>
                <w:rFonts w:asciiTheme="minorEastAsia" w:eastAsiaTheme="minorEastAsia" w:hAnsiTheme="minorEastAsia" w:cstheme="minorEastAsia" w:hint="eastAsia"/>
                <w:color w:val="auto"/>
                <w:sz w:val="21"/>
                <w:szCs w:val="21"/>
                <w:lang w:bidi="ar"/>
              </w:rPr>
              <w:t>绿色出行比例达到市级要求。</w:t>
            </w:r>
          </w:p>
        </w:tc>
        <w:tc>
          <w:tcPr>
            <w:tcW w:w="1565" w:type="dxa"/>
            <w:tcBorders>
              <w:tl2br w:val="nil"/>
              <w:tr2bl w:val="nil"/>
            </w:tcBorders>
            <w:shd w:val="clear" w:color="auto" w:fill="auto"/>
            <w:vAlign w:val="center"/>
          </w:tcPr>
          <w:p w14:paraId="14367B2F"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0920835C"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区交通局</w:t>
            </w:r>
          </w:p>
        </w:tc>
        <w:tc>
          <w:tcPr>
            <w:tcW w:w="2420" w:type="dxa"/>
            <w:tcBorders>
              <w:tl2br w:val="nil"/>
              <w:tr2bl w:val="nil"/>
            </w:tcBorders>
            <w:shd w:val="clear" w:color="auto" w:fill="auto"/>
            <w:vAlign w:val="center"/>
          </w:tcPr>
          <w:p w14:paraId="3F5C0643"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w:t>
            </w:r>
          </w:p>
        </w:tc>
      </w:tr>
      <w:tr w:rsidR="001F7A03" w14:paraId="41A4C44E" w14:textId="77777777">
        <w:trPr>
          <w:trHeight w:val="1196"/>
          <w:jc w:val="center"/>
        </w:trPr>
        <w:tc>
          <w:tcPr>
            <w:tcW w:w="558" w:type="dxa"/>
            <w:vMerge/>
            <w:tcBorders>
              <w:tl2br w:val="nil"/>
              <w:tr2bl w:val="nil"/>
            </w:tcBorders>
            <w:shd w:val="clear" w:color="auto" w:fill="auto"/>
            <w:vAlign w:val="center"/>
          </w:tcPr>
          <w:p w14:paraId="005BB25D"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2000" w:type="dxa"/>
            <w:gridSpan w:val="2"/>
            <w:vMerge/>
            <w:tcBorders>
              <w:tl2br w:val="nil"/>
              <w:tr2bl w:val="nil"/>
            </w:tcBorders>
            <w:shd w:val="clear" w:color="auto" w:fill="auto"/>
            <w:vAlign w:val="center"/>
          </w:tcPr>
          <w:p w14:paraId="58D64A30"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6260" w:type="dxa"/>
            <w:gridSpan w:val="2"/>
            <w:tcBorders>
              <w:tl2br w:val="nil"/>
              <w:tr2bl w:val="nil"/>
            </w:tcBorders>
            <w:shd w:val="clear" w:color="auto" w:fill="auto"/>
            <w:vAlign w:val="center"/>
          </w:tcPr>
          <w:p w14:paraId="2FE8FA51"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加快推动氢能在交通、物流运输领域发展应用，新增氢燃料电池汽车</w:t>
            </w:r>
            <w:r>
              <w:rPr>
                <w:rStyle w:val="font41"/>
                <w:rFonts w:asciiTheme="minorEastAsia" w:eastAsiaTheme="minorEastAsia" w:hAnsiTheme="minorEastAsia" w:cstheme="minorEastAsia" w:hint="eastAsia"/>
                <w:color w:val="auto"/>
                <w:sz w:val="21"/>
                <w:szCs w:val="21"/>
                <w:lang w:bidi="ar"/>
              </w:rPr>
              <w:t>XX辆（全市800辆）</w:t>
            </w:r>
            <w:r>
              <w:rPr>
                <w:rFonts w:asciiTheme="minorEastAsia" w:eastAsiaTheme="minorEastAsia" w:hAnsiTheme="minorEastAsia" w:cstheme="minorEastAsia" w:hint="eastAsia"/>
                <w:kern w:val="0"/>
                <w:szCs w:val="21"/>
                <w:lang w:bidi="ar"/>
              </w:rPr>
              <w:t>，累计建成投运加氢站</w:t>
            </w:r>
            <w:r>
              <w:rPr>
                <w:rStyle w:val="font41"/>
                <w:rFonts w:asciiTheme="minorEastAsia" w:eastAsiaTheme="minorEastAsia" w:hAnsiTheme="minorEastAsia" w:cstheme="minorEastAsia" w:hint="eastAsia"/>
                <w:color w:val="auto"/>
                <w:sz w:val="21"/>
                <w:szCs w:val="21"/>
                <w:lang w:bidi="ar"/>
              </w:rPr>
              <w:t>XX座（全市20座）。</w:t>
            </w:r>
          </w:p>
        </w:tc>
        <w:tc>
          <w:tcPr>
            <w:tcW w:w="1565" w:type="dxa"/>
            <w:tcBorders>
              <w:tl2br w:val="nil"/>
              <w:tr2bl w:val="nil"/>
            </w:tcBorders>
            <w:shd w:val="clear" w:color="auto" w:fill="auto"/>
            <w:vAlign w:val="center"/>
          </w:tcPr>
          <w:p w14:paraId="17D7C65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4BE124C4"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区经济和信息化局</w:t>
            </w:r>
          </w:p>
          <w:p w14:paraId="174C4447"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tc>
        <w:tc>
          <w:tcPr>
            <w:tcW w:w="2420" w:type="dxa"/>
            <w:tcBorders>
              <w:tl2br w:val="nil"/>
              <w:tr2bl w:val="nil"/>
            </w:tcBorders>
            <w:shd w:val="clear" w:color="auto" w:fill="auto"/>
            <w:vAlign w:val="center"/>
          </w:tcPr>
          <w:p w14:paraId="63E41FCC"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w:t>
            </w:r>
          </w:p>
        </w:tc>
      </w:tr>
      <w:tr w:rsidR="001F7A03" w14:paraId="4FC68C69" w14:textId="77777777">
        <w:trPr>
          <w:trHeight w:val="1385"/>
          <w:jc w:val="center"/>
        </w:trPr>
        <w:tc>
          <w:tcPr>
            <w:tcW w:w="558" w:type="dxa"/>
            <w:vMerge/>
            <w:tcBorders>
              <w:tl2br w:val="nil"/>
              <w:tr2bl w:val="nil"/>
            </w:tcBorders>
            <w:shd w:val="clear" w:color="auto" w:fill="auto"/>
            <w:vAlign w:val="center"/>
          </w:tcPr>
          <w:p w14:paraId="690BAD17"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2000" w:type="dxa"/>
            <w:gridSpan w:val="2"/>
            <w:vMerge/>
            <w:tcBorders>
              <w:tl2br w:val="nil"/>
              <w:tr2bl w:val="nil"/>
            </w:tcBorders>
            <w:shd w:val="clear" w:color="auto" w:fill="auto"/>
            <w:vAlign w:val="center"/>
          </w:tcPr>
          <w:p w14:paraId="7FFC3381" w14:textId="77777777" w:rsidR="001F7A03" w:rsidRDefault="001F7A03">
            <w:pPr>
              <w:widowControl/>
              <w:jc w:val="center"/>
              <w:textAlignment w:val="center"/>
              <w:rPr>
                <w:rFonts w:asciiTheme="minorEastAsia" w:eastAsiaTheme="minorEastAsia" w:hAnsiTheme="minorEastAsia" w:cstheme="minorEastAsia"/>
                <w:kern w:val="0"/>
                <w:szCs w:val="21"/>
                <w:lang w:bidi="ar"/>
              </w:rPr>
            </w:pPr>
          </w:p>
        </w:tc>
        <w:tc>
          <w:tcPr>
            <w:tcW w:w="6260" w:type="dxa"/>
            <w:gridSpan w:val="2"/>
            <w:tcBorders>
              <w:tl2br w:val="nil"/>
              <w:tr2bl w:val="nil"/>
            </w:tcBorders>
            <w:shd w:val="clear" w:color="auto" w:fill="auto"/>
            <w:vAlign w:val="center"/>
          </w:tcPr>
          <w:p w14:paraId="0950C823"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rPr>
              <w:t>大力推进机动车“油换电”和</w:t>
            </w:r>
            <w:proofErr w:type="gramStart"/>
            <w:r>
              <w:rPr>
                <w:rFonts w:asciiTheme="minorEastAsia" w:eastAsiaTheme="minorEastAsia" w:hAnsiTheme="minorEastAsia" w:cstheme="minorEastAsia" w:hint="eastAsia"/>
                <w:kern w:val="0"/>
                <w:szCs w:val="21"/>
              </w:rPr>
              <w:t>氢燃料</w:t>
            </w:r>
            <w:proofErr w:type="gramEnd"/>
            <w:r>
              <w:rPr>
                <w:rFonts w:asciiTheme="minorEastAsia" w:eastAsiaTheme="minorEastAsia" w:hAnsiTheme="minorEastAsia" w:cstheme="minorEastAsia" w:hint="eastAsia"/>
                <w:kern w:val="0"/>
                <w:szCs w:val="21"/>
              </w:rPr>
              <w:t>汽车规模化应用、</w:t>
            </w:r>
            <w:proofErr w:type="gramStart"/>
            <w:r>
              <w:rPr>
                <w:rFonts w:asciiTheme="minorEastAsia" w:eastAsiaTheme="minorEastAsia" w:hAnsiTheme="minorEastAsia" w:cstheme="minorEastAsia" w:hint="eastAsia"/>
                <w:kern w:val="0"/>
                <w:szCs w:val="21"/>
              </w:rPr>
              <w:t>充换电</w:t>
            </w:r>
            <w:proofErr w:type="gramEnd"/>
            <w:r>
              <w:rPr>
                <w:rFonts w:asciiTheme="minorEastAsia" w:eastAsiaTheme="minorEastAsia" w:hAnsiTheme="minorEastAsia" w:cstheme="minorEastAsia" w:hint="eastAsia"/>
                <w:kern w:val="0"/>
                <w:szCs w:val="21"/>
              </w:rPr>
              <w:t>设施和加氢站建设，公共领域用车电动化程度大幅提升。</w:t>
            </w:r>
          </w:p>
        </w:tc>
        <w:tc>
          <w:tcPr>
            <w:tcW w:w="1565" w:type="dxa"/>
            <w:tcBorders>
              <w:tl2br w:val="nil"/>
              <w:tr2bl w:val="nil"/>
            </w:tcBorders>
            <w:shd w:val="clear" w:color="auto" w:fill="auto"/>
            <w:vAlign w:val="center"/>
          </w:tcPr>
          <w:p w14:paraId="7B1AAC52"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4951BC2D" w14:textId="77777777" w:rsidR="001F7A03" w:rsidRDefault="00000000">
            <w:pPr>
              <w:autoSpaceDE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区经济和信息化局</w:t>
            </w:r>
          </w:p>
          <w:p w14:paraId="5FACE3E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06AF57A1" w14:textId="77777777" w:rsidR="001F7A03" w:rsidRDefault="00000000">
            <w:pPr>
              <w:autoSpaceDE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区交通局</w:t>
            </w:r>
          </w:p>
          <w:p w14:paraId="0FC17F00"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rPr>
              <w:t>区城市管理委</w:t>
            </w:r>
          </w:p>
        </w:tc>
        <w:tc>
          <w:tcPr>
            <w:tcW w:w="2420" w:type="dxa"/>
            <w:tcBorders>
              <w:tl2br w:val="nil"/>
              <w:tr2bl w:val="nil"/>
            </w:tcBorders>
            <w:shd w:val="clear" w:color="auto" w:fill="auto"/>
            <w:vAlign w:val="center"/>
          </w:tcPr>
          <w:p w14:paraId="0D31EFBB"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w:t>
            </w:r>
          </w:p>
        </w:tc>
      </w:tr>
      <w:tr w:rsidR="001F7A03" w14:paraId="27E2AA76" w14:textId="77777777">
        <w:trPr>
          <w:trHeight w:val="1576"/>
          <w:jc w:val="center"/>
        </w:trPr>
        <w:tc>
          <w:tcPr>
            <w:tcW w:w="558" w:type="dxa"/>
            <w:vMerge w:val="restart"/>
            <w:tcBorders>
              <w:tl2br w:val="nil"/>
              <w:tr2bl w:val="nil"/>
            </w:tcBorders>
            <w:shd w:val="clear" w:color="auto" w:fill="auto"/>
            <w:vAlign w:val="center"/>
          </w:tcPr>
          <w:p w14:paraId="0F0569D2"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10</w:t>
            </w:r>
          </w:p>
        </w:tc>
        <w:tc>
          <w:tcPr>
            <w:tcW w:w="2000" w:type="dxa"/>
            <w:gridSpan w:val="2"/>
            <w:vMerge w:val="restart"/>
            <w:tcBorders>
              <w:tl2br w:val="nil"/>
              <w:tr2bl w:val="nil"/>
            </w:tcBorders>
            <w:shd w:val="clear" w:color="auto" w:fill="auto"/>
            <w:vAlign w:val="center"/>
          </w:tcPr>
          <w:p w14:paraId="5DB95050"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控制农业和非二氧化碳温室气体排放</w:t>
            </w:r>
          </w:p>
        </w:tc>
        <w:tc>
          <w:tcPr>
            <w:tcW w:w="6260" w:type="dxa"/>
            <w:gridSpan w:val="2"/>
            <w:tcBorders>
              <w:tl2br w:val="nil"/>
              <w:tr2bl w:val="nil"/>
            </w:tcBorders>
            <w:shd w:val="clear" w:color="auto" w:fill="auto"/>
            <w:vAlign w:val="center"/>
          </w:tcPr>
          <w:p w14:paraId="294B01A7" w14:textId="77777777" w:rsidR="001F7A03" w:rsidRDefault="00000000">
            <w:pPr>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大力发展低碳循环农业，提升低耗高效农业设施比例。推广测土配方施肥等技术，持续推进化肥减量增效。</w:t>
            </w:r>
          </w:p>
        </w:tc>
        <w:tc>
          <w:tcPr>
            <w:tcW w:w="1565" w:type="dxa"/>
            <w:tcBorders>
              <w:tl2br w:val="nil"/>
              <w:tr2bl w:val="nil"/>
            </w:tcBorders>
            <w:shd w:val="clear" w:color="auto" w:fill="auto"/>
            <w:vAlign w:val="center"/>
          </w:tcPr>
          <w:p w14:paraId="3D8B2F6C"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1FA70E37"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p w14:paraId="66D90E7F" w14:textId="77777777" w:rsidR="001F7A03" w:rsidRDefault="00000000">
            <w:pPr>
              <w:widowControl/>
              <w:jc w:val="center"/>
              <w:textAlignment w:val="center"/>
              <w:rPr>
                <w:rFonts w:asciiTheme="minorEastAsia" w:eastAsiaTheme="minorEastAsia" w:hAnsiTheme="minorEastAsia" w:cstheme="minorEastAsia"/>
                <w:szCs w:val="21"/>
              </w:rPr>
            </w:pPr>
            <w:r>
              <w:rPr>
                <w:rStyle w:val="font41"/>
                <w:rFonts w:asciiTheme="minorEastAsia" w:eastAsiaTheme="minorEastAsia" w:hAnsiTheme="minorEastAsia" w:cstheme="minorEastAsia" w:hint="eastAsia"/>
                <w:color w:val="auto"/>
                <w:sz w:val="21"/>
                <w:szCs w:val="21"/>
                <w:lang w:bidi="ar"/>
              </w:rPr>
              <w:t>区农业服务中心</w:t>
            </w:r>
          </w:p>
        </w:tc>
        <w:tc>
          <w:tcPr>
            <w:tcW w:w="2420" w:type="dxa"/>
            <w:tcBorders>
              <w:tl2br w:val="nil"/>
              <w:tr2bl w:val="nil"/>
            </w:tcBorders>
            <w:shd w:val="clear" w:color="auto" w:fill="auto"/>
            <w:vAlign w:val="center"/>
          </w:tcPr>
          <w:p w14:paraId="300E1905" w14:textId="77777777" w:rsidR="001F7A03"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各相关镇政府</w:t>
            </w:r>
          </w:p>
        </w:tc>
      </w:tr>
      <w:tr w:rsidR="001F7A03" w14:paraId="6A4D8D76" w14:textId="77777777">
        <w:trPr>
          <w:trHeight w:val="1125"/>
          <w:jc w:val="center"/>
        </w:trPr>
        <w:tc>
          <w:tcPr>
            <w:tcW w:w="558" w:type="dxa"/>
            <w:vMerge/>
            <w:tcBorders>
              <w:tl2br w:val="nil"/>
              <w:tr2bl w:val="nil"/>
            </w:tcBorders>
            <w:shd w:val="clear" w:color="auto" w:fill="auto"/>
            <w:vAlign w:val="center"/>
          </w:tcPr>
          <w:p w14:paraId="3DB23BF2" w14:textId="77777777" w:rsidR="001F7A03" w:rsidRDefault="001F7A03">
            <w:pPr>
              <w:jc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79B28CE6" w14:textId="77777777" w:rsidR="001F7A03" w:rsidRDefault="001F7A03">
            <w:pPr>
              <w:jc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51D45987"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配合市级制定甲烷排放控制方案，稳妥有序开展甲烷排放控制工作。</w:t>
            </w:r>
          </w:p>
        </w:tc>
        <w:tc>
          <w:tcPr>
            <w:tcW w:w="1565" w:type="dxa"/>
            <w:tcBorders>
              <w:tl2br w:val="nil"/>
              <w:tr2bl w:val="nil"/>
            </w:tcBorders>
            <w:shd w:val="clear" w:color="auto" w:fill="auto"/>
            <w:vAlign w:val="center"/>
          </w:tcPr>
          <w:p w14:paraId="5A7B6130"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4A4C63C6"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6F9C8E00"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r>
              <w:rPr>
                <w:rFonts w:asciiTheme="minorEastAsia" w:eastAsiaTheme="minorEastAsia" w:hAnsiTheme="minorEastAsia" w:cstheme="minorEastAsia" w:hint="eastAsia"/>
                <w:kern w:val="0"/>
                <w:szCs w:val="21"/>
                <w:lang w:bidi="ar"/>
              </w:rPr>
              <w:br/>
              <w:t>区城市管理委</w:t>
            </w:r>
          </w:p>
          <w:p w14:paraId="6400857E"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030E1768"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tc>
        <w:tc>
          <w:tcPr>
            <w:tcW w:w="2420" w:type="dxa"/>
            <w:tcBorders>
              <w:tl2br w:val="nil"/>
              <w:tr2bl w:val="nil"/>
            </w:tcBorders>
            <w:shd w:val="clear" w:color="auto" w:fill="auto"/>
            <w:vAlign w:val="center"/>
          </w:tcPr>
          <w:p w14:paraId="4EA4A215"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各镇政府</w:t>
            </w:r>
          </w:p>
          <w:p w14:paraId="1CEAED67"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各街道办事处</w:t>
            </w:r>
          </w:p>
          <w:p w14:paraId="7BA256DD"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各产业园区管委会</w:t>
            </w:r>
          </w:p>
          <w:p w14:paraId="1DEB634F" w14:textId="77777777" w:rsidR="001F7A03"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临空经济区大兴片区管委会</w:t>
            </w:r>
          </w:p>
        </w:tc>
      </w:tr>
      <w:tr w:rsidR="001F7A03" w14:paraId="5EB3707C" w14:textId="77777777">
        <w:trPr>
          <w:trHeight w:val="1125"/>
          <w:jc w:val="center"/>
        </w:trPr>
        <w:tc>
          <w:tcPr>
            <w:tcW w:w="558" w:type="dxa"/>
            <w:vMerge w:val="restart"/>
            <w:tcBorders>
              <w:tl2br w:val="nil"/>
              <w:tr2bl w:val="nil"/>
            </w:tcBorders>
            <w:shd w:val="clear" w:color="auto" w:fill="auto"/>
            <w:vAlign w:val="center"/>
          </w:tcPr>
          <w:p w14:paraId="3C38D7D0" w14:textId="77777777" w:rsidR="001F7A03"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2000" w:type="dxa"/>
            <w:gridSpan w:val="2"/>
            <w:vMerge w:val="restart"/>
            <w:tcBorders>
              <w:tl2br w:val="nil"/>
              <w:tr2bl w:val="nil"/>
            </w:tcBorders>
            <w:shd w:val="clear" w:color="auto" w:fill="auto"/>
            <w:vAlign w:val="center"/>
          </w:tcPr>
          <w:p w14:paraId="6BBC0846" w14:textId="77777777" w:rsidR="001F7A03"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提升生态系统应对气候变化能力</w:t>
            </w:r>
          </w:p>
        </w:tc>
        <w:tc>
          <w:tcPr>
            <w:tcW w:w="6260" w:type="dxa"/>
            <w:gridSpan w:val="2"/>
            <w:tcBorders>
              <w:tl2br w:val="nil"/>
              <w:tr2bl w:val="nil"/>
            </w:tcBorders>
            <w:shd w:val="clear" w:color="auto" w:fill="auto"/>
            <w:vAlign w:val="center"/>
          </w:tcPr>
          <w:p w14:paraId="27964ABC" w14:textId="77777777" w:rsidR="001F7A03" w:rsidRDefault="00000000">
            <w:pPr>
              <w:widowControl/>
              <w:textAlignment w:val="center"/>
              <w:rPr>
                <w:rFonts w:asciiTheme="minorEastAsia" w:eastAsiaTheme="minorEastAsia" w:hAnsiTheme="minorEastAsia" w:cstheme="minorEastAsia"/>
                <w:kern w:val="0"/>
                <w:szCs w:val="21"/>
                <w:lang w:bidi="ar"/>
              </w:rPr>
            </w:pPr>
            <w:r>
              <w:rPr>
                <w:rStyle w:val="font41"/>
                <w:rFonts w:asciiTheme="minorEastAsia" w:eastAsiaTheme="minorEastAsia" w:hAnsiTheme="minorEastAsia" w:cstheme="minorEastAsia" w:hint="eastAsia"/>
                <w:color w:val="auto"/>
                <w:sz w:val="21"/>
                <w:szCs w:val="21"/>
                <w:lang w:bidi="ar"/>
              </w:rPr>
              <w:t>全区森林蓄积</w:t>
            </w:r>
            <w:r>
              <w:rPr>
                <w:rFonts w:asciiTheme="minorEastAsia" w:eastAsiaTheme="minorEastAsia" w:hAnsiTheme="minorEastAsia" w:cstheme="minorEastAsia" w:hint="eastAsia"/>
                <w:kern w:val="0"/>
                <w:szCs w:val="21"/>
                <w:lang w:bidi="ar"/>
              </w:rPr>
              <w:t>量达到</w:t>
            </w:r>
            <w:r>
              <w:rPr>
                <w:rStyle w:val="font41"/>
                <w:rFonts w:asciiTheme="minorEastAsia" w:eastAsiaTheme="minorEastAsia" w:hAnsiTheme="minorEastAsia" w:cstheme="minorEastAsia" w:hint="eastAsia"/>
                <w:color w:val="auto"/>
                <w:sz w:val="21"/>
                <w:szCs w:val="21"/>
                <w:lang w:bidi="ar"/>
              </w:rPr>
              <w:t>XX</w:t>
            </w:r>
            <w:proofErr w:type="gramStart"/>
            <w:r>
              <w:rPr>
                <w:rFonts w:asciiTheme="minorEastAsia" w:eastAsiaTheme="minorEastAsia" w:hAnsiTheme="minorEastAsia" w:cstheme="minorEastAsia" w:hint="eastAsia"/>
                <w:kern w:val="0"/>
                <w:szCs w:val="21"/>
              </w:rPr>
              <w:t>万立方米</w:t>
            </w:r>
            <w:proofErr w:type="gramEnd"/>
            <w:r>
              <w:rPr>
                <w:rFonts w:asciiTheme="minorEastAsia" w:eastAsiaTheme="minorEastAsia" w:hAnsiTheme="minorEastAsia" w:cstheme="minorEastAsia" w:hint="eastAsia"/>
                <w:kern w:val="0"/>
                <w:szCs w:val="21"/>
              </w:rPr>
              <w:t>（全市3200万），</w:t>
            </w:r>
            <w:r>
              <w:rPr>
                <w:rStyle w:val="font41"/>
                <w:rFonts w:asciiTheme="minorEastAsia" w:eastAsiaTheme="minorEastAsia" w:hAnsiTheme="minorEastAsia" w:cstheme="minorEastAsia" w:hint="eastAsia"/>
                <w:color w:val="auto"/>
                <w:sz w:val="21"/>
                <w:szCs w:val="21"/>
                <w:lang w:bidi="ar"/>
              </w:rPr>
              <w:t>达到市级要求。</w:t>
            </w:r>
          </w:p>
        </w:tc>
        <w:tc>
          <w:tcPr>
            <w:tcW w:w="1565" w:type="dxa"/>
            <w:tcBorders>
              <w:tl2br w:val="nil"/>
              <w:tr2bl w:val="nil"/>
            </w:tcBorders>
            <w:shd w:val="clear" w:color="auto" w:fill="auto"/>
            <w:vAlign w:val="center"/>
          </w:tcPr>
          <w:p w14:paraId="4BBDD7F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4D127452"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区园林</w:t>
            </w:r>
            <w:proofErr w:type="gramStart"/>
            <w:r>
              <w:rPr>
                <w:rFonts w:asciiTheme="minorEastAsia" w:eastAsiaTheme="minorEastAsia" w:hAnsiTheme="minorEastAsia" w:cstheme="minorEastAsia" w:hint="eastAsia"/>
                <w:kern w:val="0"/>
                <w:szCs w:val="21"/>
                <w:lang w:bidi="ar"/>
              </w:rPr>
              <w:t>绿化局</w:t>
            </w:r>
            <w:proofErr w:type="gramEnd"/>
          </w:p>
        </w:tc>
        <w:tc>
          <w:tcPr>
            <w:tcW w:w="2420" w:type="dxa"/>
            <w:tcBorders>
              <w:tl2br w:val="nil"/>
              <w:tr2bl w:val="nil"/>
            </w:tcBorders>
            <w:shd w:val="clear" w:color="auto" w:fill="auto"/>
            <w:vAlign w:val="center"/>
          </w:tcPr>
          <w:p w14:paraId="58054EF8" w14:textId="77777777" w:rsidR="001F7A03" w:rsidRDefault="00000000">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w:t>
            </w:r>
          </w:p>
        </w:tc>
      </w:tr>
      <w:tr w:rsidR="001F7A03" w14:paraId="629538B8" w14:textId="77777777">
        <w:trPr>
          <w:trHeight w:val="1125"/>
          <w:jc w:val="center"/>
        </w:trPr>
        <w:tc>
          <w:tcPr>
            <w:tcW w:w="558" w:type="dxa"/>
            <w:vMerge/>
            <w:tcBorders>
              <w:tl2br w:val="nil"/>
              <w:tr2bl w:val="nil"/>
            </w:tcBorders>
            <w:shd w:val="clear" w:color="auto" w:fill="auto"/>
            <w:vAlign w:val="center"/>
          </w:tcPr>
          <w:p w14:paraId="24EF3092" w14:textId="77777777" w:rsidR="001F7A03" w:rsidRDefault="001F7A03">
            <w:pPr>
              <w:jc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07271D9F" w14:textId="77777777" w:rsidR="001F7A03" w:rsidRDefault="001F7A03">
            <w:pPr>
              <w:jc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02A8024E"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着力推进城市生态系统适应气候变化工作，鼓励并利用基于自然的解决方案，构建生态廊道和城镇建设相互交融的空间格局。</w:t>
            </w:r>
          </w:p>
        </w:tc>
        <w:tc>
          <w:tcPr>
            <w:tcW w:w="1565" w:type="dxa"/>
            <w:tcBorders>
              <w:tl2br w:val="nil"/>
              <w:tr2bl w:val="nil"/>
            </w:tcBorders>
            <w:shd w:val="clear" w:color="auto" w:fill="auto"/>
            <w:vAlign w:val="center"/>
          </w:tcPr>
          <w:p w14:paraId="026D1DE4"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2F20661C"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区园林绿化局</w:t>
            </w:r>
          </w:p>
          <w:p w14:paraId="08FA0614"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市规划自然资源委大兴分局</w:t>
            </w:r>
          </w:p>
        </w:tc>
        <w:tc>
          <w:tcPr>
            <w:tcW w:w="2420" w:type="dxa"/>
            <w:tcBorders>
              <w:tl2br w:val="nil"/>
              <w:tr2bl w:val="nil"/>
            </w:tcBorders>
            <w:shd w:val="clear" w:color="auto" w:fill="auto"/>
            <w:vAlign w:val="center"/>
          </w:tcPr>
          <w:p w14:paraId="7AC7EB27" w14:textId="77777777" w:rsidR="001F7A03" w:rsidRDefault="00000000">
            <w:pPr>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w:t>
            </w:r>
          </w:p>
        </w:tc>
      </w:tr>
      <w:tr w:rsidR="001F7A03" w14:paraId="52B57B5E" w14:textId="77777777">
        <w:trPr>
          <w:trHeight w:val="690"/>
          <w:jc w:val="center"/>
        </w:trPr>
        <w:tc>
          <w:tcPr>
            <w:tcW w:w="15420" w:type="dxa"/>
            <w:gridSpan w:val="9"/>
            <w:tcBorders>
              <w:tl2br w:val="nil"/>
              <w:tr2bl w:val="nil"/>
            </w:tcBorders>
            <w:shd w:val="clear" w:color="auto" w:fill="auto"/>
            <w:vAlign w:val="center"/>
          </w:tcPr>
          <w:p w14:paraId="11ADC6EF" w14:textId="77777777" w:rsidR="001F7A03" w:rsidRDefault="00000000">
            <w:pPr>
              <w:widowControl/>
              <w:jc w:val="center"/>
              <w:textAlignment w:val="center"/>
              <w:rPr>
                <w:rFonts w:ascii="黑体" w:eastAsia="黑体" w:hAnsi="宋体" w:cs="黑体"/>
                <w:sz w:val="24"/>
              </w:rPr>
            </w:pPr>
            <w:r>
              <w:rPr>
                <w:rFonts w:ascii="黑体" w:eastAsia="黑体" w:hAnsi="宋体" w:cs="黑体" w:hint="eastAsia"/>
                <w:kern w:val="0"/>
                <w:szCs w:val="21"/>
                <w:lang w:bidi="ar"/>
              </w:rPr>
              <w:t>四、加强城市气候适应性建设</w:t>
            </w:r>
          </w:p>
        </w:tc>
      </w:tr>
      <w:tr w:rsidR="001F7A03" w14:paraId="34694A55" w14:textId="77777777">
        <w:trPr>
          <w:trHeight w:val="3376"/>
          <w:jc w:val="center"/>
        </w:trPr>
        <w:tc>
          <w:tcPr>
            <w:tcW w:w="558" w:type="dxa"/>
            <w:tcBorders>
              <w:tl2br w:val="nil"/>
              <w:tr2bl w:val="nil"/>
            </w:tcBorders>
            <w:shd w:val="clear" w:color="auto" w:fill="auto"/>
            <w:vAlign w:val="center"/>
          </w:tcPr>
          <w:p w14:paraId="174A9600"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w:t>
            </w:r>
          </w:p>
        </w:tc>
        <w:tc>
          <w:tcPr>
            <w:tcW w:w="2000" w:type="dxa"/>
            <w:gridSpan w:val="2"/>
            <w:tcBorders>
              <w:tl2br w:val="nil"/>
              <w:tr2bl w:val="nil"/>
            </w:tcBorders>
            <w:shd w:val="clear" w:color="auto" w:fill="auto"/>
            <w:vAlign w:val="center"/>
          </w:tcPr>
          <w:p w14:paraId="2369311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加强适应气候变化工作统筹</w:t>
            </w:r>
          </w:p>
        </w:tc>
        <w:tc>
          <w:tcPr>
            <w:tcW w:w="6260" w:type="dxa"/>
            <w:gridSpan w:val="2"/>
            <w:tcBorders>
              <w:tl2br w:val="nil"/>
              <w:tr2bl w:val="nil"/>
            </w:tcBorders>
            <w:shd w:val="clear" w:color="auto" w:fill="auto"/>
            <w:vAlign w:val="center"/>
          </w:tcPr>
          <w:p w14:paraId="158D87A4"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落实北京市适应气候变化行动方案，普及适应气候变化理念，提升城市气候变化风险评估和适应气候变化能力。</w:t>
            </w:r>
          </w:p>
        </w:tc>
        <w:tc>
          <w:tcPr>
            <w:tcW w:w="1565" w:type="dxa"/>
            <w:tcBorders>
              <w:tl2br w:val="nil"/>
              <w:tr2bl w:val="nil"/>
            </w:tcBorders>
            <w:shd w:val="clear" w:color="auto" w:fill="auto"/>
            <w:vAlign w:val="center"/>
          </w:tcPr>
          <w:p w14:paraId="71996635"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24F2F1F9"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17399488"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市规划自然资源委大兴分局</w:t>
            </w:r>
          </w:p>
          <w:p w14:paraId="1703EC4B"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0C8CA648"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区应急局</w:t>
            </w:r>
          </w:p>
          <w:p w14:paraId="0AD3D201"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区气象局</w:t>
            </w:r>
          </w:p>
          <w:p w14:paraId="7B2C2C87"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68B531C6"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区科委</w:t>
            </w:r>
          </w:p>
          <w:p w14:paraId="0A436727"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区住房城乡建设委</w:t>
            </w:r>
          </w:p>
        </w:tc>
        <w:tc>
          <w:tcPr>
            <w:tcW w:w="2420" w:type="dxa"/>
            <w:tcBorders>
              <w:tl2br w:val="nil"/>
              <w:tr2bl w:val="nil"/>
            </w:tcBorders>
            <w:shd w:val="clear" w:color="auto" w:fill="auto"/>
            <w:vAlign w:val="center"/>
          </w:tcPr>
          <w:p w14:paraId="56D8FE0F"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区交通局</w:t>
            </w:r>
          </w:p>
          <w:p w14:paraId="5D977CCF"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区农业农村局</w:t>
            </w:r>
          </w:p>
          <w:p w14:paraId="179BF89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区文化和旅游局</w:t>
            </w:r>
          </w:p>
          <w:p w14:paraId="559CF8E5"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区卫生健康委</w:t>
            </w:r>
          </w:p>
          <w:p w14:paraId="020557F1"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区园林绿化局</w:t>
            </w:r>
          </w:p>
          <w:p w14:paraId="220B5780"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区市财政局</w:t>
            </w:r>
          </w:p>
          <w:p w14:paraId="28287DA7"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区城市管理委</w:t>
            </w:r>
          </w:p>
        </w:tc>
      </w:tr>
      <w:tr w:rsidR="001F7A03" w14:paraId="1CF5E11F" w14:textId="77777777">
        <w:trPr>
          <w:trHeight w:val="1418"/>
          <w:jc w:val="center"/>
        </w:trPr>
        <w:tc>
          <w:tcPr>
            <w:tcW w:w="558" w:type="dxa"/>
            <w:tcBorders>
              <w:tl2br w:val="nil"/>
              <w:tr2bl w:val="nil"/>
            </w:tcBorders>
            <w:shd w:val="clear" w:color="auto" w:fill="auto"/>
            <w:vAlign w:val="center"/>
          </w:tcPr>
          <w:p w14:paraId="4655707A"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13</w:t>
            </w:r>
          </w:p>
        </w:tc>
        <w:tc>
          <w:tcPr>
            <w:tcW w:w="2000" w:type="dxa"/>
            <w:gridSpan w:val="2"/>
            <w:tcBorders>
              <w:tl2br w:val="nil"/>
              <w:tr2bl w:val="nil"/>
            </w:tcBorders>
            <w:shd w:val="clear" w:color="auto" w:fill="auto"/>
            <w:vAlign w:val="center"/>
          </w:tcPr>
          <w:p w14:paraId="56C8CABE"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加强海绵城市建设</w:t>
            </w:r>
          </w:p>
        </w:tc>
        <w:tc>
          <w:tcPr>
            <w:tcW w:w="6260" w:type="dxa"/>
            <w:gridSpan w:val="2"/>
            <w:tcBorders>
              <w:tl2br w:val="nil"/>
              <w:tr2bl w:val="nil"/>
            </w:tcBorders>
            <w:shd w:val="clear" w:color="auto" w:fill="auto"/>
            <w:vAlign w:val="center"/>
          </w:tcPr>
          <w:p w14:paraId="7016AD5E"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全区范围推广开展“海绵校园”“海绵公园”“海绵道路”等海绵城市建设工程。全区海绵城市达标面积比例力争</w:t>
            </w:r>
            <w:r>
              <w:rPr>
                <w:rStyle w:val="font41"/>
                <w:rFonts w:asciiTheme="minorEastAsia" w:eastAsiaTheme="minorEastAsia" w:hAnsiTheme="minorEastAsia" w:cstheme="minorEastAsia" w:hint="eastAsia"/>
                <w:color w:val="auto"/>
                <w:sz w:val="21"/>
                <w:szCs w:val="21"/>
                <w:lang w:bidi="ar"/>
              </w:rPr>
              <w:t>XX</w:t>
            </w:r>
            <w:r>
              <w:rPr>
                <w:rFonts w:asciiTheme="minorEastAsia" w:eastAsiaTheme="minorEastAsia" w:hAnsiTheme="minorEastAsia" w:cstheme="minorEastAsia" w:hint="eastAsia"/>
                <w:kern w:val="0"/>
                <w:szCs w:val="21"/>
              </w:rPr>
              <w:t>%（全市36%）</w:t>
            </w:r>
            <w:r>
              <w:rPr>
                <w:rFonts w:asciiTheme="minorEastAsia" w:eastAsiaTheme="minorEastAsia" w:hAnsiTheme="minorEastAsia" w:cstheme="minorEastAsia" w:hint="eastAsia"/>
                <w:kern w:val="0"/>
                <w:szCs w:val="21"/>
                <w:lang w:bidi="ar"/>
              </w:rPr>
              <w:t>。</w:t>
            </w:r>
          </w:p>
        </w:tc>
        <w:tc>
          <w:tcPr>
            <w:tcW w:w="1565" w:type="dxa"/>
            <w:tcBorders>
              <w:tl2br w:val="nil"/>
              <w:tr2bl w:val="nil"/>
            </w:tcBorders>
            <w:shd w:val="clear" w:color="auto" w:fill="auto"/>
            <w:vAlign w:val="center"/>
          </w:tcPr>
          <w:p w14:paraId="3105E0E4"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49915A7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区水务局</w:t>
            </w:r>
          </w:p>
          <w:p w14:paraId="6848D761"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区园林绿化局</w:t>
            </w:r>
          </w:p>
          <w:p w14:paraId="4D7B9501"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区住房城乡建设委</w:t>
            </w:r>
            <w:r>
              <w:rPr>
                <w:rFonts w:asciiTheme="minorEastAsia" w:eastAsiaTheme="minorEastAsia" w:hAnsiTheme="minorEastAsia" w:cstheme="minorEastAsia" w:hint="eastAsia"/>
                <w:kern w:val="0"/>
                <w:szCs w:val="21"/>
                <w:lang w:bidi="ar"/>
              </w:rPr>
              <w:br/>
              <w:t>市规划自然资源委大兴分局</w:t>
            </w:r>
          </w:p>
        </w:tc>
        <w:tc>
          <w:tcPr>
            <w:tcW w:w="2420" w:type="dxa"/>
            <w:tcBorders>
              <w:tl2br w:val="nil"/>
              <w:tr2bl w:val="nil"/>
            </w:tcBorders>
            <w:shd w:val="clear" w:color="auto" w:fill="auto"/>
            <w:vAlign w:val="center"/>
          </w:tcPr>
          <w:p w14:paraId="19102F5E" w14:textId="77777777" w:rsidR="001F7A03"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w:t>
            </w:r>
          </w:p>
        </w:tc>
      </w:tr>
      <w:tr w:rsidR="001F7A03" w14:paraId="20DD2DEB" w14:textId="77777777">
        <w:trPr>
          <w:trHeight w:val="980"/>
          <w:jc w:val="center"/>
        </w:trPr>
        <w:tc>
          <w:tcPr>
            <w:tcW w:w="558" w:type="dxa"/>
            <w:tcBorders>
              <w:tl2br w:val="nil"/>
              <w:tr2bl w:val="nil"/>
            </w:tcBorders>
            <w:shd w:val="clear" w:color="auto" w:fill="auto"/>
            <w:vAlign w:val="center"/>
          </w:tcPr>
          <w:p w14:paraId="1FCA300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14</w:t>
            </w:r>
          </w:p>
        </w:tc>
        <w:tc>
          <w:tcPr>
            <w:tcW w:w="2000" w:type="dxa"/>
            <w:gridSpan w:val="2"/>
            <w:tcBorders>
              <w:tl2br w:val="nil"/>
              <w:tr2bl w:val="nil"/>
            </w:tcBorders>
            <w:shd w:val="clear" w:color="auto" w:fill="auto"/>
            <w:vAlign w:val="center"/>
          </w:tcPr>
          <w:p w14:paraId="2AA1B7F1"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提升监测预警能力</w:t>
            </w:r>
          </w:p>
        </w:tc>
        <w:tc>
          <w:tcPr>
            <w:tcW w:w="6260" w:type="dxa"/>
            <w:gridSpan w:val="2"/>
            <w:tcBorders>
              <w:tl2br w:val="nil"/>
              <w:tr2bl w:val="nil"/>
            </w:tcBorders>
            <w:shd w:val="clear" w:color="auto" w:fill="auto"/>
            <w:vAlign w:val="center"/>
          </w:tcPr>
          <w:p w14:paraId="191A56E5"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健全覆盖全区的气象监测和自然灾害预警系统，进一步提高短时临近气象预报精准度，加大重点区域的精准预测预警。</w:t>
            </w:r>
          </w:p>
        </w:tc>
        <w:tc>
          <w:tcPr>
            <w:tcW w:w="1565" w:type="dxa"/>
            <w:tcBorders>
              <w:tl2br w:val="nil"/>
              <w:tr2bl w:val="nil"/>
            </w:tcBorders>
            <w:shd w:val="clear" w:color="auto" w:fill="auto"/>
            <w:vAlign w:val="center"/>
          </w:tcPr>
          <w:p w14:paraId="22844777" w14:textId="77777777" w:rsidR="001F7A03" w:rsidRDefault="00000000">
            <w:pPr>
              <w:spacing w:line="360" w:lineRule="exact"/>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47B66384" w14:textId="77777777" w:rsidR="001F7A03" w:rsidRDefault="00000000">
            <w:pPr>
              <w:autoSpaceDE w:val="0"/>
              <w:snapToGrid w:val="0"/>
              <w:jc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rPr>
              <w:t>区气象局</w:t>
            </w:r>
          </w:p>
        </w:tc>
        <w:tc>
          <w:tcPr>
            <w:tcW w:w="2420" w:type="dxa"/>
            <w:tcBorders>
              <w:tl2br w:val="nil"/>
              <w:tr2bl w:val="nil"/>
            </w:tcBorders>
            <w:shd w:val="clear" w:color="auto" w:fill="auto"/>
            <w:vAlign w:val="center"/>
          </w:tcPr>
          <w:p w14:paraId="3B149D23" w14:textId="77777777" w:rsidR="001F7A03"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w:t>
            </w:r>
          </w:p>
        </w:tc>
      </w:tr>
      <w:tr w:rsidR="001F7A03" w14:paraId="478DFB53" w14:textId="77777777">
        <w:trPr>
          <w:trHeight w:val="630"/>
          <w:jc w:val="center"/>
        </w:trPr>
        <w:tc>
          <w:tcPr>
            <w:tcW w:w="15420" w:type="dxa"/>
            <w:gridSpan w:val="9"/>
            <w:tcBorders>
              <w:tl2br w:val="nil"/>
              <w:tr2bl w:val="nil"/>
            </w:tcBorders>
            <w:shd w:val="clear" w:color="auto" w:fill="auto"/>
            <w:vAlign w:val="center"/>
          </w:tcPr>
          <w:p w14:paraId="603760EB" w14:textId="77777777" w:rsidR="001F7A03" w:rsidRDefault="00000000">
            <w:pPr>
              <w:widowControl/>
              <w:jc w:val="center"/>
              <w:textAlignment w:val="center"/>
              <w:rPr>
                <w:rFonts w:ascii="黑体" w:eastAsia="黑体" w:hAnsi="宋体" w:cs="黑体"/>
                <w:sz w:val="24"/>
              </w:rPr>
            </w:pPr>
            <w:r>
              <w:rPr>
                <w:rFonts w:ascii="黑体" w:eastAsia="黑体" w:hAnsi="宋体" w:cs="黑体" w:hint="eastAsia"/>
                <w:kern w:val="0"/>
                <w:szCs w:val="21"/>
                <w:lang w:bidi="ar"/>
              </w:rPr>
              <w:lastRenderedPageBreak/>
              <w:t>五、强化综合保障和能力建设</w:t>
            </w:r>
          </w:p>
        </w:tc>
      </w:tr>
      <w:tr w:rsidR="001F7A03" w14:paraId="53C5E13E" w14:textId="77777777">
        <w:trPr>
          <w:trHeight w:val="976"/>
          <w:jc w:val="center"/>
        </w:trPr>
        <w:tc>
          <w:tcPr>
            <w:tcW w:w="558" w:type="dxa"/>
            <w:vMerge w:val="restart"/>
            <w:tcBorders>
              <w:tl2br w:val="nil"/>
              <w:tr2bl w:val="nil"/>
            </w:tcBorders>
            <w:shd w:val="clear" w:color="auto" w:fill="auto"/>
            <w:vAlign w:val="center"/>
          </w:tcPr>
          <w:p w14:paraId="2CEF84D5"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15</w:t>
            </w:r>
          </w:p>
        </w:tc>
        <w:tc>
          <w:tcPr>
            <w:tcW w:w="1993" w:type="dxa"/>
            <w:vMerge w:val="restart"/>
            <w:tcBorders>
              <w:tl2br w:val="nil"/>
              <w:tr2bl w:val="nil"/>
            </w:tcBorders>
            <w:shd w:val="clear" w:color="auto" w:fill="auto"/>
            <w:vAlign w:val="center"/>
          </w:tcPr>
          <w:p w14:paraId="7BC7A582"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提升统计核算能力</w:t>
            </w:r>
          </w:p>
        </w:tc>
        <w:tc>
          <w:tcPr>
            <w:tcW w:w="6262" w:type="dxa"/>
            <w:gridSpan w:val="3"/>
            <w:tcBorders>
              <w:tl2br w:val="nil"/>
              <w:tr2bl w:val="nil"/>
            </w:tcBorders>
            <w:shd w:val="clear" w:color="auto" w:fill="auto"/>
            <w:vAlign w:val="center"/>
          </w:tcPr>
          <w:p w14:paraId="35256D07"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开展温室气体与污染物排放融合清单编制工作。</w:t>
            </w:r>
          </w:p>
        </w:tc>
        <w:tc>
          <w:tcPr>
            <w:tcW w:w="1582" w:type="dxa"/>
            <w:gridSpan w:val="2"/>
            <w:tcBorders>
              <w:tl2br w:val="nil"/>
              <w:tr2bl w:val="nil"/>
            </w:tcBorders>
            <w:shd w:val="clear" w:color="auto" w:fill="auto"/>
            <w:vAlign w:val="center"/>
          </w:tcPr>
          <w:p w14:paraId="77D488AC"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05" w:type="dxa"/>
            <w:tcBorders>
              <w:tl2br w:val="nil"/>
              <w:tr2bl w:val="nil"/>
            </w:tcBorders>
            <w:shd w:val="clear" w:color="auto" w:fill="auto"/>
            <w:vAlign w:val="center"/>
          </w:tcPr>
          <w:p w14:paraId="2F8C143D"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2BF1356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区统计局</w:t>
            </w:r>
          </w:p>
        </w:tc>
        <w:tc>
          <w:tcPr>
            <w:tcW w:w="2420" w:type="dxa"/>
            <w:tcBorders>
              <w:tl2br w:val="nil"/>
              <w:tr2bl w:val="nil"/>
            </w:tcBorders>
            <w:shd w:val="clear" w:color="auto" w:fill="auto"/>
            <w:vAlign w:val="center"/>
          </w:tcPr>
          <w:p w14:paraId="5F9AE166"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w:t>
            </w:r>
          </w:p>
        </w:tc>
      </w:tr>
      <w:tr w:rsidR="001F7A03" w14:paraId="6553F0DE" w14:textId="77777777">
        <w:trPr>
          <w:trHeight w:val="1274"/>
          <w:jc w:val="center"/>
        </w:trPr>
        <w:tc>
          <w:tcPr>
            <w:tcW w:w="558" w:type="dxa"/>
            <w:vMerge/>
            <w:tcBorders>
              <w:tl2br w:val="nil"/>
              <w:tr2bl w:val="nil"/>
            </w:tcBorders>
            <w:shd w:val="clear" w:color="auto" w:fill="auto"/>
            <w:vAlign w:val="center"/>
          </w:tcPr>
          <w:p w14:paraId="695EE388" w14:textId="77777777" w:rsidR="001F7A03" w:rsidRDefault="001F7A03">
            <w:pPr>
              <w:widowControl/>
              <w:jc w:val="center"/>
              <w:textAlignment w:val="center"/>
              <w:rPr>
                <w:rFonts w:asciiTheme="minorEastAsia" w:eastAsiaTheme="minorEastAsia" w:hAnsiTheme="minorEastAsia" w:cstheme="minorEastAsia"/>
                <w:szCs w:val="21"/>
              </w:rPr>
            </w:pPr>
          </w:p>
        </w:tc>
        <w:tc>
          <w:tcPr>
            <w:tcW w:w="1993" w:type="dxa"/>
            <w:vMerge/>
            <w:tcBorders>
              <w:tl2br w:val="nil"/>
              <w:tr2bl w:val="nil"/>
            </w:tcBorders>
            <w:shd w:val="clear" w:color="auto" w:fill="auto"/>
            <w:vAlign w:val="center"/>
          </w:tcPr>
          <w:p w14:paraId="784BDAB4" w14:textId="77777777" w:rsidR="001F7A03" w:rsidRDefault="001F7A03">
            <w:pPr>
              <w:widowControl/>
              <w:jc w:val="center"/>
              <w:textAlignment w:val="center"/>
              <w:rPr>
                <w:rFonts w:asciiTheme="minorEastAsia" w:eastAsiaTheme="minorEastAsia" w:hAnsiTheme="minorEastAsia" w:cstheme="minorEastAsia"/>
                <w:szCs w:val="21"/>
              </w:rPr>
            </w:pPr>
          </w:p>
        </w:tc>
        <w:tc>
          <w:tcPr>
            <w:tcW w:w="6262" w:type="dxa"/>
            <w:gridSpan w:val="3"/>
            <w:tcBorders>
              <w:tl2br w:val="nil"/>
              <w:tr2bl w:val="nil"/>
            </w:tcBorders>
            <w:shd w:val="clear" w:color="auto" w:fill="auto"/>
            <w:vAlign w:val="center"/>
          </w:tcPr>
          <w:p w14:paraId="111226BA"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定期统计全区能源运行情况，配合完成五经普能源统计调查任务，夯实能耗核算数据基础，加强全区能源运行监测及能耗形势分析。</w:t>
            </w:r>
          </w:p>
        </w:tc>
        <w:tc>
          <w:tcPr>
            <w:tcW w:w="1582" w:type="dxa"/>
            <w:gridSpan w:val="2"/>
            <w:tcBorders>
              <w:tl2br w:val="nil"/>
              <w:tr2bl w:val="nil"/>
            </w:tcBorders>
            <w:shd w:val="clear" w:color="auto" w:fill="auto"/>
            <w:vAlign w:val="center"/>
          </w:tcPr>
          <w:p w14:paraId="0064607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05" w:type="dxa"/>
            <w:tcBorders>
              <w:tl2br w:val="nil"/>
              <w:tr2bl w:val="nil"/>
            </w:tcBorders>
            <w:shd w:val="clear" w:color="auto" w:fill="auto"/>
            <w:vAlign w:val="center"/>
          </w:tcPr>
          <w:p w14:paraId="25D4DC11"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p w14:paraId="720B4C2B"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区统计局</w:t>
            </w:r>
          </w:p>
        </w:tc>
        <w:tc>
          <w:tcPr>
            <w:tcW w:w="2420" w:type="dxa"/>
            <w:tcBorders>
              <w:tl2br w:val="nil"/>
              <w:tr2bl w:val="nil"/>
            </w:tcBorders>
            <w:shd w:val="clear" w:color="auto" w:fill="auto"/>
            <w:vAlign w:val="center"/>
          </w:tcPr>
          <w:p w14:paraId="36760D99"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区城市管理委</w:t>
            </w:r>
          </w:p>
          <w:p w14:paraId="69F489B6" w14:textId="77777777" w:rsidR="001F7A03" w:rsidRDefault="00000000">
            <w:pPr>
              <w:widowControl/>
              <w:jc w:val="center"/>
              <w:textAlignment w:val="center"/>
              <w:rPr>
                <w:rFonts w:asciiTheme="minorEastAsia" w:eastAsiaTheme="minorEastAsia" w:hAnsiTheme="minorEastAsia" w:cstheme="minorEastAsia"/>
                <w:kern w:val="0"/>
                <w:szCs w:val="21"/>
                <w:lang w:bidi="ar"/>
              </w:rPr>
            </w:pPr>
            <w:proofErr w:type="gramStart"/>
            <w:r>
              <w:rPr>
                <w:rFonts w:asciiTheme="minorEastAsia" w:eastAsiaTheme="minorEastAsia" w:hAnsiTheme="minorEastAsia" w:cstheme="minorEastAsia" w:hint="eastAsia"/>
                <w:kern w:val="0"/>
                <w:szCs w:val="21"/>
                <w:lang w:bidi="ar"/>
              </w:rPr>
              <w:t>国网北京市</w:t>
            </w:r>
            <w:proofErr w:type="gramEnd"/>
            <w:r>
              <w:rPr>
                <w:rFonts w:asciiTheme="minorEastAsia" w:eastAsiaTheme="minorEastAsia" w:hAnsiTheme="minorEastAsia" w:cstheme="minorEastAsia" w:hint="eastAsia"/>
                <w:kern w:val="0"/>
                <w:szCs w:val="21"/>
                <w:lang w:bidi="ar"/>
              </w:rPr>
              <w:t>电力公司大兴供电公司</w:t>
            </w:r>
          </w:p>
        </w:tc>
      </w:tr>
      <w:tr w:rsidR="001F7A03" w14:paraId="2137DACE" w14:textId="77777777">
        <w:trPr>
          <w:trHeight w:val="1380"/>
          <w:jc w:val="center"/>
        </w:trPr>
        <w:tc>
          <w:tcPr>
            <w:tcW w:w="558" w:type="dxa"/>
            <w:vMerge/>
            <w:tcBorders>
              <w:tl2br w:val="nil"/>
              <w:tr2bl w:val="nil"/>
            </w:tcBorders>
            <w:shd w:val="clear" w:color="auto" w:fill="auto"/>
            <w:vAlign w:val="center"/>
          </w:tcPr>
          <w:p w14:paraId="604C681C" w14:textId="77777777" w:rsidR="001F7A03" w:rsidRDefault="001F7A03">
            <w:pPr>
              <w:widowControl/>
              <w:jc w:val="center"/>
              <w:textAlignment w:val="center"/>
              <w:rPr>
                <w:rFonts w:asciiTheme="minorEastAsia" w:eastAsiaTheme="minorEastAsia" w:hAnsiTheme="minorEastAsia" w:cstheme="minorEastAsia"/>
                <w:szCs w:val="21"/>
              </w:rPr>
            </w:pPr>
          </w:p>
        </w:tc>
        <w:tc>
          <w:tcPr>
            <w:tcW w:w="1993" w:type="dxa"/>
            <w:vMerge/>
            <w:tcBorders>
              <w:tl2br w:val="nil"/>
              <w:tr2bl w:val="nil"/>
            </w:tcBorders>
            <w:shd w:val="clear" w:color="auto" w:fill="auto"/>
            <w:vAlign w:val="center"/>
          </w:tcPr>
          <w:p w14:paraId="6E42F6DA" w14:textId="77777777" w:rsidR="001F7A03" w:rsidRDefault="001F7A03">
            <w:pPr>
              <w:widowControl/>
              <w:jc w:val="center"/>
              <w:textAlignment w:val="center"/>
              <w:rPr>
                <w:rFonts w:asciiTheme="minorEastAsia" w:eastAsiaTheme="minorEastAsia" w:hAnsiTheme="minorEastAsia" w:cstheme="minorEastAsia"/>
                <w:szCs w:val="21"/>
              </w:rPr>
            </w:pPr>
          </w:p>
        </w:tc>
        <w:tc>
          <w:tcPr>
            <w:tcW w:w="6262" w:type="dxa"/>
            <w:gridSpan w:val="3"/>
            <w:tcBorders>
              <w:tl2br w:val="nil"/>
              <w:tr2bl w:val="nil"/>
            </w:tcBorders>
            <w:shd w:val="clear" w:color="auto" w:fill="auto"/>
            <w:vAlign w:val="center"/>
          </w:tcPr>
          <w:p w14:paraId="1A04ECA1"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夯实碳排放核算数据基础，定期开</w:t>
            </w:r>
            <w:proofErr w:type="gramStart"/>
            <w:r>
              <w:rPr>
                <w:rFonts w:asciiTheme="minorEastAsia" w:eastAsiaTheme="minorEastAsia" w:hAnsiTheme="minorEastAsia" w:cstheme="minorEastAsia" w:hint="eastAsia"/>
                <w:szCs w:val="21"/>
              </w:rPr>
              <w:t>展区级碳</w:t>
            </w:r>
            <w:proofErr w:type="gramEnd"/>
            <w:r>
              <w:rPr>
                <w:rFonts w:asciiTheme="minorEastAsia" w:eastAsiaTheme="minorEastAsia" w:hAnsiTheme="minorEastAsia" w:cstheme="minorEastAsia" w:hint="eastAsia"/>
                <w:szCs w:val="21"/>
              </w:rPr>
              <w:t>排放形势分析。</w:t>
            </w:r>
          </w:p>
        </w:tc>
        <w:tc>
          <w:tcPr>
            <w:tcW w:w="1582" w:type="dxa"/>
            <w:gridSpan w:val="2"/>
            <w:tcBorders>
              <w:tl2br w:val="nil"/>
              <w:tr2bl w:val="nil"/>
            </w:tcBorders>
            <w:shd w:val="clear" w:color="auto" w:fill="auto"/>
            <w:vAlign w:val="center"/>
          </w:tcPr>
          <w:p w14:paraId="49F69176"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05" w:type="dxa"/>
            <w:tcBorders>
              <w:tl2br w:val="nil"/>
              <w:tr2bl w:val="nil"/>
            </w:tcBorders>
            <w:shd w:val="clear" w:color="auto" w:fill="auto"/>
            <w:vAlign w:val="center"/>
          </w:tcPr>
          <w:p w14:paraId="133745D2"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p>
          <w:p w14:paraId="4A7E369F"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区统计局</w:t>
            </w:r>
          </w:p>
          <w:p w14:paraId="6702477A"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区发展改革委</w:t>
            </w:r>
          </w:p>
        </w:tc>
        <w:tc>
          <w:tcPr>
            <w:tcW w:w="2420" w:type="dxa"/>
            <w:tcBorders>
              <w:tl2br w:val="nil"/>
              <w:tr2bl w:val="nil"/>
            </w:tcBorders>
            <w:shd w:val="clear" w:color="auto" w:fill="auto"/>
            <w:vAlign w:val="center"/>
          </w:tcPr>
          <w:p w14:paraId="5D7D0BBB"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w:t>
            </w:r>
          </w:p>
        </w:tc>
      </w:tr>
      <w:tr w:rsidR="001F7A03" w14:paraId="6005C0B9" w14:textId="77777777">
        <w:trPr>
          <w:trHeight w:val="1775"/>
          <w:jc w:val="center"/>
        </w:trPr>
        <w:tc>
          <w:tcPr>
            <w:tcW w:w="558" w:type="dxa"/>
            <w:vMerge w:val="restart"/>
            <w:tcBorders>
              <w:tl2br w:val="nil"/>
              <w:tr2bl w:val="nil"/>
            </w:tcBorders>
            <w:shd w:val="clear" w:color="auto" w:fill="auto"/>
            <w:vAlign w:val="center"/>
          </w:tcPr>
          <w:p w14:paraId="76D1CA74"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16</w:t>
            </w:r>
          </w:p>
        </w:tc>
        <w:tc>
          <w:tcPr>
            <w:tcW w:w="2000" w:type="dxa"/>
            <w:gridSpan w:val="2"/>
            <w:vMerge w:val="restart"/>
            <w:tcBorders>
              <w:tl2br w:val="nil"/>
              <w:tr2bl w:val="nil"/>
            </w:tcBorders>
            <w:shd w:val="clear" w:color="auto" w:fill="auto"/>
            <w:vAlign w:val="center"/>
          </w:tcPr>
          <w:p w14:paraId="6950B821"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强化应对气候变化财政及经济政策支持</w:t>
            </w:r>
          </w:p>
        </w:tc>
        <w:tc>
          <w:tcPr>
            <w:tcW w:w="6260" w:type="dxa"/>
            <w:gridSpan w:val="2"/>
            <w:tcBorders>
              <w:tl2br w:val="nil"/>
              <w:tr2bl w:val="nil"/>
            </w:tcBorders>
            <w:shd w:val="clear" w:color="auto" w:fill="auto"/>
            <w:vAlign w:val="center"/>
          </w:tcPr>
          <w:p w14:paraId="58B4AAB8" w14:textId="77777777" w:rsidR="001F7A03" w:rsidRDefault="00000000">
            <w:pPr>
              <w:widowControl/>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积极对接市级部门，加大财政资金对减缓和适应气候变化工作的支持力度，鼓励低碳技术和项目，逐步削减对燃气供暖等化石能源消费的政策补贴，加强对光</w:t>
            </w:r>
            <w:proofErr w:type="gramStart"/>
            <w:r>
              <w:rPr>
                <w:rFonts w:asciiTheme="minorEastAsia" w:eastAsiaTheme="minorEastAsia" w:hAnsiTheme="minorEastAsia" w:cstheme="minorEastAsia" w:hint="eastAsia"/>
                <w:kern w:val="0"/>
                <w:szCs w:val="21"/>
                <w:lang w:bidi="ar"/>
              </w:rPr>
              <w:t>伏</w:t>
            </w:r>
            <w:proofErr w:type="gramEnd"/>
            <w:r>
              <w:rPr>
                <w:rFonts w:asciiTheme="minorEastAsia" w:eastAsiaTheme="minorEastAsia" w:hAnsiTheme="minorEastAsia" w:cstheme="minorEastAsia" w:hint="eastAsia"/>
                <w:kern w:val="0"/>
                <w:szCs w:val="21"/>
                <w:lang w:bidi="ar"/>
              </w:rPr>
              <w:t>发电、地热及热泵等可再生能源开发利用，以及气候适应型城市建设试点和能力建设的政策支持。</w:t>
            </w:r>
          </w:p>
        </w:tc>
        <w:tc>
          <w:tcPr>
            <w:tcW w:w="1582" w:type="dxa"/>
            <w:gridSpan w:val="2"/>
            <w:vMerge w:val="restart"/>
            <w:tcBorders>
              <w:tl2br w:val="nil"/>
              <w:tr2bl w:val="nil"/>
            </w:tcBorders>
            <w:shd w:val="clear" w:color="auto" w:fill="auto"/>
            <w:vAlign w:val="center"/>
          </w:tcPr>
          <w:p w14:paraId="260641CB"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12月31日</w:t>
            </w:r>
          </w:p>
        </w:tc>
        <w:tc>
          <w:tcPr>
            <w:tcW w:w="2600" w:type="dxa"/>
            <w:vMerge w:val="restart"/>
            <w:tcBorders>
              <w:tl2br w:val="nil"/>
              <w:tr2bl w:val="nil"/>
            </w:tcBorders>
            <w:shd w:val="clear" w:color="auto" w:fill="auto"/>
            <w:vAlign w:val="center"/>
          </w:tcPr>
          <w:p w14:paraId="5916C044"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区财政局</w:t>
            </w:r>
            <w:r>
              <w:rPr>
                <w:rFonts w:asciiTheme="minorEastAsia" w:eastAsiaTheme="minorEastAsia" w:hAnsiTheme="minorEastAsia" w:cstheme="minorEastAsia" w:hint="eastAsia"/>
                <w:kern w:val="0"/>
                <w:szCs w:val="21"/>
                <w:lang w:bidi="ar"/>
              </w:rPr>
              <w:br/>
              <w:t>区金融办</w:t>
            </w:r>
            <w:r>
              <w:rPr>
                <w:rFonts w:asciiTheme="minorEastAsia" w:eastAsiaTheme="minorEastAsia" w:hAnsiTheme="minorEastAsia" w:cstheme="minorEastAsia" w:hint="eastAsia"/>
                <w:kern w:val="0"/>
                <w:szCs w:val="21"/>
                <w:lang w:bidi="ar"/>
              </w:rPr>
              <w:br/>
              <w:t>区生态环境局</w:t>
            </w:r>
            <w:r>
              <w:rPr>
                <w:rFonts w:asciiTheme="minorEastAsia" w:eastAsiaTheme="minorEastAsia" w:hAnsiTheme="minorEastAsia" w:cstheme="minorEastAsia" w:hint="eastAsia"/>
                <w:kern w:val="0"/>
                <w:szCs w:val="21"/>
                <w:lang w:bidi="ar"/>
              </w:rPr>
              <w:br/>
              <w:t>区发展改革委</w:t>
            </w:r>
            <w:r>
              <w:rPr>
                <w:rFonts w:asciiTheme="minorEastAsia" w:eastAsiaTheme="minorEastAsia" w:hAnsiTheme="minorEastAsia" w:cstheme="minorEastAsia" w:hint="eastAsia"/>
                <w:kern w:val="0"/>
                <w:szCs w:val="21"/>
                <w:lang w:bidi="ar"/>
              </w:rPr>
              <w:br/>
              <w:t>区城市管理委</w:t>
            </w:r>
          </w:p>
        </w:tc>
        <w:tc>
          <w:tcPr>
            <w:tcW w:w="2420" w:type="dxa"/>
            <w:vMerge w:val="restart"/>
            <w:tcBorders>
              <w:tl2br w:val="nil"/>
              <w:tr2bl w:val="nil"/>
            </w:tcBorders>
            <w:shd w:val="clear" w:color="auto" w:fill="auto"/>
            <w:vAlign w:val="center"/>
          </w:tcPr>
          <w:p w14:paraId="58DAE165"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各镇政府</w:t>
            </w:r>
            <w:r>
              <w:rPr>
                <w:rFonts w:asciiTheme="minorEastAsia" w:eastAsiaTheme="minorEastAsia" w:hAnsiTheme="minorEastAsia" w:cstheme="minorEastAsia" w:hint="eastAsia"/>
                <w:kern w:val="0"/>
                <w:szCs w:val="21"/>
                <w:lang w:bidi="ar"/>
              </w:rPr>
              <w:br/>
              <w:t>各街道办事处</w:t>
            </w:r>
            <w:r>
              <w:rPr>
                <w:rFonts w:asciiTheme="minorEastAsia" w:eastAsiaTheme="minorEastAsia" w:hAnsiTheme="minorEastAsia" w:cstheme="minorEastAsia" w:hint="eastAsia"/>
                <w:kern w:val="0"/>
                <w:szCs w:val="21"/>
                <w:lang w:bidi="ar"/>
              </w:rPr>
              <w:br/>
              <w:t>各产业园区管委会</w:t>
            </w:r>
            <w:r>
              <w:rPr>
                <w:rFonts w:asciiTheme="minorEastAsia" w:eastAsiaTheme="minorEastAsia" w:hAnsiTheme="minorEastAsia" w:cstheme="minorEastAsia" w:hint="eastAsia"/>
                <w:kern w:val="0"/>
                <w:szCs w:val="21"/>
                <w:lang w:bidi="ar"/>
              </w:rPr>
              <w:br/>
              <w:t>临空经济区大兴片区管委会</w:t>
            </w:r>
          </w:p>
        </w:tc>
      </w:tr>
      <w:tr w:rsidR="001F7A03" w14:paraId="308A362E" w14:textId="77777777">
        <w:trPr>
          <w:trHeight w:val="1461"/>
          <w:jc w:val="center"/>
        </w:trPr>
        <w:tc>
          <w:tcPr>
            <w:tcW w:w="558" w:type="dxa"/>
            <w:vMerge/>
            <w:tcBorders>
              <w:tl2br w:val="nil"/>
              <w:tr2bl w:val="nil"/>
            </w:tcBorders>
            <w:shd w:val="clear" w:color="auto" w:fill="auto"/>
            <w:vAlign w:val="center"/>
          </w:tcPr>
          <w:p w14:paraId="57BF5BA9" w14:textId="77777777" w:rsidR="001F7A03" w:rsidRDefault="001F7A03">
            <w:pPr>
              <w:widowControl/>
              <w:jc w:val="center"/>
              <w:textAlignment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632C5628" w14:textId="77777777" w:rsidR="001F7A03" w:rsidRDefault="001F7A03">
            <w:pPr>
              <w:widowControl/>
              <w:jc w:val="center"/>
              <w:textAlignment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36F22EB9"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大力推进气候投融资等绿色金融政策，引导更多社会资金流向应对气候变化领域。推动落实北京市</w:t>
            </w:r>
            <w:proofErr w:type="gramStart"/>
            <w:r>
              <w:rPr>
                <w:rFonts w:asciiTheme="minorEastAsia" w:eastAsiaTheme="minorEastAsia" w:hAnsiTheme="minorEastAsia" w:cstheme="minorEastAsia" w:hint="eastAsia"/>
                <w:szCs w:val="21"/>
              </w:rPr>
              <w:t>碳资产</w:t>
            </w:r>
            <w:proofErr w:type="gramEnd"/>
            <w:r>
              <w:rPr>
                <w:rFonts w:asciiTheme="minorEastAsia" w:eastAsiaTheme="minorEastAsia" w:hAnsiTheme="minorEastAsia" w:cstheme="minorEastAsia" w:hint="eastAsia"/>
                <w:szCs w:val="21"/>
              </w:rPr>
              <w:t>质押融资试点方案，探索开展京津</w:t>
            </w:r>
            <w:proofErr w:type="gramStart"/>
            <w:r>
              <w:rPr>
                <w:rFonts w:asciiTheme="minorEastAsia" w:eastAsiaTheme="minorEastAsia" w:hAnsiTheme="minorEastAsia" w:cstheme="minorEastAsia" w:hint="eastAsia"/>
                <w:szCs w:val="21"/>
              </w:rPr>
              <w:t>冀区域</w:t>
            </w:r>
            <w:proofErr w:type="gramEnd"/>
            <w:r>
              <w:rPr>
                <w:rFonts w:asciiTheme="minorEastAsia" w:eastAsiaTheme="minorEastAsia" w:hAnsiTheme="minorEastAsia" w:cstheme="minorEastAsia" w:hint="eastAsia"/>
                <w:szCs w:val="21"/>
              </w:rPr>
              <w:t>内绿色金融合作模式。</w:t>
            </w:r>
          </w:p>
        </w:tc>
        <w:tc>
          <w:tcPr>
            <w:tcW w:w="1582" w:type="dxa"/>
            <w:gridSpan w:val="2"/>
            <w:vMerge/>
            <w:tcBorders>
              <w:tl2br w:val="nil"/>
              <w:tr2bl w:val="nil"/>
            </w:tcBorders>
            <w:shd w:val="clear" w:color="auto" w:fill="auto"/>
            <w:vAlign w:val="center"/>
          </w:tcPr>
          <w:p w14:paraId="03F74228" w14:textId="77777777" w:rsidR="001F7A03" w:rsidRDefault="001F7A03">
            <w:pPr>
              <w:widowControl/>
              <w:jc w:val="center"/>
              <w:textAlignment w:val="center"/>
              <w:rPr>
                <w:rFonts w:asciiTheme="minorEastAsia" w:eastAsiaTheme="minorEastAsia" w:hAnsiTheme="minorEastAsia" w:cstheme="minorEastAsia"/>
                <w:szCs w:val="21"/>
              </w:rPr>
            </w:pPr>
          </w:p>
        </w:tc>
        <w:tc>
          <w:tcPr>
            <w:tcW w:w="2600" w:type="dxa"/>
            <w:vMerge/>
            <w:tcBorders>
              <w:tl2br w:val="nil"/>
              <w:tr2bl w:val="nil"/>
            </w:tcBorders>
            <w:shd w:val="clear" w:color="auto" w:fill="auto"/>
            <w:vAlign w:val="center"/>
          </w:tcPr>
          <w:p w14:paraId="3FB1AEEE" w14:textId="77777777" w:rsidR="001F7A03" w:rsidRDefault="001F7A03">
            <w:pPr>
              <w:widowControl/>
              <w:jc w:val="center"/>
              <w:textAlignment w:val="center"/>
              <w:rPr>
                <w:rFonts w:asciiTheme="minorEastAsia" w:eastAsiaTheme="minorEastAsia" w:hAnsiTheme="minorEastAsia" w:cstheme="minorEastAsia"/>
                <w:szCs w:val="21"/>
              </w:rPr>
            </w:pPr>
          </w:p>
        </w:tc>
        <w:tc>
          <w:tcPr>
            <w:tcW w:w="2420" w:type="dxa"/>
            <w:vMerge/>
            <w:tcBorders>
              <w:tl2br w:val="nil"/>
              <w:tr2bl w:val="nil"/>
            </w:tcBorders>
            <w:shd w:val="clear" w:color="auto" w:fill="auto"/>
            <w:vAlign w:val="center"/>
          </w:tcPr>
          <w:p w14:paraId="1E90B55B" w14:textId="77777777" w:rsidR="001F7A03" w:rsidRDefault="001F7A03">
            <w:pPr>
              <w:widowControl/>
              <w:jc w:val="center"/>
              <w:textAlignment w:val="center"/>
              <w:rPr>
                <w:rFonts w:asciiTheme="minorEastAsia" w:eastAsiaTheme="minorEastAsia" w:hAnsiTheme="minorEastAsia" w:cstheme="minorEastAsia"/>
                <w:szCs w:val="21"/>
              </w:rPr>
            </w:pPr>
          </w:p>
        </w:tc>
      </w:tr>
      <w:tr w:rsidR="001F7A03" w14:paraId="1911B6CA" w14:textId="77777777">
        <w:trPr>
          <w:trHeight w:val="1667"/>
          <w:jc w:val="center"/>
        </w:trPr>
        <w:tc>
          <w:tcPr>
            <w:tcW w:w="558" w:type="dxa"/>
            <w:vMerge w:val="restart"/>
            <w:tcBorders>
              <w:tl2br w:val="nil"/>
              <w:tr2bl w:val="nil"/>
            </w:tcBorders>
            <w:shd w:val="clear" w:color="auto" w:fill="auto"/>
            <w:vAlign w:val="center"/>
          </w:tcPr>
          <w:p w14:paraId="414D5F8C"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lastRenderedPageBreak/>
              <w:t>17</w:t>
            </w:r>
          </w:p>
        </w:tc>
        <w:tc>
          <w:tcPr>
            <w:tcW w:w="2000" w:type="dxa"/>
            <w:gridSpan w:val="2"/>
            <w:vMerge w:val="restart"/>
            <w:tcBorders>
              <w:tl2br w:val="nil"/>
              <w:tr2bl w:val="nil"/>
            </w:tcBorders>
            <w:shd w:val="clear" w:color="auto" w:fill="auto"/>
            <w:vAlign w:val="center"/>
          </w:tcPr>
          <w:p w14:paraId="505759B9"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加强宣传教育</w:t>
            </w:r>
          </w:p>
        </w:tc>
        <w:tc>
          <w:tcPr>
            <w:tcW w:w="6260" w:type="dxa"/>
            <w:gridSpan w:val="2"/>
            <w:tcBorders>
              <w:tl2br w:val="nil"/>
              <w:tr2bl w:val="nil"/>
            </w:tcBorders>
            <w:shd w:val="clear" w:color="auto" w:fill="auto"/>
            <w:vAlign w:val="center"/>
          </w:tcPr>
          <w:p w14:paraId="4219DC35"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组织开展2024年低碳日、环境日、生态日等宣传活动，加大应对气候变化宣传力度。推广高效低碳绿色产品，引导市民积极参与低碳出行与垃圾分类等绿色低碳的生活方式和消费理念。</w:t>
            </w:r>
          </w:p>
        </w:tc>
        <w:tc>
          <w:tcPr>
            <w:tcW w:w="1565" w:type="dxa"/>
            <w:tcBorders>
              <w:tl2br w:val="nil"/>
              <w:tr2bl w:val="nil"/>
            </w:tcBorders>
            <w:shd w:val="clear" w:color="auto" w:fill="auto"/>
            <w:vAlign w:val="center"/>
          </w:tcPr>
          <w:p w14:paraId="7521BA76"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29FB3F93"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区生态环境局</w:t>
            </w:r>
            <w:r>
              <w:rPr>
                <w:rFonts w:asciiTheme="minorEastAsia" w:eastAsiaTheme="minorEastAsia" w:hAnsiTheme="minorEastAsia" w:cstheme="minorEastAsia" w:hint="eastAsia"/>
                <w:kern w:val="0"/>
                <w:szCs w:val="21"/>
                <w:lang w:bidi="ar"/>
              </w:rPr>
              <w:br/>
              <w:t>区发展改革委</w:t>
            </w:r>
            <w:r>
              <w:rPr>
                <w:rFonts w:asciiTheme="minorEastAsia" w:eastAsiaTheme="minorEastAsia" w:hAnsiTheme="minorEastAsia" w:cstheme="minorEastAsia" w:hint="eastAsia"/>
                <w:kern w:val="0"/>
                <w:szCs w:val="21"/>
                <w:lang w:bidi="ar"/>
              </w:rPr>
              <w:br/>
              <w:t>区交通局</w:t>
            </w:r>
            <w:r>
              <w:rPr>
                <w:rFonts w:asciiTheme="minorEastAsia" w:eastAsiaTheme="minorEastAsia" w:hAnsiTheme="minorEastAsia" w:cstheme="minorEastAsia" w:hint="eastAsia"/>
                <w:kern w:val="0"/>
                <w:szCs w:val="21"/>
                <w:lang w:bidi="ar"/>
              </w:rPr>
              <w:br/>
              <w:t>区城市管理委</w:t>
            </w:r>
          </w:p>
          <w:p w14:paraId="26C2A3E0" w14:textId="77777777" w:rsidR="001F7A03" w:rsidRDefault="00000000">
            <w:pPr>
              <w:widowControl/>
              <w:jc w:val="center"/>
              <w:textAlignment w:val="center"/>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kern w:val="0"/>
                <w:szCs w:val="21"/>
                <w:lang w:bidi="ar"/>
              </w:rPr>
              <w:t>区机关事务中心</w:t>
            </w:r>
          </w:p>
        </w:tc>
        <w:tc>
          <w:tcPr>
            <w:tcW w:w="2420" w:type="dxa"/>
            <w:tcBorders>
              <w:tl2br w:val="nil"/>
              <w:tr2bl w:val="nil"/>
            </w:tcBorders>
            <w:shd w:val="clear" w:color="auto" w:fill="auto"/>
            <w:vAlign w:val="center"/>
          </w:tcPr>
          <w:p w14:paraId="14158811"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各镇政府</w:t>
            </w:r>
            <w:r>
              <w:rPr>
                <w:rFonts w:asciiTheme="minorEastAsia" w:eastAsiaTheme="minorEastAsia" w:hAnsiTheme="minorEastAsia" w:cstheme="minorEastAsia" w:hint="eastAsia"/>
                <w:kern w:val="0"/>
                <w:szCs w:val="21"/>
                <w:lang w:bidi="ar"/>
              </w:rPr>
              <w:br/>
              <w:t>各街道办事处</w:t>
            </w:r>
            <w:r>
              <w:rPr>
                <w:rFonts w:asciiTheme="minorEastAsia" w:eastAsiaTheme="minorEastAsia" w:hAnsiTheme="minorEastAsia" w:cstheme="minorEastAsia" w:hint="eastAsia"/>
                <w:kern w:val="0"/>
                <w:szCs w:val="21"/>
                <w:lang w:bidi="ar"/>
              </w:rPr>
              <w:br/>
              <w:t>各产业园区管委会</w:t>
            </w:r>
            <w:r>
              <w:rPr>
                <w:rFonts w:asciiTheme="minorEastAsia" w:eastAsiaTheme="minorEastAsia" w:hAnsiTheme="minorEastAsia" w:cstheme="minorEastAsia" w:hint="eastAsia"/>
                <w:kern w:val="0"/>
                <w:szCs w:val="21"/>
                <w:lang w:bidi="ar"/>
              </w:rPr>
              <w:br/>
              <w:t>临空经济区大兴片区管委会</w:t>
            </w:r>
          </w:p>
        </w:tc>
      </w:tr>
      <w:tr w:rsidR="001F7A03" w14:paraId="27FDE993" w14:textId="77777777">
        <w:trPr>
          <w:trHeight w:val="1802"/>
          <w:jc w:val="center"/>
        </w:trPr>
        <w:tc>
          <w:tcPr>
            <w:tcW w:w="558" w:type="dxa"/>
            <w:vMerge/>
            <w:tcBorders>
              <w:tl2br w:val="nil"/>
              <w:tr2bl w:val="nil"/>
            </w:tcBorders>
            <w:shd w:val="clear" w:color="auto" w:fill="auto"/>
            <w:vAlign w:val="center"/>
          </w:tcPr>
          <w:p w14:paraId="579E2937" w14:textId="77777777" w:rsidR="001F7A03" w:rsidRDefault="001F7A03">
            <w:pPr>
              <w:jc w:val="center"/>
              <w:rPr>
                <w:rFonts w:asciiTheme="minorEastAsia" w:eastAsiaTheme="minorEastAsia" w:hAnsiTheme="minorEastAsia" w:cstheme="minorEastAsia"/>
                <w:szCs w:val="21"/>
              </w:rPr>
            </w:pPr>
          </w:p>
        </w:tc>
        <w:tc>
          <w:tcPr>
            <w:tcW w:w="2000" w:type="dxa"/>
            <w:gridSpan w:val="2"/>
            <w:vMerge/>
            <w:tcBorders>
              <w:tl2br w:val="nil"/>
              <w:tr2bl w:val="nil"/>
            </w:tcBorders>
            <w:shd w:val="clear" w:color="auto" w:fill="auto"/>
            <w:vAlign w:val="center"/>
          </w:tcPr>
          <w:p w14:paraId="69A007E8" w14:textId="77777777" w:rsidR="001F7A03" w:rsidRDefault="001F7A03">
            <w:pPr>
              <w:jc w:val="center"/>
              <w:rPr>
                <w:rFonts w:asciiTheme="minorEastAsia" w:eastAsiaTheme="minorEastAsia" w:hAnsiTheme="minorEastAsia" w:cstheme="minorEastAsia"/>
                <w:szCs w:val="21"/>
              </w:rPr>
            </w:pPr>
          </w:p>
        </w:tc>
        <w:tc>
          <w:tcPr>
            <w:tcW w:w="6260" w:type="dxa"/>
            <w:gridSpan w:val="2"/>
            <w:tcBorders>
              <w:tl2br w:val="nil"/>
              <w:tr2bl w:val="nil"/>
            </w:tcBorders>
            <w:shd w:val="clear" w:color="auto" w:fill="auto"/>
            <w:vAlign w:val="center"/>
          </w:tcPr>
          <w:p w14:paraId="3B5C42D2" w14:textId="77777777" w:rsidR="001F7A03" w:rsidRDefault="00000000">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开展应对气候变化、</w:t>
            </w:r>
            <w:proofErr w:type="gramStart"/>
            <w:r>
              <w:rPr>
                <w:rFonts w:asciiTheme="minorEastAsia" w:eastAsiaTheme="minorEastAsia" w:hAnsiTheme="minorEastAsia" w:cstheme="minorEastAsia" w:hint="eastAsia"/>
                <w:szCs w:val="21"/>
              </w:rPr>
              <w:t>碳市场</w:t>
            </w:r>
            <w:proofErr w:type="gramEnd"/>
            <w:r>
              <w:rPr>
                <w:rFonts w:asciiTheme="minorEastAsia" w:eastAsiaTheme="minorEastAsia" w:hAnsiTheme="minorEastAsia" w:cstheme="minorEastAsia" w:hint="eastAsia"/>
                <w:szCs w:val="21"/>
              </w:rPr>
              <w:t>等相关教育培训，提高各级党员领导干部、企业人员、社会公众应对气候变化知识的培训力度，将应对气候变化纳入干部教育培训的重要内容，提升推动低碳发展本领。</w:t>
            </w:r>
          </w:p>
        </w:tc>
        <w:tc>
          <w:tcPr>
            <w:tcW w:w="1565" w:type="dxa"/>
            <w:tcBorders>
              <w:tl2br w:val="nil"/>
              <w:tr2bl w:val="nil"/>
            </w:tcBorders>
            <w:shd w:val="clear" w:color="auto" w:fill="auto"/>
            <w:vAlign w:val="center"/>
          </w:tcPr>
          <w:p w14:paraId="5D7C4F93"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12月31日</w:t>
            </w:r>
          </w:p>
        </w:tc>
        <w:tc>
          <w:tcPr>
            <w:tcW w:w="2617" w:type="dxa"/>
            <w:gridSpan w:val="2"/>
            <w:tcBorders>
              <w:tl2br w:val="nil"/>
              <w:tr2bl w:val="nil"/>
            </w:tcBorders>
            <w:shd w:val="clear" w:color="auto" w:fill="auto"/>
            <w:vAlign w:val="center"/>
          </w:tcPr>
          <w:p w14:paraId="050599B7" w14:textId="77777777" w:rsidR="001F7A03" w:rsidRDefault="00000000">
            <w:pPr>
              <w:widowControl/>
              <w:jc w:val="center"/>
              <w:textAlignment w:val="center"/>
              <w:rPr>
                <w:rFonts w:asciiTheme="minorEastAsia" w:eastAsiaTheme="minorEastAsia" w:hAnsiTheme="minorEastAsia" w:cstheme="minorEastAsia"/>
                <w:szCs w:val="21"/>
              </w:rPr>
            </w:pPr>
            <w:r>
              <w:rPr>
                <w:rStyle w:val="font41"/>
                <w:rFonts w:asciiTheme="minorEastAsia" w:eastAsiaTheme="minorEastAsia" w:hAnsiTheme="minorEastAsia" w:cstheme="minorEastAsia" w:hint="eastAsia"/>
                <w:color w:val="auto"/>
                <w:sz w:val="21"/>
                <w:szCs w:val="21"/>
                <w:lang w:bidi="ar"/>
              </w:rPr>
              <w:t>区生态环境局</w:t>
            </w:r>
            <w:r>
              <w:rPr>
                <w:rStyle w:val="font41"/>
                <w:rFonts w:asciiTheme="minorEastAsia" w:eastAsiaTheme="minorEastAsia" w:hAnsiTheme="minorEastAsia" w:cstheme="minorEastAsia" w:hint="eastAsia"/>
                <w:color w:val="auto"/>
                <w:sz w:val="21"/>
                <w:szCs w:val="21"/>
                <w:lang w:bidi="ar"/>
              </w:rPr>
              <w:br/>
            </w:r>
            <w:r>
              <w:rPr>
                <w:rStyle w:val="font11"/>
                <w:rFonts w:asciiTheme="minorEastAsia" w:eastAsiaTheme="minorEastAsia" w:hAnsiTheme="minorEastAsia" w:cstheme="minorEastAsia" w:hint="eastAsia"/>
                <w:color w:val="auto"/>
                <w:sz w:val="21"/>
                <w:szCs w:val="21"/>
                <w:lang w:bidi="ar"/>
              </w:rPr>
              <w:t>区委组织部</w:t>
            </w:r>
          </w:p>
        </w:tc>
        <w:tc>
          <w:tcPr>
            <w:tcW w:w="2420" w:type="dxa"/>
            <w:tcBorders>
              <w:tl2br w:val="nil"/>
              <w:tr2bl w:val="nil"/>
            </w:tcBorders>
            <w:shd w:val="clear" w:color="auto" w:fill="auto"/>
            <w:vAlign w:val="center"/>
          </w:tcPr>
          <w:p w14:paraId="42E6B6C1" w14:textId="77777777" w:rsidR="001F7A03" w:rsidRDefault="00000000">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bidi="ar"/>
              </w:rPr>
              <w:t>各镇政府</w:t>
            </w:r>
            <w:r>
              <w:rPr>
                <w:rFonts w:asciiTheme="minorEastAsia" w:eastAsiaTheme="minorEastAsia" w:hAnsiTheme="minorEastAsia" w:cstheme="minorEastAsia" w:hint="eastAsia"/>
                <w:kern w:val="0"/>
                <w:szCs w:val="21"/>
                <w:lang w:bidi="ar"/>
              </w:rPr>
              <w:br/>
              <w:t>各街道办事处</w:t>
            </w:r>
            <w:r>
              <w:rPr>
                <w:rFonts w:asciiTheme="minorEastAsia" w:eastAsiaTheme="minorEastAsia" w:hAnsiTheme="minorEastAsia" w:cstheme="minorEastAsia" w:hint="eastAsia"/>
                <w:kern w:val="0"/>
                <w:szCs w:val="21"/>
                <w:lang w:bidi="ar"/>
              </w:rPr>
              <w:br/>
              <w:t>各产业园区管委会</w:t>
            </w:r>
            <w:r>
              <w:rPr>
                <w:rFonts w:asciiTheme="minorEastAsia" w:eastAsiaTheme="minorEastAsia" w:hAnsiTheme="minorEastAsia" w:cstheme="minorEastAsia" w:hint="eastAsia"/>
                <w:kern w:val="0"/>
                <w:szCs w:val="21"/>
                <w:lang w:bidi="ar"/>
              </w:rPr>
              <w:br/>
              <w:t>临空经济区大兴片区管委会</w:t>
            </w:r>
          </w:p>
        </w:tc>
      </w:tr>
    </w:tbl>
    <w:p w14:paraId="519FD8AF" w14:textId="77777777" w:rsidR="002A41B0" w:rsidRDefault="002A41B0">
      <w:pPr>
        <w:jc w:val="center"/>
        <w:rPr>
          <w:rFonts w:ascii="黑体" w:eastAsia="黑体" w:hAnsi="黑体" w:cs="黑体" w:hint="eastAsia"/>
          <w:sz w:val="32"/>
          <w:szCs w:val="32"/>
        </w:rPr>
      </w:pPr>
    </w:p>
    <w:p w14:paraId="06F0C97C" w14:textId="77777777" w:rsidR="002A41B0" w:rsidRDefault="002A41B0">
      <w:pPr>
        <w:jc w:val="center"/>
        <w:rPr>
          <w:rFonts w:ascii="黑体" w:eastAsia="黑体" w:hAnsi="黑体" w:cs="黑体" w:hint="eastAsia"/>
          <w:sz w:val="32"/>
          <w:szCs w:val="32"/>
        </w:rPr>
      </w:pPr>
    </w:p>
    <w:p w14:paraId="52F66F9D" w14:textId="394B48CE" w:rsidR="001F7A03" w:rsidRDefault="001F7A03">
      <w:pPr>
        <w:jc w:val="center"/>
        <w:rPr>
          <w:rFonts w:ascii="黑体" w:eastAsia="黑体" w:hAnsi="黑体" w:cs="黑体"/>
          <w:sz w:val="32"/>
          <w:szCs w:val="32"/>
        </w:rPr>
      </w:pPr>
    </w:p>
    <w:sectPr w:rsidR="001F7A03">
      <w:footerReference w:type="default" r:id="rId7"/>
      <w:pgSz w:w="16838" w:h="11906" w:orient="landscape"/>
      <w:pgMar w:top="1587" w:right="2098" w:bottom="1474" w:left="198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A9CC" w14:textId="77777777" w:rsidR="00D35411" w:rsidRDefault="00D35411">
      <w:r>
        <w:separator/>
      </w:r>
    </w:p>
  </w:endnote>
  <w:endnote w:type="continuationSeparator" w:id="0">
    <w:p w14:paraId="4D6B4116" w14:textId="77777777" w:rsidR="00D35411" w:rsidRDefault="00D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69F5" w14:textId="77777777" w:rsidR="001F7A03" w:rsidRDefault="00000000">
    <w:pPr>
      <w:pStyle w:val="a9"/>
    </w:pPr>
    <w:r>
      <w:rPr>
        <w:noProof/>
      </w:rPr>
      <mc:AlternateContent>
        <mc:Choice Requires="wps">
          <w:drawing>
            <wp:anchor distT="0" distB="0" distL="114300" distR="114300" simplePos="0" relativeHeight="251657728" behindDoc="0" locked="0" layoutInCell="1" allowOverlap="1" wp14:anchorId="75B10D94" wp14:editId="2462EF83">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B70399" w14:textId="77777777" w:rsidR="001F7A03"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type w14:anchorId="75B10D94" id="_x0000_t202" coordsize="21600,21600" o:spt="202" path="m,l,21600r21600,l21600,xe">
              <v:stroke joinstyle="miter"/>
              <v:path gradientshapeok="t" o:connecttype="rect"/>
            </v:shapetype>
            <v:shape id="文本框 1027" o:spid="_x0000_s1026" type="#_x0000_t202" style="position:absolute;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6AB70399" w14:textId="77777777" w:rsidR="001F7A03"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96F1" w14:textId="77777777" w:rsidR="00D35411" w:rsidRDefault="00D35411">
      <w:r>
        <w:separator/>
      </w:r>
    </w:p>
  </w:footnote>
  <w:footnote w:type="continuationSeparator" w:id="0">
    <w:p w14:paraId="66134CEE" w14:textId="77777777" w:rsidR="00D35411" w:rsidRDefault="00D3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U4NzUwYmM2ZDhkZGFkMGFlYjkzM2ZjZGQ2NzQ5M2UifQ=="/>
  </w:docVars>
  <w:rsids>
    <w:rsidRoot w:val="00156C07"/>
    <w:rsid w:val="00136F6C"/>
    <w:rsid w:val="00156C07"/>
    <w:rsid w:val="001F7A03"/>
    <w:rsid w:val="002A41B0"/>
    <w:rsid w:val="00347370"/>
    <w:rsid w:val="00367E4D"/>
    <w:rsid w:val="00374645"/>
    <w:rsid w:val="003A3653"/>
    <w:rsid w:val="00400271"/>
    <w:rsid w:val="005819A2"/>
    <w:rsid w:val="00806DBA"/>
    <w:rsid w:val="00A07AF4"/>
    <w:rsid w:val="00B55AC5"/>
    <w:rsid w:val="00BB040B"/>
    <w:rsid w:val="00C947EA"/>
    <w:rsid w:val="00CA301A"/>
    <w:rsid w:val="00CE3126"/>
    <w:rsid w:val="00D35411"/>
    <w:rsid w:val="00E541AE"/>
    <w:rsid w:val="013E64A5"/>
    <w:rsid w:val="01D61E48"/>
    <w:rsid w:val="044F0787"/>
    <w:rsid w:val="05382EF8"/>
    <w:rsid w:val="07533E4A"/>
    <w:rsid w:val="0A2A5227"/>
    <w:rsid w:val="0A2B7A08"/>
    <w:rsid w:val="0B2A7D4E"/>
    <w:rsid w:val="0B811A25"/>
    <w:rsid w:val="128934E1"/>
    <w:rsid w:val="13CC0A0D"/>
    <w:rsid w:val="282D5751"/>
    <w:rsid w:val="2C1A213D"/>
    <w:rsid w:val="2C413900"/>
    <w:rsid w:val="2D847384"/>
    <w:rsid w:val="2E0F02B6"/>
    <w:rsid w:val="36087327"/>
    <w:rsid w:val="38D35BBB"/>
    <w:rsid w:val="3A9226AB"/>
    <w:rsid w:val="3C796089"/>
    <w:rsid w:val="3F84136A"/>
    <w:rsid w:val="3FE2D293"/>
    <w:rsid w:val="426E308B"/>
    <w:rsid w:val="42A201BD"/>
    <w:rsid w:val="43AE7B33"/>
    <w:rsid w:val="444125B6"/>
    <w:rsid w:val="44413D12"/>
    <w:rsid w:val="46177FD0"/>
    <w:rsid w:val="46271D7B"/>
    <w:rsid w:val="470766C2"/>
    <w:rsid w:val="47754920"/>
    <w:rsid w:val="49EF3F2B"/>
    <w:rsid w:val="4A733174"/>
    <w:rsid w:val="4C3E010C"/>
    <w:rsid w:val="4F400A19"/>
    <w:rsid w:val="57AE0170"/>
    <w:rsid w:val="58045C3E"/>
    <w:rsid w:val="5FD025DF"/>
    <w:rsid w:val="61851A74"/>
    <w:rsid w:val="61D6007B"/>
    <w:rsid w:val="634037AD"/>
    <w:rsid w:val="65BB3888"/>
    <w:rsid w:val="66754D1E"/>
    <w:rsid w:val="68A020AF"/>
    <w:rsid w:val="6AEA161C"/>
    <w:rsid w:val="6BFB5012"/>
    <w:rsid w:val="6E805711"/>
    <w:rsid w:val="6F3A1A35"/>
    <w:rsid w:val="6FDD7681"/>
    <w:rsid w:val="733F3BA4"/>
    <w:rsid w:val="7373163D"/>
    <w:rsid w:val="749A15E4"/>
    <w:rsid w:val="79213A27"/>
    <w:rsid w:val="7DC0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148C1D"/>
  <w15:docId w15:val="{D60540BE-FB25-491D-AA85-C8A38C4B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qFormat/>
    <w:pPr>
      <w:ind w:leftChars="100" w:left="100" w:rightChars="100" w:right="100"/>
    </w:pPr>
  </w:style>
  <w:style w:type="paragraph" w:styleId="a5">
    <w:name w:val="Body Text Indent"/>
    <w:basedOn w:val="a"/>
    <w:uiPriority w:val="99"/>
    <w:unhideWhenUsed/>
    <w:qFormat/>
    <w:pPr>
      <w:spacing w:after="120"/>
      <w:ind w:leftChars="200" w:left="420"/>
    </w:pPr>
  </w:style>
  <w:style w:type="paragraph" w:styleId="a6">
    <w:name w:val="Plain Text"/>
    <w:basedOn w:val="a"/>
    <w:qFormat/>
    <w:rPr>
      <w:rFonts w:ascii="宋体" w:hAnsi="Courier New"/>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jc w:val="left"/>
    </w:pPr>
    <w:rPr>
      <w:rFonts w:ascii="宋体" w:hAnsi="宋体" w:cs="宋体"/>
      <w:kern w:val="0"/>
      <w:sz w:val="24"/>
    </w:rPr>
  </w:style>
  <w:style w:type="paragraph" w:styleId="ad">
    <w:name w:val="Normal (Web)"/>
    <w:basedOn w:val="a"/>
    <w:qFormat/>
    <w:rPr>
      <w:sz w:val="24"/>
    </w:rPr>
  </w:style>
  <w:style w:type="paragraph" w:styleId="2">
    <w:name w:val="Body Text First Indent 2"/>
    <w:basedOn w:val="a5"/>
    <w:next w:val="a4"/>
    <w:uiPriority w:val="99"/>
    <w:unhideWhenUsed/>
    <w:qFormat/>
    <w:pPr>
      <w:ind w:firstLineChars="200" w:firstLine="420"/>
    </w:pPr>
    <w:rPr>
      <w:rFonts w:ascii="Calibri" w:hAnsi="Calibri" w:cs="黑体"/>
      <w:szCs w:val="22"/>
    </w:rPr>
  </w:style>
  <w:style w:type="paragraph" w:customStyle="1" w:styleId="Default">
    <w:name w:val="Default"/>
    <w:basedOn w:val="a"/>
    <w:qFormat/>
    <w:pPr>
      <w:autoSpaceDE w:val="0"/>
      <w:autoSpaceDN w:val="0"/>
      <w:adjustRightInd w:val="0"/>
      <w:jc w:val="left"/>
    </w:pPr>
    <w:rPr>
      <w:rFonts w:ascii="黑体" w:eastAsia="黑体" w:cs="宋体"/>
      <w:color w:val="000000"/>
      <w:kern w:val="0"/>
      <w:sz w:val="24"/>
    </w:rPr>
  </w:style>
  <w:style w:type="paragraph" w:customStyle="1" w:styleId="ae">
    <w:name w:val="发文文号"/>
    <w:basedOn w:val="a"/>
    <w:qFormat/>
    <w:rPr>
      <w:rFonts w:ascii="仿宋_GB2312"/>
      <w:szCs w:val="20"/>
    </w:rPr>
  </w:style>
  <w:style w:type="character" w:customStyle="1" w:styleId="font41">
    <w:name w:val="font41"/>
    <w:basedOn w:val="a0"/>
    <w:qFormat/>
    <w:rPr>
      <w:rFonts w:ascii="仿宋_GB2312" w:eastAsia="仿宋_GB2312" w:cs="仿宋_GB2312" w:hint="default"/>
      <w:color w:val="000000"/>
      <w:sz w:val="28"/>
      <w:szCs w:val="28"/>
      <w:u w:val="none"/>
    </w:rPr>
  </w:style>
  <w:style w:type="character" w:customStyle="1" w:styleId="font11">
    <w:name w:val="font11"/>
    <w:basedOn w:val="a0"/>
    <w:qFormat/>
    <w:rPr>
      <w:rFonts w:ascii="仿宋_GB2312" w:eastAsia="仿宋_GB2312" w:cs="仿宋_GB2312" w:hint="default"/>
      <w:color w:val="FF0000"/>
      <w:sz w:val="28"/>
      <w:szCs w:val="28"/>
      <w:u w:val="none"/>
    </w:rPr>
  </w:style>
  <w:style w:type="character" w:customStyle="1" w:styleId="ac">
    <w:name w:val="页眉 字符"/>
    <w:link w:val="ab"/>
    <w:uiPriority w:val="99"/>
    <w:semiHidden/>
    <w:qFormat/>
    <w:rPr>
      <w:rFonts w:ascii="Times New Roman" w:hAnsi="Times New Roman"/>
      <w:kern w:val="2"/>
      <w:sz w:val="18"/>
      <w:szCs w:val="18"/>
    </w:rPr>
  </w:style>
  <w:style w:type="character" w:customStyle="1" w:styleId="aa">
    <w:name w:val="页脚 字符"/>
    <w:link w:val="a9"/>
    <w:uiPriority w:val="99"/>
    <w:semiHidden/>
    <w:qFormat/>
    <w:rPr>
      <w:rFonts w:ascii="Times New Roman" w:hAnsi="Times New Roman"/>
      <w:kern w:val="2"/>
      <w:sz w:val="18"/>
      <w:szCs w:val="18"/>
    </w:rPr>
  </w:style>
  <w:style w:type="character" w:customStyle="1" w:styleId="font01">
    <w:name w:val="font01"/>
    <w:basedOn w:val="a0"/>
    <w:qFormat/>
    <w:rPr>
      <w:rFonts w:ascii="仿宋_GB2312" w:eastAsia="仿宋_GB2312" w:cs="仿宋_GB2312" w:hint="eastAsia"/>
      <w:color w:val="000000"/>
      <w:sz w:val="24"/>
      <w:szCs w:val="24"/>
      <w:u w:val="none"/>
    </w:rPr>
  </w:style>
  <w:style w:type="character" w:customStyle="1" w:styleId="font21">
    <w:name w:val="font21"/>
    <w:basedOn w:val="a0"/>
    <w:qFormat/>
    <w:rPr>
      <w:rFonts w:ascii="仿宋_GB2312" w:eastAsia="仿宋_GB2312" w:cs="仿宋_GB2312" w:hint="eastAsia"/>
      <w:color w:val="FF0000"/>
      <w:sz w:val="24"/>
      <w:szCs w:val="24"/>
      <w:u w:val="none"/>
    </w:rPr>
  </w:style>
  <w:style w:type="character" w:customStyle="1" w:styleId="a8">
    <w:name w:val="批注框文本 字符"/>
    <w:link w:val="a7"/>
    <w:uiPriority w:val="99"/>
    <w:semiHidden/>
    <w:qFormat/>
    <w:rPr>
      <w:rFonts w:ascii="Times New Roman" w:eastAsia="宋体" w:hAnsi="Times New Roman" w:cs="Times New Roman"/>
      <w:sz w:val="18"/>
      <w:szCs w:val="18"/>
    </w:rPr>
  </w:style>
  <w:style w:type="character" w:customStyle="1" w:styleId="font91">
    <w:name w:val="font91"/>
    <w:qFormat/>
    <w:rPr>
      <w:rFonts w:ascii="宋体" w:eastAsia="宋体" w:hAnsi="宋体" w:cs="宋体" w:hint="eastAsia"/>
      <w:color w:val="000000"/>
      <w:sz w:val="28"/>
      <w:szCs w:val="28"/>
      <w:u w:val="none"/>
    </w:rPr>
  </w:style>
  <w:style w:type="paragraph" w:customStyle="1" w:styleId="20">
    <w:name w:val="正文 缩进2字符"/>
    <w:basedOn w:val="a"/>
    <w:next w:val="a"/>
    <w:qFormat/>
    <w:pPr>
      <w:spacing w:line="288" w:lineRule="auto"/>
    </w:pPr>
    <w:rPr>
      <w:rFonts w:ascii="宋体" w:hAnsi="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741</Words>
  <Characters>4229</Characters>
  <Application>Microsoft Office Word</Application>
  <DocSecurity>0</DocSecurity>
  <Lines>35</Lines>
  <Paragraphs>9</Paragraphs>
  <ScaleCrop>false</ScaleCrop>
  <Company>thtfpc</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北京市大兴区环境保护局</dc:title>
  <dc:creator>李江南</dc:creator>
  <cp:lastModifiedBy>XIN FAN</cp:lastModifiedBy>
  <cp:revision>2</cp:revision>
  <cp:lastPrinted>2014-11-15T18:10:00Z</cp:lastPrinted>
  <dcterms:created xsi:type="dcterms:W3CDTF">2024-02-20T06:05:00Z</dcterms:created>
  <dcterms:modified xsi:type="dcterms:W3CDTF">2024-02-20T06:05:00Z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7E16AA8319BD4C3E9D935C76E1338C85_12</vt:lpwstr>
  </property>
</Properties>
</file>