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2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50"/>
        <w:gridCol w:w="481"/>
        <w:gridCol w:w="925"/>
        <w:gridCol w:w="1937"/>
        <w:gridCol w:w="672"/>
        <w:gridCol w:w="1641"/>
        <w:gridCol w:w="1125"/>
        <w:gridCol w:w="512"/>
        <w:gridCol w:w="388"/>
        <w:gridCol w:w="584"/>
        <w:gridCol w:w="6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28" w:type="dxa"/>
          <w:trHeight w:val="480" w:hRule="atLeast"/>
        </w:trPr>
        <w:tc>
          <w:tcPr>
            <w:tcW w:w="8615" w:type="dxa"/>
            <w:gridSpan w:val="10"/>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b/>
                <w:i w:val="0"/>
                <w:color w:val="000000"/>
                <w:sz w:val="24"/>
                <w:szCs w:val="24"/>
                <w:u w:val="none"/>
              </w:rPr>
            </w:pPr>
            <w:r>
              <w:rPr>
                <w:rFonts w:hint="eastAsia" w:ascii="方正小标宋简体" w:hAnsi="方正小标宋简体" w:eastAsia="方正小标宋简体" w:cs="方正小标宋简体"/>
                <w:b/>
                <w:i w:val="0"/>
                <w:color w:val="000000"/>
                <w:kern w:val="0"/>
                <w:sz w:val="24"/>
                <w:szCs w:val="24"/>
                <w:u w:val="none"/>
                <w:lang w:val="en-US" w:eastAsia="zh-CN" w:bidi="ar"/>
              </w:rPr>
              <w:t>大兴区经济和信息化局权力清单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trPr>
        <w:tc>
          <w:tcPr>
            <w:tcW w:w="3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序号</w:t>
            </w:r>
          </w:p>
        </w:tc>
        <w:tc>
          <w:tcPr>
            <w:tcW w:w="48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实施主体</w:t>
            </w:r>
          </w:p>
        </w:tc>
        <w:tc>
          <w:tcPr>
            <w:tcW w:w="9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职权编码</w:t>
            </w:r>
          </w:p>
        </w:tc>
        <w:tc>
          <w:tcPr>
            <w:tcW w:w="193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职权名称</w:t>
            </w:r>
          </w:p>
        </w:tc>
        <w:tc>
          <w:tcPr>
            <w:tcW w:w="67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职权类型</w:t>
            </w:r>
          </w:p>
        </w:tc>
        <w:tc>
          <w:tcPr>
            <w:tcW w:w="164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依据名称</w:t>
            </w:r>
          </w:p>
        </w:tc>
        <w:tc>
          <w:tcPr>
            <w:tcW w:w="11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发布号令</w:t>
            </w:r>
          </w:p>
        </w:tc>
        <w:tc>
          <w:tcPr>
            <w:tcW w:w="51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行使层级</w:t>
            </w:r>
          </w:p>
        </w:tc>
        <w:tc>
          <w:tcPr>
            <w:tcW w:w="38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权限划分</w:t>
            </w:r>
          </w:p>
        </w:tc>
        <w:tc>
          <w:tcPr>
            <w:tcW w:w="1212"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权限划分说明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7" w:hRule="atLeast"/>
        </w:trPr>
        <w:tc>
          <w:tcPr>
            <w:tcW w:w="350" w:type="dxa"/>
            <w:vMerge w:val="restart"/>
            <w:tcBorders>
              <w:top w:val="single" w:color="auto" w:sz="4" w:space="0"/>
              <w:left w:val="single" w:color="auto"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w:t>
            </w:r>
          </w:p>
        </w:tc>
        <w:tc>
          <w:tcPr>
            <w:tcW w:w="481" w:type="dxa"/>
            <w:vMerge w:val="restart"/>
            <w:tcBorders>
              <w:top w:val="single" w:color="auto" w:sz="4" w:space="0"/>
              <w:left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大兴区经济和信息化局</w:t>
            </w:r>
          </w:p>
        </w:tc>
        <w:tc>
          <w:tcPr>
            <w:tcW w:w="925" w:type="dxa"/>
            <w:vMerge w:val="restart"/>
            <w:tcBorders>
              <w:top w:val="single" w:color="auto"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L0500200</w:t>
            </w:r>
          </w:p>
        </w:tc>
        <w:tc>
          <w:tcPr>
            <w:tcW w:w="1937" w:type="dxa"/>
            <w:vMerge w:val="restart"/>
            <w:tcBorders>
              <w:top w:val="single" w:color="auto"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企业投资项目备案(工业和信息化投资项目)</w:t>
            </w:r>
          </w:p>
        </w:tc>
        <w:tc>
          <w:tcPr>
            <w:tcW w:w="672" w:type="dxa"/>
            <w:vMerge w:val="restart"/>
            <w:tcBorders>
              <w:top w:val="single" w:color="auto"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其他权力事项</w:t>
            </w:r>
          </w:p>
        </w:tc>
        <w:tc>
          <w:tcPr>
            <w:tcW w:w="1641" w:type="dxa"/>
            <w:tcBorders>
              <w:top w:val="single" w:color="auto"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eastAsia="zh-CN"/>
              </w:rPr>
              <w:t>《</w:t>
            </w:r>
            <w:r>
              <w:rPr>
                <w:rFonts w:hint="eastAsia" w:ascii="宋体" w:hAnsi="宋体" w:eastAsia="宋体" w:cs="宋体"/>
                <w:i w:val="0"/>
                <w:color w:val="000000"/>
                <w:sz w:val="18"/>
                <w:szCs w:val="18"/>
                <w:u w:val="none"/>
              </w:rPr>
              <w:t>企业投资项目核准和备案管理条例</w:t>
            </w:r>
            <w:r>
              <w:rPr>
                <w:rFonts w:hint="eastAsia" w:ascii="宋体" w:hAnsi="宋体" w:cs="宋体"/>
                <w:i w:val="0"/>
                <w:color w:val="000000"/>
                <w:sz w:val="18"/>
                <w:szCs w:val="18"/>
                <w:u w:val="none"/>
                <w:lang w:eastAsia="zh-CN"/>
              </w:rPr>
              <w:t>》</w:t>
            </w:r>
          </w:p>
        </w:tc>
        <w:tc>
          <w:tcPr>
            <w:tcW w:w="1125" w:type="dxa"/>
            <w:tcBorders>
              <w:top w:val="single" w:color="auto"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中华人民共和国国务院令2016年第673号　</w:t>
            </w:r>
          </w:p>
        </w:tc>
        <w:tc>
          <w:tcPr>
            <w:tcW w:w="512" w:type="dxa"/>
            <w:vMerge w:val="restart"/>
            <w:tcBorders>
              <w:top w:val="single" w:color="auto"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bookmarkStart w:id="0" w:name="_GoBack"/>
            <w:bookmarkEnd w:id="0"/>
            <w:r>
              <w:rPr>
                <w:rFonts w:hint="eastAsia" w:ascii="宋体" w:hAnsi="宋体" w:eastAsia="宋体" w:cs="宋体"/>
                <w:i w:val="0"/>
                <w:color w:val="000000"/>
                <w:sz w:val="18"/>
                <w:szCs w:val="18"/>
                <w:u w:val="none"/>
              </w:rPr>
              <w:t>区级</w:t>
            </w:r>
          </w:p>
        </w:tc>
        <w:tc>
          <w:tcPr>
            <w:tcW w:w="388" w:type="dxa"/>
            <w:vMerge w:val="restart"/>
            <w:tcBorders>
              <w:top w:val="single" w:color="auto"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分条件办理</w:t>
            </w:r>
          </w:p>
        </w:tc>
        <w:tc>
          <w:tcPr>
            <w:tcW w:w="1212" w:type="dxa"/>
            <w:gridSpan w:val="2"/>
            <w:vMerge w:val="restart"/>
            <w:tcBorders>
              <w:top w:val="single" w:color="auto" w:sz="4" w:space="0"/>
              <w:left w:val="single" w:color="000000"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根据北京市人民政府关于印发《北京市政府核准的投资项目目录(2018年本)》的通知（京政发〔2018〕13号）本领域只涉及稀土深加工项目，按照谁审批谁监管的原则，由市级机关行使核准行政处罚权力。根据《北京市发展和改革委员会 北京市经济和信息化局关于进一步优化企业投资项目备案管理有关工作的通知》按照属地原则备案，相关备案机关按照“谁审批、谁监管”原则，根据本部门的核准、备案权限，负责行使相应的行政职权；市政府或机构编制等部门另有规定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0" w:hRule="atLeast"/>
        </w:trPr>
        <w:tc>
          <w:tcPr>
            <w:tcW w:w="350" w:type="dxa"/>
            <w:vMerge w:val="continue"/>
            <w:tcBorders>
              <w:left w:val="single" w:color="auto" w:sz="4" w:space="0"/>
              <w:right w:val="single" w:color="000000" w:sz="4" w:space="0"/>
            </w:tcBorders>
            <w:tcMar>
              <w:top w:w="15" w:type="dxa"/>
              <w:left w:w="15" w:type="dxa"/>
              <w:right w:w="15" w:type="dxa"/>
            </w:tcMar>
            <w:vAlign w:val="center"/>
          </w:tcPr>
          <w:p>
            <w:pPr>
              <w:jc w:val="center"/>
              <w:rPr>
                <w:rFonts w:hint="eastAsia" w:ascii="宋体" w:hAnsi="宋体" w:cs="宋体"/>
                <w:i w:val="0"/>
                <w:color w:val="000000"/>
                <w:sz w:val="18"/>
                <w:szCs w:val="18"/>
                <w:u w:val="none"/>
                <w:lang w:val="en-US" w:eastAsia="zh-CN"/>
              </w:rPr>
            </w:pPr>
          </w:p>
        </w:tc>
        <w:tc>
          <w:tcPr>
            <w:tcW w:w="481"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25"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937"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672"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641"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p>
            <w:pPr>
              <w:keepNext w:val="0"/>
              <w:keepLines w:val="0"/>
              <w:widowControl/>
              <w:suppressLineNumbers w:val="0"/>
              <w:jc w:val="center"/>
              <w:textAlignment w:val="center"/>
              <w:rPr>
                <w:rFonts w:hint="eastAsia" w:ascii="宋体" w:hAnsi="宋体" w:eastAsia="宋体" w:cs="宋体"/>
                <w:i w:val="0"/>
                <w:color w:val="000000"/>
                <w:sz w:val="18"/>
                <w:szCs w:val="18"/>
                <w:u w:val="none"/>
                <w:lang w:eastAsia="zh-CN"/>
              </w:rPr>
            </w:pPr>
            <w:r>
              <w:rPr>
                <w:rFonts w:hint="eastAsia" w:ascii="宋体" w:hAnsi="宋体" w:cs="宋体"/>
                <w:i w:val="0"/>
                <w:color w:val="000000"/>
                <w:sz w:val="18"/>
                <w:szCs w:val="18"/>
                <w:u w:val="none"/>
                <w:lang w:eastAsia="zh-CN"/>
              </w:rPr>
              <w:t>《</w:t>
            </w:r>
            <w:r>
              <w:rPr>
                <w:rFonts w:hint="eastAsia" w:ascii="宋体" w:hAnsi="宋体" w:eastAsia="宋体" w:cs="宋体"/>
                <w:i w:val="0"/>
                <w:color w:val="000000"/>
                <w:sz w:val="18"/>
                <w:szCs w:val="18"/>
                <w:u w:val="none"/>
              </w:rPr>
              <w:t>企业投资项目核准和备案管理办法</w:t>
            </w:r>
            <w:r>
              <w:rPr>
                <w:rFonts w:hint="eastAsia" w:ascii="宋体" w:hAnsi="宋体" w:cs="宋体"/>
                <w:i w:val="0"/>
                <w:color w:val="000000"/>
                <w:sz w:val="18"/>
                <w:szCs w:val="18"/>
                <w:u w:val="none"/>
                <w:lang w:eastAsia="zh-CN"/>
              </w:rPr>
              <w:t>》</w:t>
            </w:r>
          </w:p>
        </w:tc>
        <w:tc>
          <w:tcPr>
            <w:tcW w:w="112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国家发展和改革委员会2017年第2号令</w:t>
            </w:r>
          </w:p>
        </w:tc>
        <w:tc>
          <w:tcPr>
            <w:tcW w:w="512"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8"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12" w:type="dxa"/>
            <w:gridSpan w:val="2"/>
            <w:vMerge w:val="continue"/>
            <w:tcBorders>
              <w:left w:val="single" w:color="000000"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61" w:hRule="atLeast"/>
        </w:trPr>
        <w:tc>
          <w:tcPr>
            <w:tcW w:w="350" w:type="dxa"/>
            <w:vMerge w:val="continue"/>
            <w:tcBorders>
              <w:left w:val="single" w:color="auto" w:sz="4" w:space="0"/>
              <w:bottom w:val="single" w:color="auto" w:sz="4" w:space="0"/>
              <w:right w:val="single" w:color="000000" w:sz="4" w:space="0"/>
            </w:tcBorders>
            <w:tcMar>
              <w:top w:w="15" w:type="dxa"/>
              <w:left w:w="15" w:type="dxa"/>
              <w:right w:w="15" w:type="dxa"/>
            </w:tcMar>
            <w:vAlign w:val="center"/>
          </w:tcPr>
          <w:p>
            <w:pPr>
              <w:jc w:val="center"/>
              <w:rPr>
                <w:rFonts w:hint="eastAsia" w:ascii="宋体" w:hAnsi="宋体" w:cs="宋体"/>
                <w:i w:val="0"/>
                <w:color w:val="000000"/>
                <w:sz w:val="18"/>
                <w:szCs w:val="18"/>
                <w:u w:val="none"/>
                <w:lang w:val="en-US" w:eastAsia="zh-CN"/>
              </w:rPr>
            </w:pPr>
          </w:p>
        </w:tc>
        <w:tc>
          <w:tcPr>
            <w:tcW w:w="481"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25"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937"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672"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641"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关于发布政府核准的投资项目目录（2016年本）的通知</w:t>
            </w:r>
          </w:p>
        </w:tc>
        <w:tc>
          <w:tcPr>
            <w:tcW w:w="112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国发〔2016〕72号</w:t>
            </w:r>
          </w:p>
        </w:tc>
        <w:tc>
          <w:tcPr>
            <w:tcW w:w="512"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8"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12" w:type="dxa"/>
            <w:gridSpan w:val="2"/>
            <w:vMerge w:val="continue"/>
            <w:tcBorders>
              <w:left w:val="single" w:color="000000"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5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jc w:val="center"/>
              <w:rPr>
                <w:rFonts w:hint="default" w:ascii="宋体" w:hAnsi="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w:t>
            </w:r>
          </w:p>
        </w:tc>
        <w:tc>
          <w:tcPr>
            <w:tcW w:w="481"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大兴区经济和信息化局</w:t>
            </w:r>
          </w:p>
        </w:tc>
        <w:tc>
          <w:tcPr>
            <w:tcW w:w="92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G0501700</w:t>
            </w:r>
          </w:p>
        </w:tc>
        <w:tc>
          <w:tcPr>
            <w:tcW w:w="1937"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对企业投资建设的工业和信息化项目核准和备案情况进行监督检查</w:t>
            </w:r>
          </w:p>
        </w:tc>
        <w:tc>
          <w:tcPr>
            <w:tcW w:w="672"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行政检查</w:t>
            </w:r>
          </w:p>
        </w:tc>
        <w:tc>
          <w:tcPr>
            <w:tcW w:w="1641"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《企业投资项目核准和备案管理条例》</w:t>
            </w:r>
          </w:p>
        </w:tc>
        <w:tc>
          <w:tcPr>
            <w:tcW w:w="112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中华人民共和国国务院令2016年第673号</w:t>
            </w:r>
          </w:p>
        </w:tc>
        <w:tc>
          <w:tcPr>
            <w:tcW w:w="512"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市级,区级</w:t>
            </w:r>
          </w:p>
        </w:tc>
        <w:tc>
          <w:tcPr>
            <w:tcW w:w="388"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分条件办理</w:t>
            </w:r>
          </w:p>
        </w:tc>
        <w:tc>
          <w:tcPr>
            <w:tcW w:w="1212" w:type="dxa"/>
            <w:gridSpan w:val="2"/>
            <w:vMerge w:val="continue"/>
            <w:tcBorders>
              <w:left w:val="single" w:color="000000"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5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jc w:val="center"/>
              <w:rPr>
                <w:rFonts w:hint="default" w:ascii="宋体" w:hAnsi="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3</w:t>
            </w:r>
          </w:p>
        </w:tc>
        <w:tc>
          <w:tcPr>
            <w:tcW w:w="481"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大兴区经济和信息化局</w:t>
            </w:r>
          </w:p>
        </w:tc>
        <w:tc>
          <w:tcPr>
            <w:tcW w:w="92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C0313200</w:t>
            </w:r>
          </w:p>
        </w:tc>
        <w:tc>
          <w:tcPr>
            <w:tcW w:w="1937"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对企业以拆分项目、隐瞒有关情况或者提供虚假申报材料等不正当手段申请核准备案的违法行为进行处罚（工业和信息化投资项目）</w:t>
            </w:r>
          </w:p>
        </w:tc>
        <w:tc>
          <w:tcPr>
            <w:tcW w:w="672"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行政处罚</w:t>
            </w:r>
          </w:p>
        </w:tc>
        <w:tc>
          <w:tcPr>
            <w:tcW w:w="1641"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eastAsia="zh-CN"/>
              </w:rPr>
            </w:pPr>
            <w:r>
              <w:rPr>
                <w:rFonts w:hint="eastAsia" w:ascii="宋体" w:hAnsi="宋体" w:cs="宋体"/>
                <w:i w:val="0"/>
                <w:color w:val="000000"/>
                <w:sz w:val="18"/>
                <w:szCs w:val="18"/>
                <w:u w:val="none"/>
                <w:lang w:eastAsia="zh-CN"/>
              </w:rPr>
              <w:t>《</w:t>
            </w:r>
            <w:r>
              <w:rPr>
                <w:rFonts w:hint="eastAsia" w:ascii="宋体" w:hAnsi="宋体" w:eastAsia="宋体" w:cs="宋体"/>
                <w:i w:val="0"/>
                <w:color w:val="000000"/>
                <w:sz w:val="18"/>
                <w:szCs w:val="18"/>
                <w:u w:val="none"/>
              </w:rPr>
              <w:t>企业投资项目核准和备案管理办法</w:t>
            </w:r>
            <w:r>
              <w:rPr>
                <w:rFonts w:hint="eastAsia" w:ascii="宋体" w:hAnsi="宋体" w:cs="宋体"/>
                <w:i w:val="0"/>
                <w:color w:val="000000"/>
                <w:sz w:val="18"/>
                <w:szCs w:val="18"/>
                <w:u w:val="none"/>
                <w:lang w:eastAsia="zh-CN"/>
              </w:rPr>
              <w:t>》</w:t>
            </w:r>
          </w:p>
        </w:tc>
        <w:tc>
          <w:tcPr>
            <w:tcW w:w="112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国家发展和改革委员会2017年第2号令</w:t>
            </w:r>
          </w:p>
        </w:tc>
        <w:tc>
          <w:tcPr>
            <w:tcW w:w="512"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市级,区级</w:t>
            </w:r>
          </w:p>
        </w:tc>
        <w:tc>
          <w:tcPr>
            <w:tcW w:w="388"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分条件办理</w:t>
            </w:r>
          </w:p>
        </w:tc>
        <w:tc>
          <w:tcPr>
            <w:tcW w:w="1212" w:type="dxa"/>
            <w:gridSpan w:val="2"/>
            <w:vMerge w:val="continue"/>
            <w:tcBorders>
              <w:left w:val="single" w:color="000000"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5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jc w:val="center"/>
              <w:rPr>
                <w:rFonts w:hint="default" w:ascii="宋体" w:hAnsi="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4</w:t>
            </w:r>
          </w:p>
        </w:tc>
        <w:tc>
          <w:tcPr>
            <w:tcW w:w="481"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大兴区经济和信息化局</w:t>
            </w:r>
          </w:p>
        </w:tc>
        <w:tc>
          <w:tcPr>
            <w:tcW w:w="92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C0313300</w:t>
            </w:r>
          </w:p>
        </w:tc>
        <w:tc>
          <w:tcPr>
            <w:tcW w:w="1937"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对实行备案管理的项目企业未依法将项目信息或者已备案项目信息变更情况告知备案机关，或者向备案机关提供虚假信息的违法行为进行处罚（工业和信息化投资项目）</w:t>
            </w:r>
          </w:p>
        </w:tc>
        <w:tc>
          <w:tcPr>
            <w:tcW w:w="672"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行政处罚</w:t>
            </w:r>
          </w:p>
        </w:tc>
        <w:tc>
          <w:tcPr>
            <w:tcW w:w="1641"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eastAsia="zh-CN"/>
              </w:rPr>
            </w:pPr>
            <w:r>
              <w:rPr>
                <w:rFonts w:hint="eastAsia" w:ascii="宋体" w:hAnsi="宋体" w:cs="宋体"/>
                <w:i w:val="0"/>
                <w:color w:val="000000"/>
                <w:sz w:val="18"/>
                <w:szCs w:val="18"/>
                <w:u w:val="none"/>
                <w:lang w:eastAsia="zh-CN"/>
              </w:rPr>
              <w:t>《</w:t>
            </w:r>
            <w:r>
              <w:rPr>
                <w:rFonts w:hint="eastAsia" w:ascii="宋体" w:hAnsi="宋体" w:eastAsia="宋体" w:cs="宋体"/>
                <w:i w:val="0"/>
                <w:color w:val="000000"/>
                <w:sz w:val="18"/>
                <w:szCs w:val="18"/>
                <w:u w:val="none"/>
              </w:rPr>
              <w:t>企业投资项目核准和备案管理条例</w:t>
            </w:r>
            <w:r>
              <w:rPr>
                <w:rFonts w:hint="eastAsia" w:ascii="宋体" w:hAnsi="宋体" w:cs="宋体"/>
                <w:i w:val="0"/>
                <w:color w:val="000000"/>
                <w:sz w:val="18"/>
                <w:szCs w:val="18"/>
                <w:u w:val="none"/>
                <w:lang w:eastAsia="zh-CN"/>
              </w:rPr>
              <w:t>》</w:t>
            </w:r>
          </w:p>
        </w:tc>
        <w:tc>
          <w:tcPr>
            <w:tcW w:w="112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中华人民共和国国务院令2016年第673号　</w:t>
            </w:r>
          </w:p>
        </w:tc>
        <w:tc>
          <w:tcPr>
            <w:tcW w:w="512"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lang w:eastAsia="zh-CN"/>
              </w:rPr>
            </w:pPr>
            <w:r>
              <w:rPr>
                <w:rFonts w:hint="eastAsia" w:ascii="宋体" w:hAnsi="宋体" w:cs="宋体"/>
                <w:i w:val="0"/>
                <w:color w:val="000000"/>
                <w:sz w:val="18"/>
                <w:szCs w:val="18"/>
                <w:u w:val="none"/>
                <w:lang w:eastAsia="zh-CN"/>
              </w:rPr>
              <w:t>区级</w:t>
            </w:r>
          </w:p>
        </w:tc>
        <w:tc>
          <w:tcPr>
            <w:tcW w:w="388"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12" w:type="dxa"/>
            <w:gridSpan w:val="2"/>
            <w:vMerge w:val="continue"/>
            <w:tcBorders>
              <w:left w:val="single" w:color="000000"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5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jc w:val="center"/>
              <w:rPr>
                <w:rFonts w:hint="default" w:ascii="宋体" w:hAnsi="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5</w:t>
            </w:r>
          </w:p>
        </w:tc>
        <w:tc>
          <w:tcPr>
            <w:tcW w:w="481"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大兴区经济和信息化局</w:t>
            </w:r>
          </w:p>
        </w:tc>
        <w:tc>
          <w:tcPr>
            <w:tcW w:w="92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C0313500</w:t>
            </w:r>
          </w:p>
        </w:tc>
        <w:tc>
          <w:tcPr>
            <w:tcW w:w="1937"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对企业投资建设产业政策禁止投资建设项目的违法行为进行处罚（工业和信息化投资项目）</w:t>
            </w:r>
          </w:p>
        </w:tc>
        <w:tc>
          <w:tcPr>
            <w:tcW w:w="672"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行政处罚</w:t>
            </w:r>
          </w:p>
        </w:tc>
        <w:tc>
          <w:tcPr>
            <w:tcW w:w="1641"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eastAsia="zh-CN"/>
              </w:rPr>
              <w:t>《</w:t>
            </w:r>
            <w:r>
              <w:rPr>
                <w:rFonts w:hint="eastAsia" w:ascii="宋体" w:hAnsi="宋体" w:eastAsia="宋体" w:cs="宋体"/>
                <w:i w:val="0"/>
                <w:color w:val="000000"/>
                <w:sz w:val="18"/>
                <w:szCs w:val="18"/>
                <w:u w:val="none"/>
              </w:rPr>
              <w:t>企业投资项目核准和备案管理条例</w:t>
            </w:r>
            <w:r>
              <w:rPr>
                <w:rFonts w:hint="eastAsia" w:ascii="宋体" w:hAnsi="宋体" w:cs="宋体"/>
                <w:i w:val="0"/>
                <w:color w:val="000000"/>
                <w:sz w:val="18"/>
                <w:szCs w:val="18"/>
                <w:u w:val="none"/>
                <w:lang w:eastAsia="zh-CN"/>
              </w:rPr>
              <w:t>》</w:t>
            </w:r>
          </w:p>
        </w:tc>
        <w:tc>
          <w:tcPr>
            <w:tcW w:w="112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中华人民共和国国务院令2016年第673号　</w:t>
            </w:r>
          </w:p>
        </w:tc>
        <w:tc>
          <w:tcPr>
            <w:tcW w:w="512"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市级,区级</w:t>
            </w:r>
          </w:p>
        </w:tc>
        <w:tc>
          <w:tcPr>
            <w:tcW w:w="388"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分条件办理</w:t>
            </w:r>
          </w:p>
        </w:tc>
        <w:tc>
          <w:tcPr>
            <w:tcW w:w="1212" w:type="dxa"/>
            <w:gridSpan w:val="2"/>
            <w:vMerge w:val="continue"/>
            <w:tcBorders>
              <w:left w:val="single" w:color="000000"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sectPr>
      <w:pgSz w:w="11906" w:h="16838"/>
      <w:pgMar w:top="1134" w:right="1474"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3E0A5E"/>
    <w:rsid w:val="0FE0612B"/>
    <w:rsid w:val="1EED0059"/>
    <w:rsid w:val="1F9D4D43"/>
    <w:rsid w:val="279E40DE"/>
    <w:rsid w:val="27E730A5"/>
    <w:rsid w:val="36FF8E11"/>
    <w:rsid w:val="3CEF7263"/>
    <w:rsid w:val="3E3E0A5E"/>
    <w:rsid w:val="438539AE"/>
    <w:rsid w:val="53387134"/>
    <w:rsid w:val="55480121"/>
    <w:rsid w:val="570316F0"/>
    <w:rsid w:val="73FD76B5"/>
    <w:rsid w:val="7FDF9FCF"/>
    <w:rsid w:val="CF7FF5A4"/>
    <w:rsid w:val="DF7F4B67"/>
    <w:rsid w:val="F7BF0263"/>
    <w:rsid w:val="FD7FE0DF"/>
    <w:rsid w:val="FFFDC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Normal (Web)"/>
    <w:basedOn w:val="1"/>
    <w:qFormat/>
    <w:uiPriority w:val="0"/>
    <w:pPr>
      <w:spacing w:before="100" w:beforeAutospacing="1" w:after="100" w:afterAutospacing="1"/>
      <w:ind w:left="0" w:right="0"/>
      <w:jc w:val="left"/>
    </w:pPr>
    <w:rPr>
      <w:rFonts w:ascii="微软雅黑" w:hAnsi="微软雅黑" w:eastAsia="微软雅黑" w:cs="微软雅黑"/>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2021-03-23T21:57:00Z</dcterms:created>
  <dc:creator>高凯</dc:creator>
  <cp:lastModifiedBy>user</cp:lastModifiedBy>
  <cp:lastPrinted>2023-01-13T16:58:25Z</cp:lastPrinted>
  <dcterms:modified xsi:type="dcterms:W3CDTF">2023-01-13T17:15:19Z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