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pacing w:line="620" w:lineRule="exact"/>
        <w:rPr>
          <w:rFonts w:ascii="仿宋_GB2312" w:hAnsi="宋体" w:eastAsia="仿宋_GB2312" w:cs="宋体"/>
          <w:b/>
          <w:bCs/>
          <w:color w:val="000000"/>
          <w:kern w:val="0"/>
          <w:sz w:val="32"/>
          <w:szCs w:val="32"/>
        </w:rPr>
      </w:pPr>
    </w:p>
    <w:p>
      <w:pPr>
        <w:spacing w:line="480" w:lineRule="auto"/>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第一部分2018年度部门决算报表</w:t>
      </w:r>
    </w:p>
    <w:p>
      <w:pPr>
        <w:tabs>
          <w:tab w:val="center" w:pos="6979"/>
        </w:tabs>
        <w:spacing w:line="480" w:lineRule="auto"/>
        <w:rPr>
          <w:rFonts w:ascii="仿宋_GB2312" w:hAnsi="宋体" w:eastAsia="仿宋_GB2312"/>
          <w:spacing w:val="40"/>
          <w:sz w:val="32"/>
          <w:szCs w:val="32"/>
        </w:rPr>
      </w:pPr>
      <w:r>
        <w:rPr>
          <w:rFonts w:hint="eastAsia" w:ascii="仿宋_GB2312" w:hAnsi="宋体" w:eastAsia="仿宋_GB2312" w:cs="仿宋_GB2312"/>
          <w:spacing w:val="40"/>
          <w:kern w:val="0"/>
          <w:sz w:val="32"/>
          <w:szCs w:val="32"/>
        </w:rPr>
        <w:t>一、收支决算总表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二、收入决算表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三、支出决算表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四、财政拨款收支决算总表</w:t>
      </w:r>
    </w:p>
    <w:p>
      <w:pPr>
        <w:tabs>
          <w:tab w:val="center" w:pos="6979"/>
        </w:tabs>
        <w:spacing w:line="480" w:lineRule="auto"/>
        <w:rPr>
          <w:rFonts w:ascii="仿宋_GB2312" w:hAnsi="宋体" w:eastAsia="仿宋_GB2312"/>
          <w:spacing w:val="40"/>
          <w:kern w:val="0"/>
          <w:sz w:val="32"/>
          <w:szCs w:val="32"/>
        </w:rPr>
      </w:pPr>
      <w:r>
        <w:rPr>
          <w:rFonts w:hint="eastAsia" w:ascii="仿宋_GB2312" w:hAnsi="宋体" w:eastAsia="仿宋_GB2312" w:cs="仿宋_GB2312"/>
          <w:spacing w:val="40"/>
          <w:kern w:val="0"/>
          <w:sz w:val="32"/>
          <w:szCs w:val="32"/>
        </w:rPr>
        <w:t>五、一般公共预算财政拨款支出决算表</w:t>
      </w:r>
    </w:p>
    <w:p>
      <w:pPr>
        <w:tabs>
          <w:tab w:val="center" w:pos="6979"/>
        </w:tabs>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六、一般公共预算财政拨款基本支出决算表</w:t>
      </w:r>
    </w:p>
    <w:p>
      <w:pPr>
        <w:tabs>
          <w:tab w:val="center" w:pos="6979"/>
        </w:tabs>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七、政府性基金预算财政拨款收入支出决算表</w:t>
      </w:r>
    </w:p>
    <w:p>
      <w:pPr>
        <w:tabs>
          <w:tab w:val="center" w:pos="6979"/>
        </w:tabs>
        <w:spacing w:line="500" w:lineRule="exact"/>
        <w:jc w:val="left"/>
        <w:rPr>
          <w:rFonts w:ascii="仿宋_GB2312" w:hAnsi="宋体" w:eastAsia="仿宋_GB2312" w:cs="宋体"/>
          <w:bCs/>
          <w:spacing w:val="40"/>
          <w:kern w:val="0"/>
          <w:sz w:val="32"/>
          <w:szCs w:val="32"/>
        </w:rPr>
      </w:pPr>
      <w:r>
        <w:rPr>
          <w:rFonts w:hint="eastAsia" w:ascii="仿宋_GB2312" w:hAnsi="宋体" w:eastAsia="仿宋_GB2312" w:cs="宋体"/>
          <w:bCs/>
          <w:spacing w:val="40"/>
          <w:kern w:val="0"/>
          <w:sz w:val="32"/>
          <w:szCs w:val="32"/>
        </w:rPr>
        <w:t>八、政府性基金预算财政拨款基本支出决算表</w:t>
      </w:r>
    </w:p>
    <w:p>
      <w:pPr>
        <w:autoSpaceDE w:val="0"/>
        <w:autoSpaceDN w:val="0"/>
        <w:adjustRightInd w:val="0"/>
        <w:spacing w:line="480" w:lineRule="auto"/>
        <w:rPr>
          <w:rFonts w:ascii="仿宋_GB2312" w:hAnsi="宋体" w:eastAsia="仿宋_GB2312" w:cs="宋体"/>
          <w:bCs/>
          <w:spacing w:val="40"/>
          <w:kern w:val="0"/>
          <w:sz w:val="32"/>
          <w:szCs w:val="32"/>
        </w:rPr>
      </w:pPr>
      <w:r>
        <w:rPr>
          <w:rFonts w:hint="eastAsia" w:ascii="仿宋_GB2312" w:hAnsi="宋体" w:eastAsia="仿宋_GB2312" w:cs="仿宋_GB2312"/>
          <w:spacing w:val="40"/>
          <w:kern w:val="0"/>
          <w:sz w:val="32"/>
          <w:szCs w:val="32"/>
        </w:rPr>
        <w:t>九、</w:t>
      </w:r>
      <w:r>
        <w:rPr>
          <w:rFonts w:hint="eastAsia" w:ascii="仿宋_GB2312" w:hAnsi="宋体" w:eastAsia="仿宋_GB2312" w:cs="宋体"/>
          <w:bCs/>
          <w:spacing w:val="40"/>
          <w:kern w:val="0"/>
          <w:sz w:val="32"/>
          <w:szCs w:val="32"/>
        </w:rPr>
        <w:t>财政拨款“三公”经费支出决算表</w:t>
      </w:r>
    </w:p>
    <w:p>
      <w:pPr>
        <w:autoSpaceDE w:val="0"/>
        <w:autoSpaceDN w:val="0"/>
        <w:adjustRightInd w:val="0"/>
        <w:spacing w:line="480" w:lineRule="auto"/>
        <w:rPr>
          <w:rFonts w:ascii="仿宋_GB2312" w:hAnsi="宋体" w:eastAsia="仿宋_GB2312" w:cs="仿宋_GB2312"/>
          <w:spacing w:val="40"/>
          <w:kern w:val="0"/>
          <w:sz w:val="32"/>
          <w:szCs w:val="32"/>
        </w:rPr>
      </w:pPr>
      <w:r>
        <w:rPr>
          <w:rFonts w:hint="eastAsia" w:ascii="仿宋_GB2312" w:hAnsi="宋体" w:eastAsia="仿宋_GB2312" w:cs="仿宋_GB2312"/>
          <w:spacing w:val="40"/>
          <w:kern w:val="0"/>
          <w:sz w:val="32"/>
          <w:szCs w:val="32"/>
        </w:rPr>
        <w:t>十、政府采购情况表</w:t>
      </w:r>
    </w:p>
    <w:p>
      <w:pPr>
        <w:tabs>
          <w:tab w:val="center" w:pos="6979"/>
        </w:tabs>
        <w:spacing w:line="500" w:lineRule="exact"/>
        <w:jc w:val="left"/>
        <w:rPr>
          <w:rFonts w:ascii="仿宋_GB2312" w:hAnsi="宋体" w:eastAsia="仿宋_GB2312" w:cs="宋体"/>
          <w:bCs/>
          <w:spacing w:val="40"/>
          <w:kern w:val="0"/>
          <w:sz w:val="32"/>
          <w:szCs w:val="32"/>
        </w:rPr>
      </w:pPr>
      <w:r>
        <w:rPr>
          <w:rFonts w:hint="eastAsia" w:ascii="仿宋_GB2312" w:hAnsi="宋体" w:eastAsia="仿宋_GB2312" w:cs="宋体"/>
          <w:bCs/>
          <w:spacing w:val="40"/>
          <w:kern w:val="0"/>
          <w:sz w:val="32"/>
          <w:szCs w:val="32"/>
        </w:rPr>
        <w:t>十一、政府购买服务财政拨款情况表</w:t>
      </w:r>
    </w:p>
    <w:p>
      <w:pPr>
        <w:autoSpaceDE w:val="0"/>
        <w:autoSpaceDN w:val="0"/>
        <w:adjustRightInd w:val="0"/>
        <w:spacing w:line="480" w:lineRule="auto"/>
        <w:rPr>
          <w:rFonts w:ascii="仿宋_GB2312" w:hAnsi="宋体" w:eastAsia="仿宋_GB2312" w:cs="仿宋_GB2312"/>
          <w:spacing w:val="40"/>
          <w:kern w:val="0"/>
          <w:sz w:val="32"/>
          <w:szCs w:val="32"/>
        </w:rPr>
      </w:pPr>
    </w:p>
    <w:p>
      <w:pPr>
        <w:autoSpaceDE w:val="0"/>
        <w:autoSpaceDN w:val="0"/>
        <w:adjustRightInd w:val="0"/>
        <w:spacing w:line="480" w:lineRule="auto"/>
        <w:rPr>
          <w:rFonts w:ascii="仿宋_GB2312" w:hAnsi="宋体" w:eastAsia="仿宋_GB2312"/>
          <w:b/>
          <w:spacing w:val="40"/>
          <w:kern w:val="0"/>
          <w:sz w:val="32"/>
          <w:szCs w:val="32"/>
        </w:rPr>
      </w:pPr>
      <w:r>
        <w:rPr>
          <w:rFonts w:hint="eastAsia" w:ascii="仿宋_GB2312" w:hAnsi="宋体" w:eastAsia="仿宋_GB2312" w:cs="仿宋_GB2312"/>
          <w:b/>
          <w:spacing w:val="40"/>
          <w:kern w:val="0"/>
          <w:sz w:val="32"/>
          <w:szCs w:val="32"/>
        </w:rPr>
        <w:t>第二部分2018年度部门决算报表说明</w:t>
      </w:r>
    </w:p>
    <w:p>
      <w:pPr>
        <w:spacing w:line="620" w:lineRule="exact"/>
        <w:rPr>
          <w:rFonts w:ascii="仿宋_GB2312" w:hAnsi="宋体" w:eastAsia="仿宋_GB2312" w:cs="宋体"/>
          <w:b/>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仿宋_GB2312" w:hAnsi="宋体" w:eastAsia="仿宋_GB2312" w:cs="宋体"/>
          <w:bCs/>
          <w:color w:val="000000"/>
          <w:kern w:val="0"/>
          <w:sz w:val="36"/>
          <w:szCs w:val="36"/>
        </w:rPr>
      </w:pPr>
    </w:p>
    <w:p>
      <w:pPr>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第一部分</w:t>
      </w:r>
    </w:p>
    <w:p>
      <w:pPr>
        <w:spacing w:line="62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大兴区部门决算公开报表</w:t>
      </w:r>
    </w:p>
    <w:p>
      <w:pPr>
        <w:spacing w:line="620" w:lineRule="exact"/>
        <w:jc w:val="center"/>
        <w:rPr>
          <w:rFonts w:ascii="黑体" w:hAnsi="宋体" w:eastAsia="黑体" w:cs="宋体"/>
          <w:b/>
          <w:bCs/>
          <w:color w:val="000000"/>
          <w:kern w:val="0"/>
          <w:sz w:val="44"/>
          <w:szCs w:val="44"/>
        </w:rPr>
      </w:pP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年收支决算总表</w:t>
      </w:r>
    </w:p>
    <w:tbl>
      <w:tblPr>
        <w:tblStyle w:val="5"/>
        <w:tblW w:w="85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1"/>
        <w:gridCol w:w="1219"/>
        <w:gridCol w:w="216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3231" w:type="dxa"/>
            <w:tcBorders>
              <w:top w:val="nil"/>
              <w:left w:val="nil"/>
              <w:bottom w:val="single" w:color="auto" w:sz="4" w:space="0"/>
              <w:right w:val="nil"/>
            </w:tcBorders>
            <w:vAlign w:val="bottom"/>
          </w:tcPr>
          <w:p>
            <w:pPr>
              <w:widowControl/>
              <w:jc w:val="left"/>
              <w:rPr>
                <w:rFonts w:ascii="宋体" w:hAnsi="宋体" w:cs="宋体"/>
                <w:kern w:val="0"/>
              </w:rPr>
            </w:pPr>
          </w:p>
        </w:tc>
        <w:tc>
          <w:tcPr>
            <w:tcW w:w="1219" w:type="dxa"/>
            <w:tcBorders>
              <w:top w:val="nil"/>
              <w:left w:val="nil"/>
              <w:bottom w:val="single" w:color="auto" w:sz="4" w:space="0"/>
              <w:right w:val="nil"/>
            </w:tcBorders>
            <w:vAlign w:val="bottom"/>
          </w:tcPr>
          <w:p>
            <w:pPr>
              <w:widowControl/>
              <w:jc w:val="left"/>
              <w:rPr>
                <w:rFonts w:ascii="宋体" w:hAnsi="宋体" w:cs="宋体"/>
                <w:kern w:val="0"/>
              </w:rPr>
            </w:pPr>
          </w:p>
        </w:tc>
        <w:tc>
          <w:tcPr>
            <w:tcW w:w="2160" w:type="dxa"/>
            <w:tcBorders>
              <w:top w:val="nil"/>
              <w:left w:val="nil"/>
              <w:bottom w:val="single" w:color="auto" w:sz="4" w:space="0"/>
              <w:right w:val="nil"/>
            </w:tcBorders>
            <w:vAlign w:val="bottom"/>
          </w:tcPr>
          <w:p>
            <w:pPr>
              <w:widowControl/>
              <w:jc w:val="left"/>
              <w:rPr>
                <w:rFonts w:ascii="宋体" w:hAnsi="宋体" w:cs="宋体"/>
                <w:kern w:val="0"/>
              </w:rPr>
            </w:pPr>
          </w:p>
        </w:tc>
        <w:tc>
          <w:tcPr>
            <w:tcW w:w="1920" w:type="dxa"/>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445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080" w:type="dxa"/>
            <w:gridSpan w:val="2"/>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219"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c>
          <w:tcPr>
            <w:tcW w:w="216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92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一、财政拨款收入</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2,565.80</w:t>
            </w: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w:t>
            </w:r>
            <w:r>
              <w:rPr>
                <w:rFonts w:hint="eastAsia" w:ascii="宋体" w:hAnsi="宋体" w:cs="宋体"/>
                <w:color w:val="000000"/>
                <w:kern w:val="0"/>
                <w:sz w:val="20"/>
                <w:szCs w:val="20"/>
                <w:lang w:eastAsia="zh-CN"/>
              </w:rPr>
              <w:t>支出</w:t>
            </w:r>
          </w:p>
        </w:tc>
        <w:tc>
          <w:tcPr>
            <w:tcW w:w="1920"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2,391.79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其中政府性基金预算财政拨款收入</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二、社会保障和就业</w:t>
            </w:r>
            <w:r>
              <w:rPr>
                <w:rFonts w:hint="eastAsia" w:ascii="宋体" w:hAnsi="宋体" w:cs="宋体"/>
                <w:color w:val="000000"/>
                <w:kern w:val="0"/>
                <w:sz w:val="20"/>
                <w:szCs w:val="20"/>
                <w:lang w:eastAsia="zh-CN"/>
              </w:rPr>
              <w:t>支出</w:t>
            </w:r>
          </w:p>
        </w:tc>
        <w:tc>
          <w:tcPr>
            <w:tcW w:w="1920"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二、事业收入</w:t>
            </w:r>
          </w:p>
        </w:tc>
        <w:tc>
          <w:tcPr>
            <w:tcW w:w="1219" w:type="dxa"/>
            <w:tcBorders>
              <w:top w:val="nil"/>
              <w:left w:val="nil"/>
              <w:bottom w:val="single" w:color="auto" w:sz="4" w:space="0"/>
              <w:right w:val="single" w:color="auto" w:sz="4" w:space="0"/>
            </w:tcBorders>
            <w:vAlign w:val="bottom"/>
          </w:tcPr>
          <w:p>
            <w:pPr>
              <w:widowControl/>
              <w:ind w:right="27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w:t>
            </w:r>
            <w:r>
              <w:rPr>
                <w:rFonts w:hint="eastAsia" w:ascii="宋体" w:hAnsi="宋体" w:cs="宋体"/>
                <w:color w:val="000000"/>
                <w:kern w:val="0"/>
                <w:sz w:val="20"/>
                <w:szCs w:val="20"/>
              </w:rPr>
              <w:t>教育支出</w:t>
            </w:r>
          </w:p>
        </w:tc>
        <w:tc>
          <w:tcPr>
            <w:tcW w:w="1920" w:type="dxa"/>
            <w:tcBorders>
              <w:top w:val="nil"/>
              <w:left w:val="nil"/>
              <w:bottom w:val="single" w:color="auto" w:sz="4" w:space="0"/>
              <w:right w:val="single" w:color="auto" w:sz="4" w:space="0"/>
            </w:tcBorders>
            <w:vAlign w:val="bottom"/>
          </w:tcPr>
          <w:p>
            <w:pPr>
              <w:widowControl/>
              <w:ind w:right="24"/>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其中：专户核拨的事业收入</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cs="宋体"/>
                <w:color w:val="000000"/>
                <w:kern w:val="0"/>
                <w:sz w:val="20"/>
                <w:szCs w:val="20"/>
                <w:lang w:eastAsia="zh-CN"/>
              </w:rPr>
              <w:t>四、</w:t>
            </w:r>
            <w:r>
              <w:rPr>
                <w:rFonts w:hint="eastAsia" w:ascii="宋体" w:hAnsi="宋体" w:cs="宋体"/>
                <w:color w:val="000000"/>
                <w:kern w:val="0"/>
                <w:sz w:val="20"/>
                <w:szCs w:val="20"/>
              </w:rPr>
              <w:t>医疗卫生与计划生育支出</w:t>
            </w:r>
          </w:p>
        </w:tc>
        <w:tc>
          <w:tcPr>
            <w:tcW w:w="192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45.2</w:t>
            </w:r>
            <w:r>
              <w:rPr>
                <w:rFonts w:hint="eastAsia" w:ascii="宋体" w:hAnsi="宋体" w:cs="宋体"/>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三、事业单位经营收入</w:t>
            </w:r>
          </w:p>
        </w:tc>
        <w:tc>
          <w:tcPr>
            <w:tcW w:w="1219"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五、住房保障支出</w:t>
            </w:r>
          </w:p>
        </w:tc>
        <w:tc>
          <w:tcPr>
            <w:tcW w:w="1920" w:type="dxa"/>
            <w:tcBorders>
              <w:top w:val="nil"/>
              <w:left w:val="nil"/>
              <w:bottom w:val="single" w:color="auto" w:sz="4" w:space="0"/>
              <w:right w:val="single" w:color="auto" w:sz="4" w:space="0"/>
            </w:tcBorders>
            <w:vAlign w:val="bottom"/>
          </w:tcPr>
          <w:p>
            <w:pPr>
              <w:widowControl/>
              <w:ind w:right="24"/>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四、上级补助收入</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20"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五、附属单位上缴收入</w:t>
            </w:r>
          </w:p>
        </w:tc>
        <w:tc>
          <w:tcPr>
            <w:tcW w:w="1219"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20"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六、其他收入</w:t>
            </w:r>
          </w:p>
        </w:tc>
        <w:tc>
          <w:tcPr>
            <w:tcW w:w="1219"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20"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本年收入合计</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color w:val="000000"/>
                <w:kern w:val="0"/>
                <w:sz w:val="20"/>
                <w:szCs w:val="20"/>
              </w:rPr>
            </w:pPr>
            <w:r>
              <w:rPr>
                <w:rFonts w:hint="eastAsia" w:ascii="宋体" w:hAnsi="宋体" w:eastAsia="宋体" w:cs="宋体"/>
                <w:b/>
                <w:bCs/>
                <w:color w:val="000000"/>
                <w:kern w:val="0"/>
                <w:sz w:val="20"/>
                <w:szCs w:val="20"/>
              </w:rPr>
              <w:t>2,565.80</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本年支出合计</w:t>
            </w:r>
          </w:p>
        </w:tc>
        <w:tc>
          <w:tcPr>
            <w:tcW w:w="1920" w:type="dxa"/>
            <w:tcBorders>
              <w:top w:val="nil"/>
              <w:left w:val="nil"/>
              <w:bottom w:val="single" w:color="auto" w:sz="4" w:space="0"/>
              <w:right w:val="single" w:color="auto" w:sz="4" w:space="0"/>
            </w:tcBorders>
            <w:vAlign w:val="bottom"/>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2,565.80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用事业基金弥补收支差额</w:t>
            </w:r>
          </w:p>
        </w:tc>
        <w:tc>
          <w:tcPr>
            <w:tcW w:w="1219" w:type="dxa"/>
            <w:tcBorders>
              <w:top w:val="nil"/>
              <w:left w:val="nil"/>
              <w:bottom w:val="single" w:color="auto" w:sz="4" w:space="0"/>
              <w:right w:val="single" w:color="auto" w:sz="4" w:space="0"/>
            </w:tcBorders>
            <w:vAlign w:val="bottom"/>
          </w:tcPr>
          <w:p>
            <w:pPr>
              <w:widowControl/>
              <w:ind w:right="27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结余分配</w:t>
            </w:r>
          </w:p>
        </w:tc>
        <w:tc>
          <w:tcPr>
            <w:tcW w:w="1920" w:type="dxa"/>
            <w:tcBorders>
              <w:top w:val="nil"/>
              <w:left w:val="nil"/>
              <w:bottom w:val="single" w:color="auto" w:sz="4" w:space="0"/>
              <w:right w:val="single" w:color="auto" w:sz="4" w:space="0"/>
            </w:tcBorders>
            <w:vAlign w:val="bottom"/>
          </w:tcPr>
          <w:p>
            <w:pPr>
              <w:widowControl/>
              <w:ind w:right="27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年初结转和结余</w:t>
            </w:r>
          </w:p>
        </w:tc>
        <w:tc>
          <w:tcPr>
            <w:tcW w:w="1219" w:type="dxa"/>
            <w:tcBorders>
              <w:top w:val="nil"/>
              <w:left w:val="nil"/>
              <w:bottom w:val="single" w:color="auto" w:sz="4" w:space="0"/>
              <w:right w:val="single" w:color="auto" w:sz="4" w:space="0"/>
            </w:tcBorders>
            <w:vAlign w:val="bottom"/>
          </w:tcPr>
          <w:p>
            <w:pPr>
              <w:widowControl/>
              <w:ind w:right="27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年末结转和结余</w:t>
            </w:r>
          </w:p>
        </w:tc>
        <w:tc>
          <w:tcPr>
            <w:tcW w:w="1920" w:type="dxa"/>
            <w:tcBorders>
              <w:top w:val="nil"/>
              <w:left w:val="nil"/>
              <w:bottom w:val="single" w:color="auto" w:sz="4" w:space="0"/>
              <w:right w:val="single" w:color="auto" w:sz="4" w:space="0"/>
            </w:tcBorders>
            <w:vAlign w:val="bottom"/>
          </w:tcPr>
          <w:p>
            <w:pPr>
              <w:widowControl/>
              <w:ind w:right="27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19"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20" w:type="dxa"/>
            <w:tcBorders>
              <w:top w:val="nil"/>
              <w:left w:val="nil"/>
              <w:bottom w:val="single" w:color="auto" w:sz="4" w:space="0"/>
              <w:right w:val="single" w:color="auto" w:sz="4" w:space="0"/>
            </w:tcBorders>
            <w:vAlign w:val="bottom"/>
          </w:tcPr>
          <w:p>
            <w:pPr>
              <w:widowControl/>
              <w:ind w:right="180"/>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23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收  入  总  计</w:t>
            </w:r>
          </w:p>
        </w:tc>
        <w:tc>
          <w:tcPr>
            <w:tcW w:w="1219" w:type="dxa"/>
            <w:tcBorders>
              <w:top w:val="nil"/>
              <w:left w:val="nil"/>
              <w:bottom w:val="single" w:color="auto" w:sz="4" w:space="0"/>
              <w:right w:val="single" w:color="auto" w:sz="4" w:space="0"/>
            </w:tcBorders>
            <w:vAlign w:val="bottom"/>
          </w:tcPr>
          <w:p>
            <w:pPr>
              <w:widowControl/>
              <w:jc w:val="right"/>
              <w:rPr>
                <w:rFonts w:ascii="宋体" w:hAnsi="宋体" w:eastAsia="宋体" w:cs="宋体"/>
                <w:b/>
                <w:color w:val="000000"/>
                <w:kern w:val="0"/>
                <w:sz w:val="20"/>
                <w:szCs w:val="20"/>
              </w:rPr>
            </w:pPr>
            <w:r>
              <w:rPr>
                <w:rFonts w:hint="eastAsia" w:ascii="宋体" w:hAnsi="宋体" w:eastAsia="宋体" w:cs="宋体"/>
                <w:b/>
                <w:bCs/>
                <w:color w:val="000000"/>
                <w:kern w:val="0"/>
                <w:sz w:val="20"/>
                <w:szCs w:val="20"/>
              </w:rPr>
              <w:t>2,565.80</w:t>
            </w:r>
          </w:p>
        </w:tc>
        <w:tc>
          <w:tcPr>
            <w:tcW w:w="2160" w:type="dxa"/>
            <w:tcBorders>
              <w:top w:val="nil"/>
              <w:left w:val="nil"/>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   支  出  总  计</w:t>
            </w:r>
          </w:p>
        </w:tc>
        <w:tc>
          <w:tcPr>
            <w:tcW w:w="1920"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b/>
                <w:color w:val="000000"/>
                <w:kern w:val="0"/>
                <w:sz w:val="20"/>
                <w:szCs w:val="20"/>
                <w:lang w:val="en-US" w:eastAsia="zh-CN"/>
              </w:rPr>
            </w:pPr>
            <w:r>
              <w:rPr>
                <w:rFonts w:hint="eastAsia" w:ascii="宋体" w:hAnsi="宋体" w:cs="宋体"/>
                <w:b/>
                <w:color w:val="000000"/>
                <w:kern w:val="0"/>
                <w:sz w:val="20"/>
                <w:szCs w:val="20"/>
                <w:lang w:val="en-US" w:eastAsia="zh-CN"/>
              </w:rPr>
              <w:t>2,565.80</w:t>
            </w:r>
          </w:p>
        </w:tc>
      </w:tr>
    </w:tbl>
    <w:p>
      <w:pPr>
        <w:ind w:firstLine="360" w:firstLineChars="200"/>
        <w:rPr>
          <w:rFonts w:ascii="仿宋_GB2312" w:eastAsia="仿宋_GB2312"/>
          <w:sz w:val="18"/>
          <w:szCs w:val="18"/>
        </w:rPr>
      </w:pPr>
    </w:p>
    <w:p>
      <w:pPr>
        <w:spacing w:line="620" w:lineRule="exact"/>
        <w:jc w:val="center"/>
        <w:rPr>
          <w:rFonts w:hint="eastAsia" w:ascii="黑体" w:hAnsi="宋体" w:eastAsia="黑体" w:cs="宋体"/>
          <w:b/>
          <w:bCs/>
          <w:color w:val="000000"/>
          <w:kern w:val="0"/>
          <w:sz w:val="32"/>
          <w:szCs w:val="32"/>
        </w:rPr>
      </w:pP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年收入决算表</w:t>
      </w:r>
    </w:p>
    <w:tbl>
      <w:tblPr>
        <w:tblStyle w:val="5"/>
        <w:tblW w:w="89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5"/>
        <w:gridCol w:w="104"/>
        <w:gridCol w:w="1024"/>
        <w:gridCol w:w="876"/>
        <w:gridCol w:w="864"/>
        <w:gridCol w:w="780"/>
        <w:gridCol w:w="607"/>
        <w:gridCol w:w="841"/>
        <w:gridCol w:w="841"/>
        <w:gridCol w:w="841"/>
        <w:gridCol w:w="729"/>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889" w:type="dxa"/>
            <w:gridSpan w:val="2"/>
            <w:tcBorders>
              <w:top w:val="nil"/>
              <w:left w:val="nil"/>
              <w:bottom w:val="single" w:color="auto" w:sz="4" w:space="0"/>
              <w:right w:val="nil"/>
            </w:tcBorders>
            <w:vAlign w:val="bottom"/>
          </w:tcPr>
          <w:p>
            <w:pPr>
              <w:widowControl/>
              <w:jc w:val="left"/>
              <w:rPr>
                <w:rFonts w:ascii="宋体" w:hAnsi="宋体" w:cs="宋体"/>
                <w:kern w:val="0"/>
              </w:rPr>
            </w:pPr>
          </w:p>
        </w:tc>
        <w:tc>
          <w:tcPr>
            <w:tcW w:w="1024" w:type="dxa"/>
            <w:tcBorders>
              <w:top w:val="nil"/>
              <w:left w:val="nil"/>
              <w:bottom w:val="single" w:color="auto" w:sz="4" w:space="0"/>
              <w:right w:val="nil"/>
            </w:tcBorders>
            <w:vAlign w:val="top"/>
          </w:tcPr>
          <w:p>
            <w:pPr>
              <w:widowControl/>
              <w:jc w:val="left"/>
              <w:rPr>
                <w:rFonts w:ascii="宋体" w:hAnsi="宋体" w:cs="宋体"/>
                <w:kern w:val="0"/>
              </w:rPr>
            </w:pPr>
          </w:p>
        </w:tc>
        <w:tc>
          <w:tcPr>
            <w:tcW w:w="876" w:type="dxa"/>
            <w:tcBorders>
              <w:top w:val="nil"/>
              <w:left w:val="nil"/>
              <w:bottom w:val="single" w:color="auto" w:sz="4" w:space="0"/>
              <w:right w:val="nil"/>
            </w:tcBorders>
            <w:vAlign w:val="top"/>
          </w:tcPr>
          <w:p>
            <w:pPr>
              <w:widowControl/>
              <w:jc w:val="left"/>
              <w:rPr>
                <w:rFonts w:ascii="宋体" w:hAnsi="宋体" w:cs="宋体"/>
                <w:kern w:val="0"/>
              </w:rPr>
            </w:pPr>
          </w:p>
        </w:tc>
        <w:tc>
          <w:tcPr>
            <w:tcW w:w="864" w:type="dxa"/>
            <w:tcBorders>
              <w:top w:val="nil"/>
              <w:left w:val="nil"/>
              <w:bottom w:val="single" w:color="auto" w:sz="4" w:space="0"/>
              <w:right w:val="nil"/>
            </w:tcBorders>
            <w:vAlign w:val="top"/>
          </w:tcPr>
          <w:p>
            <w:pPr>
              <w:widowControl/>
              <w:jc w:val="left"/>
              <w:rPr>
                <w:rFonts w:ascii="宋体" w:hAnsi="宋体" w:cs="宋体"/>
                <w:kern w:val="0"/>
              </w:rPr>
            </w:pPr>
          </w:p>
        </w:tc>
        <w:tc>
          <w:tcPr>
            <w:tcW w:w="780" w:type="dxa"/>
            <w:tcBorders>
              <w:top w:val="nil"/>
              <w:left w:val="nil"/>
              <w:bottom w:val="single" w:color="auto" w:sz="4" w:space="0"/>
              <w:right w:val="nil"/>
            </w:tcBorders>
            <w:vAlign w:val="top"/>
          </w:tcPr>
          <w:p>
            <w:pPr>
              <w:widowControl/>
              <w:jc w:val="left"/>
              <w:rPr>
                <w:rFonts w:ascii="宋体" w:hAnsi="宋体" w:cs="宋体"/>
                <w:kern w:val="0"/>
              </w:rPr>
            </w:pPr>
          </w:p>
        </w:tc>
        <w:tc>
          <w:tcPr>
            <w:tcW w:w="607" w:type="dxa"/>
            <w:tcBorders>
              <w:top w:val="nil"/>
              <w:left w:val="nil"/>
              <w:bottom w:val="single" w:color="auto" w:sz="4" w:space="0"/>
              <w:right w:val="nil"/>
            </w:tcBorders>
            <w:vAlign w:val="top"/>
          </w:tcPr>
          <w:p>
            <w:pPr>
              <w:widowControl/>
              <w:jc w:val="left"/>
              <w:rPr>
                <w:rFonts w:ascii="宋体" w:hAnsi="宋体" w:cs="宋体"/>
                <w:kern w:val="0"/>
              </w:rPr>
            </w:pPr>
          </w:p>
        </w:tc>
        <w:tc>
          <w:tcPr>
            <w:tcW w:w="841" w:type="dxa"/>
            <w:tcBorders>
              <w:top w:val="nil"/>
              <w:left w:val="nil"/>
              <w:bottom w:val="single" w:color="auto" w:sz="4" w:space="0"/>
              <w:right w:val="nil"/>
            </w:tcBorders>
            <w:vAlign w:val="top"/>
          </w:tcPr>
          <w:p>
            <w:pPr>
              <w:widowControl/>
              <w:jc w:val="left"/>
              <w:rPr>
                <w:rFonts w:ascii="宋体" w:hAnsi="宋体" w:cs="宋体"/>
                <w:kern w:val="0"/>
              </w:rPr>
            </w:pPr>
          </w:p>
        </w:tc>
        <w:tc>
          <w:tcPr>
            <w:tcW w:w="841" w:type="dxa"/>
            <w:tcBorders>
              <w:top w:val="nil"/>
              <w:left w:val="nil"/>
              <w:bottom w:val="single" w:color="auto" w:sz="4" w:space="0"/>
              <w:right w:val="nil"/>
            </w:tcBorders>
            <w:vAlign w:val="bottom"/>
          </w:tcPr>
          <w:p>
            <w:pPr>
              <w:widowControl/>
              <w:jc w:val="left"/>
              <w:rPr>
                <w:rFonts w:ascii="宋体" w:hAnsi="宋体" w:cs="宋体"/>
                <w:kern w:val="0"/>
              </w:rPr>
            </w:pPr>
          </w:p>
        </w:tc>
        <w:tc>
          <w:tcPr>
            <w:tcW w:w="841" w:type="dxa"/>
            <w:tcBorders>
              <w:top w:val="nil"/>
              <w:left w:val="nil"/>
              <w:bottom w:val="single" w:color="auto" w:sz="4" w:space="0"/>
              <w:right w:val="nil"/>
            </w:tcBorders>
            <w:vAlign w:val="bottom"/>
          </w:tcPr>
          <w:p>
            <w:pPr>
              <w:widowControl/>
              <w:jc w:val="left"/>
              <w:rPr>
                <w:rFonts w:ascii="宋体" w:hAnsi="宋体" w:cs="宋体"/>
                <w:kern w:val="0"/>
              </w:rPr>
            </w:pPr>
          </w:p>
        </w:tc>
        <w:tc>
          <w:tcPr>
            <w:tcW w:w="1387" w:type="dxa"/>
            <w:gridSpan w:val="2"/>
            <w:tcBorders>
              <w:top w:val="nil"/>
              <w:left w:val="nil"/>
              <w:bottom w:val="single" w:color="auto" w:sz="4" w:space="0"/>
              <w:right w:val="nil"/>
            </w:tcBorders>
            <w:vAlign w:val="top"/>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913"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功能分类科目</w:t>
            </w:r>
          </w:p>
        </w:tc>
        <w:tc>
          <w:tcPr>
            <w:tcW w:w="876"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本年收入合计</w:t>
            </w:r>
          </w:p>
        </w:tc>
        <w:tc>
          <w:tcPr>
            <w:tcW w:w="864"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一般公共预算财政拨款收入</w:t>
            </w:r>
          </w:p>
        </w:tc>
        <w:tc>
          <w:tcPr>
            <w:tcW w:w="78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政府性基金预算财政拨款收入</w:t>
            </w:r>
          </w:p>
        </w:tc>
        <w:tc>
          <w:tcPr>
            <w:tcW w:w="1448"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事业收入</w:t>
            </w:r>
          </w:p>
        </w:tc>
        <w:tc>
          <w:tcPr>
            <w:tcW w:w="8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事业单位经营收入</w:t>
            </w:r>
          </w:p>
        </w:tc>
        <w:tc>
          <w:tcPr>
            <w:tcW w:w="8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上级补助收入</w:t>
            </w:r>
          </w:p>
        </w:tc>
        <w:tc>
          <w:tcPr>
            <w:tcW w:w="729"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附属单位上缴收入</w:t>
            </w:r>
          </w:p>
        </w:tc>
        <w:tc>
          <w:tcPr>
            <w:tcW w:w="658"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科目编码</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科目名称</w:t>
            </w:r>
          </w:p>
        </w:tc>
        <w:tc>
          <w:tcPr>
            <w:tcW w:w="876"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864"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78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金额</w:t>
            </w:r>
          </w:p>
        </w:tc>
        <w:tc>
          <w:tcPr>
            <w:tcW w:w="84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其中：专户核拨的事业收入</w:t>
            </w:r>
          </w:p>
        </w:tc>
        <w:tc>
          <w:tcPr>
            <w:tcW w:w="8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8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72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658"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color w:val="000000"/>
                <w:kern w:val="0"/>
                <w:sz w:val="15"/>
                <w:szCs w:val="15"/>
              </w:rPr>
            </w:pPr>
            <w:r>
              <w:rPr>
                <w:rFonts w:hint="eastAsia" w:ascii="宋体" w:hAnsi="宋体" w:eastAsia="宋体" w:cs="宋体"/>
                <w:b/>
                <w:color w:val="000000"/>
                <w:kern w:val="0"/>
                <w:sz w:val="15"/>
                <w:szCs w:val="15"/>
              </w:rPr>
              <w:t>201</w:t>
            </w:r>
          </w:p>
        </w:tc>
        <w:tc>
          <w:tcPr>
            <w:tcW w:w="1128" w:type="dxa"/>
            <w:gridSpan w:val="2"/>
            <w:tcBorders>
              <w:top w:val="single" w:color="auto" w:sz="4" w:space="0"/>
              <w:left w:val="single" w:color="auto" w:sz="4" w:space="0"/>
              <w:bottom w:val="single" w:color="auto" w:sz="4" w:space="0"/>
              <w:right w:val="single" w:color="auto" w:sz="4" w:space="0"/>
            </w:tcBorders>
            <w:vAlign w:val="top"/>
          </w:tcPr>
          <w:p>
            <w:pPr>
              <w:widowControl/>
              <w:rPr>
                <w:rFonts w:ascii="宋体" w:hAnsi="宋体" w:eastAsia="宋体" w:cs="宋体"/>
                <w:b/>
                <w:color w:val="000000"/>
                <w:kern w:val="0"/>
                <w:sz w:val="15"/>
                <w:szCs w:val="15"/>
              </w:rPr>
            </w:pPr>
            <w:r>
              <w:rPr>
                <w:rFonts w:hint="eastAsia" w:ascii="宋体" w:hAnsi="宋体" w:eastAsia="宋体" w:cs="宋体"/>
                <w:b/>
                <w:color w:val="000000"/>
                <w:kern w:val="0"/>
                <w:sz w:val="15"/>
                <w:szCs w:val="15"/>
              </w:rPr>
              <w:t>一般公共服务支出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5"/>
                <w:szCs w:val="15"/>
                <w:u w:val="none"/>
                <w:lang w:val="en-US" w:eastAsia="zh-CN" w:bidi="ar-SA"/>
              </w:rPr>
            </w:pPr>
            <w:r>
              <w:rPr>
                <w:rFonts w:hint="eastAsia" w:ascii="宋体" w:hAnsi="宋体" w:eastAsia="宋体" w:cs="宋体"/>
                <w:b/>
                <w:bCs/>
                <w:i w:val="0"/>
                <w:color w:val="000000"/>
                <w:kern w:val="0"/>
                <w:sz w:val="15"/>
                <w:szCs w:val="15"/>
                <w:u w:val="none"/>
                <w:lang w:val="en-US" w:eastAsia="zh-CN" w:bidi="ar-SA"/>
              </w:rPr>
              <w:t>2,391.79</w:t>
            </w:r>
          </w:p>
          <w:p>
            <w:pPr>
              <w:widowControl/>
              <w:jc w:val="right"/>
              <w:textAlignment w:val="center"/>
              <w:rPr>
                <w:rFonts w:ascii="宋体" w:hAnsi="宋体" w:eastAsia="宋体" w:cs="宋体"/>
                <w:color w:val="000000"/>
                <w:kern w:val="0"/>
                <w:sz w:val="15"/>
                <w:szCs w:val="15"/>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5"/>
                <w:szCs w:val="15"/>
                <w:u w:val="none"/>
                <w:lang w:val="en-US" w:eastAsia="zh-CN" w:bidi="ar-SA"/>
              </w:rPr>
            </w:pPr>
            <w:r>
              <w:rPr>
                <w:rFonts w:hint="eastAsia" w:ascii="宋体" w:hAnsi="宋体" w:eastAsia="宋体" w:cs="宋体"/>
                <w:b/>
                <w:bCs/>
                <w:i w:val="0"/>
                <w:color w:val="000000"/>
                <w:kern w:val="0"/>
                <w:sz w:val="15"/>
                <w:szCs w:val="15"/>
                <w:u w:val="none"/>
                <w:lang w:val="en-US" w:eastAsia="zh-CN" w:bidi="ar-SA"/>
              </w:rPr>
              <w:t>2,391.79</w:t>
            </w:r>
          </w:p>
          <w:p>
            <w:pPr>
              <w:widowControl/>
              <w:jc w:val="right"/>
              <w:textAlignment w:val="center"/>
              <w:rPr>
                <w:rFonts w:ascii="宋体" w:hAnsi="宋体" w:eastAsia="宋体" w:cs="宋体"/>
                <w:color w:val="000000"/>
                <w:kern w:val="0"/>
                <w:sz w:val="15"/>
                <w:szCs w:val="15"/>
              </w:rPr>
            </w:pPr>
          </w:p>
        </w:tc>
        <w:tc>
          <w:tcPr>
            <w:tcW w:w="780"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eastAsia="宋体" w:cs="宋体"/>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2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val="0"/>
                <w:bCs/>
                <w:color w:val="000000"/>
                <w:kern w:val="0"/>
                <w:sz w:val="15"/>
                <w:szCs w:val="15"/>
                <w:highlight w:val="none"/>
                <w:shd w:val="clear" w:color="auto" w:fill="auto"/>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20129</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群众团体事务</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2,391.79</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2,391.79</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2012901</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行政运行</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291.91</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291.91</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2012950</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事业运行</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405.16</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405.16</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2012999</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其他群众团体事务支出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1,694.72</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1,694.72</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i w:val="0"/>
                <w:color w:val="000000"/>
                <w:kern w:val="0"/>
                <w:sz w:val="15"/>
                <w:szCs w:val="15"/>
                <w:highlight w:val="none"/>
                <w:u w:val="none"/>
                <w:shd w:val="clear" w:color="auto" w:fill="auto"/>
                <w:lang w:val="en-US" w:eastAsia="zh-CN" w:bidi="ar-SA"/>
              </w:rPr>
              <w:t>205</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教育支出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3.83</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3.83</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20508</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进修及培训</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3.83</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3.83</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2050803</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培训支出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3.83</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3.83</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i w:val="0"/>
                <w:color w:val="000000"/>
                <w:kern w:val="0"/>
                <w:sz w:val="15"/>
                <w:szCs w:val="15"/>
                <w:highlight w:val="none"/>
                <w:u w:val="none"/>
                <w:shd w:val="clear" w:color="auto" w:fill="auto"/>
                <w:lang w:val="en-US" w:eastAsia="zh-CN" w:bidi="ar-SA"/>
              </w:rPr>
              <w:t>208</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社会保障和就业支出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121.90</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121.90</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20805</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行政事业单位离退休</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121.90</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121.90</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2080501</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归口管理的行政单位离退休</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8.55</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8.55</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2080502</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事业单位离退休</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30.25</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30.25</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2080505</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机关事业单位基本养老保险缴费支出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59.36</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59.36</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2080506</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机关事业单位职业年金缴费支出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23.74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23.74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i w:val="0"/>
                <w:color w:val="000000"/>
                <w:kern w:val="0"/>
                <w:sz w:val="15"/>
                <w:szCs w:val="15"/>
                <w:highlight w:val="none"/>
                <w:u w:val="none"/>
                <w:shd w:val="clear" w:color="auto" w:fill="auto"/>
                <w:lang w:val="en-US" w:eastAsia="zh-CN" w:bidi="ar-SA"/>
              </w:rPr>
              <w:t>210</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医疗卫生与计划生育支出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45.24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i w:val="0"/>
                <w:color w:val="000000"/>
                <w:kern w:val="0"/>
                <w:sz w:val="15"/>
                <w:szCs w:val="15"/>
                <w:u w:val="none"/>
                <w:lang w:val="en-US" w:eastAsia="zh-CN" w:bidi="ar-SA"/>
              </w:rPr>
              <w:t>45.24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21011</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行政事业单位医疗</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45.24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45.24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2101101</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行政单位医疗</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11.28</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11.28</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highlight w:val="none"/>
                <w:shd w:val="clear" w:color="auto" w:fill="auto"/>
              </w:rPr>
            </w:pPr>
            <w:r>
              <w:rPr>
                <w:rFonts w:hint="eastAsia" w:ascii="宋体" w:hAnsi="宋体" w:eastAsia="宋体" w:cs="宋体"/>
                <w:i w:val="0"/>
                <w:color w:val="000000"/>
                <w:kern w:val="0"/>
                <w:sz w:val="15"/>
                <w:szCs w:val="15"/>
                <w:highlight w:val="none"/>
                <w:u w:val="none"/>
                <w:shd w:val="clear" w:color="auto" w:fill="auto"/>
                <w:lang w:val="en-US" w:eastAsia="zh-CN" w:bidi="ar-SA"/>
              </w:rPr>
              <w:t>2101102</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事业单位医疗</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22.65</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i w:val="0"/>
                <w:color w:val="000000"/>
                <w:kern w:val="0"/>
                <w:sz w:val="15"/>
                <w:szCs w:val="15"/>
                <w:u w:val="none"/>
                <w:lang w:val="en-US" w:eastAsia="zh-CN" w:bidi="ar-SA"/>
              </w:rPr>
              <w:t>22.65</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2101103</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公务员医疗补助</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11.31</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11.31</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 w:val="15"/>
                <w:szCs w:val="15"/>
              </w:rPr>
            </w:pPr>
            <w:r>
              <w:rPr>
                <w:rFonts w:hint="eastAsia" w:ascii="宋体" w:hAnsi="宋体" w:eastAsia="宋体" w:cs="宋体"/>
                <w:b/>
                <w:i w:val="0"/>
                <w:color w:val="000000"/>
                <w:kern w:val="0"/>
                <w:sz w:val="15"/>
                <w:szCs w:val="15"/>
                <w:u w:val="none"/>
                <w:lang w:val="en-US" w:eastAsia="zh-CN" w:bidi="ar-SA"/>
              </w:rPr>
              <w:t>221</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 w:val="15"/>
                <w:szCs w:val="15"/>
              </w:rPr>
            </w:pPr>
            <w:r>
              <w:rPr>
                <w:rFonts w:hint="eastAsia" w:ascii="宋体" w:hAnsi="宋体" w:eastAsia="宋体" w:cs="宋体"/>
                <w:b/>
                <w:i w:val="0"/>
                <w:color w:val="000000"/>
                <w:kern w:val="0"/>
                <w:sz w:val="15"/>
                <w:szCs w:val="15"/>
                <w:u w:val="none"/>
                <w:lang w:val="en-US" w:eastAsia="zh-CN" w:bidi="ar-SA"/>
              </w:rPr>
              <w:t>住房保障支出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color w:val="000000"/>
                <w:kern w:val="0"/>
                <w:sz w:val="15"/>
                <w:szCs w:val="15"/>
              </w:rPr>
            </w:pPr>
            <w:r>
              <w:rPr>
                <w:rFonts w:hint="eastAsia" w:ascii="宋体" w:hAnsi="宋体" w:eastAsia="宋体" w:cs="宋体"/>
                <w:b/>
                <w:i w:val="0"/>
                <w:color w:val="000000"/>
                <w:kern w:val="0"/>
                <w:sz w:val="15"/>
                <w:szCs w:val="15"/>
                <w:u w:val="none"/>
                <w:lang w:val="en-US" w:eastAsia="zh-CN" w:bidi="ar-SA"/>
              </w:rPr>
              <w:t>3.04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color w:val="000000"/>
                <w:kern w:val="0"/>
                <w:sz w:val="15"/>
                <w:szCs w:val="15"/>
              </w:rPr>
            </w:pPr>
            <w:r>
              <w:rPr>
                <w:rFonts w:hint="eastAsia" w:ascii="宋体" w:hAnsi="宋体" w:eastAsia="宋体" w:cs="宋体"/>
                <w:b/>
                <w:i w:val="0"/>
                <w:color w:val="000000"/>
                <w:kern w:val="0"/>
                <w:sz w:val="15"/>
                <w:szCs w:val="15"/>
                <w:u w:val="none"/>
                <w:lang w:val="en-US" w:eastAsia="zh-CN" w:bidi="ar-SA"/>
              </w:rPr>
              <w:t>3.04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22102</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住房改革支出</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3.04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val="0"/>
                <w:bCs/>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3.04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eastAsia="宋体" w:cs="宋体"/>
                <w:b/>
                <w:color w:val="000000"/>
                <w:kern w:val="0"/>
                <w:sz w:val="20"/>
                <w:szCs w:val="20"/>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2210203</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购房补贴</w:t>
            </w:r>
          </w:p>
        </w:tc>
        <w:tc>
          <w:tcPr>
            <w:tcW w:w="8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3.04</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color w:val="000000"/>
                <w:kern w:val="0"/>
                <w:sz w:val="15"/>
                <w:szCs w:val="15"/>
              </w:rPr>
            </w:pPr>
            <w:r>
              <w:rPr>
                <w:rFonts w:hint="eastAsia" w:ascii="宋体" w:hAnsi="宋体" w:eastAsia="宋体" w:cs="宋体"/>
                <w:i w:val="0"/>
                <w:color w:val="000000"/>
                <w:kern w:val="0"/>
                <w:sz w:val="15"/>
                <w:szCs w:val="15"/>
                <w:u w:val="none"/>
                <w:lang w:val="en-US" w:eastAsia="zh-CN" w:bidi="ar-SA"/>
              </w:rPr>
              <w:t>3.04</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913" w:type="dxa"/>
            <w:gridSpan w:val="3"/>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5"/>
                <w:szCs w:val="15"/>
              </w:rPr>
            </w:pPr>
            <w:r>
              <w:rPr>
                <w:rFonts w:hint="eastAsia" w:ascii="宋体" w:hAnsi="宋体" w:cs="宋体"/>
                <w:b/>
                <w:color w:val="000000"/>
                <w:kern w:val="0"/>
                <w:sz w:val="15"/>
                <w:szCs w:val="15"/>
              </w:rPr>
              <w:t>合    计</w:t>
            </w:r>
          </w:p>
        </w:tc>
        <w:tc>
          <w:tcPr>
            <w:tcW w:w="87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5"/>
                <w:szCs w:val="15"/>
              </w:rPr>
            </w:pPr>
            <w:r>
              <w:rPr>
                <w:rFonts w:hint="eastAsia" w:ascii="宋体" w:hAnsi="宋体" w:eastAsia="宋体" w:cs="宋体"/>
                <w:b/>
                <w:bCs/>
                <w:i w:val="0"/>
                <w:color w:val="000000"/>
                <w:kern w:val="0"/>
                <w:sz w:val="15"/>
                <w:szCs w:val="15"/>
                <w:u w:val="none"/>
                <w:lang w:val="en-US" w:eastAsia="zh-CN" w:bidi="ar-SA"/>
              </w:rPr>
              <w:t>2,565.80</w:t>
            </w:r>
          </w:p>
        </w:tc>
        <w:tc>
          <w:tcPr>
            <w:tcW w:w="864"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5"/>
                <w:szCs w:val="15"/>
              </w:rPr>
            </w:pPr>
            <w:r>
              <w:rPr>
                <w:rFonts w:hint="eastAsia" w:ascii="宋体" w:hAnsi="宋体" w:eastAsia="宋体" w:cs="宋体"/>
                <w:b/>
                <w:bCs/>
                <w:i w:val="0"/>
                <w:color w:val="000000"/>
                <w:kern w:val="0"/>
                <w:sz w:val="15"/>
                <w:szCs w:val="15"/>
                <w:u w:val="none"/>
                <w:lang w:val="en-US" w:eastAsia="zh-CN" w:bidi="ar-SA"/>
              </w:rPr>
              <w:t>2,565.80</w:t>
            </w:r>
          </w:p>
        </w:tc>
        <w:tc>
          <w:tcPr>
            <w:tcW w:w="78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6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b/>
                <w:color w:val="000000"/>
                <w:kern w:val="0"/>
                <w:sz w:val="18"/>
                <w:szCs w:val="18"/>
              </w:rPr>
            </w:pPr>
          </w:p>
        </w:tc>
        <w:tc>
          <w:tcPr>
            <w:tcW w:w="8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729"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658"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r>
    </w:tbl>
    <w:p>
      <w:pPr>
        <w:spacing w:line="620" w:lineRule="exact"/>
        <w:ind w:firstLine="1911" w:firstLineChars="595"/>
        <w:rPr>
          <w:rFonts w:hint="eastAsia" w:ascii="黑体" w:hAnsi="宋体" w:eastAsia="黑体" w:cs="宋体"/>
          <w:b/>
          <w:bCs/>
          <w:color w:val="000000"/>
          <w:kern w:val="0"/>
          <w:sz w:val="32"/>
          <w:szCs w:val="32"/>
        </w:rPr>
      </w:pPr>
    </w:p>
    <w:p>
      <w:pPr>
        <w:spacing w:line="620" w:lineRule="exact"/>
        <w:ind w:firstLine="1911" w:firstLineChars="595"/>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年支出决算表</w:t>
      </w:r>
    </w:p>
    <w:tbl>
      <w:tblPr>
        <w:tblStyle w:val="5"/>
        <w:tblW w:w="95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239"/>
        <w:gridCol w:w="1080"/>
        <w:gridCol w:w="960"/>
        <w:gridCol w:w="974"/>
        <w:gridCol w:w="946"/>
        <w:gridCol w:w="960"/>
        <w:gridCol w:w="1440"/>
        <w:gridCol w:w="1223"/>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255" w:hRule="atLeast"/>
        </w:trPr>
        <w:tc>
          <w:tcPr>
            <w:tcW w:w="1026" w:type="dxa"/>
            <w:gridSpan w:val="2"/>
            <w:tcBorders>
              <w:top w:val="nil"/>
              <w:left w:val="nil"/>
              <w:bottom w:val="single" w:color="auto" w:sz="4" w:space="0"/>
              <w:right w:val="nil"/>
            </w:tcBorders>
            <w:vAlign w:val="bottom"/>
          </w:tcPr>
          <w:p>
            <w:pPr>
              <w:widowControl/>
              <w:jc w:val="left"/>
              <w:rPr>
                <w:rFonts w:ascii="宋体" w:hAnsi="宋体" w:cs="宋体"/>
                <w:kern w:val="0"/>
              </w:rPr>
            </w:pPr>
          </w:p>
        </w:tc>
        <w:tc>
          <w:tcPr>
            <w:tcW w:w="1080"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974" w:type="dxa"/>
            <w:tcBorders>
              <w:top w:val="nil"/>
              <w:left w:val="nil"/>
              <w:bottom w:val="single" w:color="auto" w:sz="4" w:space="0"/>
              <w:right w:val="nil"/>
            </w:tcBorders>
            <w:vAlign w:val="top"/>
          </w:tcPr>
          <w:p>
            <w:pPr>
              <w:widowControl/>
              <w:jc w:val="left"/>
              <w:rPr>
                <w:rFonts w:ascii="宋体" w:hAnsi="宋体" w:cs="宋体"/>
                <w:kern w:val="0"/>
              </w:rPr>
            </w:pPr>
          </w:p>
        </w:tc>
        <w:tc>
          <w:tcPr>
            <w:tcW w:w="946" w:type="dxa"/>
            <w:tcBorders>
              <w:top w:val="nil"/>
              <w:left w:val="nil"/>
              <w:bottom w:val="single" w:color="auto" w:sz="4" w:space="0"/>
              <w:right w:val="nil"/>
            </w:tcBorders>
            <w:vAlign w:val="top"/>
          </w:tcPr>
          <w:p>
            <w:pPr>
              <w:widowControl/>
              <w:jc w:val="left"/>
              <w:rPr>
                <w:rFonts w:ascii="宋体" w:hAnsi="宋体" w:cs="宋体"/>
                <w:kern w:val="0"/>
              </w:rPr>
            </w:pPr>
          </w:p>
        </w:tc>
        <w:tc>
          <w:tcPr>
            <w:tcW w:w="960"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bottom"/>
          </w:tcPr>
          <w:p>
            <w:pPr>
              <w:widowControl/>
              <w:jc w:val="left"/>
              <w:rPr>
                <w:rFonts w:ascii="宋体" w:hAnsi="宋体" w:cs="宋体"/>
                <w:kern w:val="0"/>
              </w:rPr>
            </w:pPr>
          </w:p>
        </w:tc>
        <w:tc>
          <w:tcPr>
            <w:tcW w:w="1223" w:type="dxa"/>
            <w:tcBorders>
              <w:top w:val="nil"/>
              <w:left w:val="nil"/>
              <w:bottom w:val="single" w:color="auto" w:sz="4" w:space="0"/>
              <w:right w:val="nil"/>
            </w:tcBorders>
            <w:vAlign w:val="bottom"/>
          </w:tcPr>
          <w:p>
            <w:pPr>
              <w:widowControl/>
              <w:jc w:val="lef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2106"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功能分类科目</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合计</w:t>
            </w:r>
          </w:p>
        </w:tc>
        <w:tc>
          <w:tcPr>
            <w:tcW w:w="974"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基本支出</w:t>
            </w:r>
          </w:p>
        </w:tc>
        <w:tc>
          <w:tcPr>
            <w:tcW w:w="946"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项目支出</w:t>
            </w:r>
          </w:p>
        </w:tc>
        <w:tc>
          <w:tcPr>
            <w:tcW w:w="96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上缴上级支出</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经营支出</w:t>
            </w:r>
          </w:p>
        </w:tc>
        <w:tc>
          <w:tcPr>
            <w:tcW w:w="122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科目编码</w:t>
            </w:r>
          </w:p>
        </w:tc>
        <w:tc>
          <w:tcPr>
            <w:tcW w:w="1319"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18"/>
                <w:szCs w:val="18"/>
              </w:rPr>
            </w:pPr>
            <w:r>
              <w:rPr>
                <w:rFonts w:hint="eastAsia" w:ascii="宋体" w:hAnsi="宋体" w:eastAsia="宋体" w:cs="Arial Unicode MS"/>
                <w:b/>
                <w:color w:val="000000"/>
                <w:kern w:val="0"/>
                <w:sz w:val="18"/>
                <w:szCs w:val="18"/>
              </w:rPr>
              <w:t>科目名称</w:t>
            </w: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974"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color w:val="000000"/>
                <w:kern w:val="0"/>
                <w:sz w:val="18"/>
                <w:szCs w:val="18"/>
              </w:rPr>
            </w:pPr>
          </w:p>
        </w:tc>
        <w:tc>
          <w:tcPr>
            <w:tcW w:w="946"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96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right"/>
              <w:rPr>
                <w:rFonts w:ascii="宋体" w:hAnsi="宋体" w:eastAsia="宋体" w:cs="Arial Unicode MS"/>
                <w:color w:val="000000"/>
                <w:kern w:val="0"/>
                <w:sz w:val="18"/>
                <w:szCs w:val="18"/>
              </w:rPr>
            </w:pPr>
          </w:p>
        </w:tc>
        <w:tc>
          <w:tcPr>
            <w:tcW w:w="1223" w:type="dxa"/>
            <w:vMerge w:val="continue"/>
            <w:tcBorders>
              <w:left w:val="single" w:color="auto" w:sz="4" w:space="0"/>
              <w:bottom w:val="single" w:color="auto" w:sz="4" w:space="0"/>
              <w:right w:val="single" w:color="auto" w:sz="4" w:space="0"/>
            </w:tcBorders>
            <w:shd w:val="clear" w:color="auto" w:fill="A6A6A6"/>
            <w:vAlign w:val="center"/>
          </w:tcPr>
          <w:p>
            <w:pPr>
              <w:widowControl/>
              <w:jc w:val="left"/>
              <w:rPr>
                <w:rFonts w:ascii="宋体" w:hAnsi="宋体" w:eastAsia="宋体"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 w:val="15"/>
                <w:szCs w:val="15"/>
              </w:rPr>
            </w:pPr>
            <w:r>
              <w:rPr>
                <w:rFonts w:hint="eastAsia" w:ascii="宋体" w:hAnsi="宋体" w:eastAsia="宋体" w:cs="宋体"/>
                <w:b/>
                <w:color w:val="000000"/>
                <w:kern w:val="0"/>
                <w:sz w:val="15"/>
                <w:szCs w:val="15"/>
              </w:rPr>
              <w:t>201</w:t>
            </w:r>
          </w:p>
        </w:tc>
        <w:tc>
          <w:tcPr>
            <w:tcW w:w="1319" w:type="dxa"/>
            <w:gridSpan w:val="2"/>
            <w:tcBorders>
              <w:top w:val="single" w:color="auto" w:sz="4" w:space="0"/>
              <w:left w:val="single" w:color="auto" w:sz="4" w:space="0"/>
              <w:bottom w:val="single" w:color="auto" w:sz="4" w:space="0"/>
              <w:right w:val="single" w:color="auto" w:sz="4" w:space="0"/>
            </w:tcBorders>
            <w:vAlign w:val="top"/>
          </w:tcPr>
          <w:p>
            <w:pPr>
              <w:widowControl/>
              <w:rPr>
                <w:rFonts w:ascii="宋体" w:hAnsi="宋体" w:eastAsia="宋体" w:cs="宋体"/>
                <w:b/>
                <w:color w:val="000000"/>
                <w:kern w:val="0"/>
                <w:sz w:val="18"/>
                <w:szCs w:val="18"/>
              </w:rPr>
            </w:pPr>
            <w:r>
              <w:rPr>
                <w:rFonts w:hint="eastAsia" w:ascii="宋体" w:hAnsi="宋体" w:eastAsia="宋体" w:cs="宋体"/>
                <w:b/>
                <w:color w:val="000000"/>
                <w:kern w:val="0"/>
                <w:sz w:val="15"/>
                <w:szCs w:val="15"/>
              </w:rPr>
              <w:t>一般公共服务支出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bCs/>
                <w:i w:val="0"/>
                <w:color w:val="000000"/>
                <w:kern w:val="0"/>
                <w:sz w:val="15"/>
                <w:szCs w:val="15"/>
                <w:u w:val="none"/>
                <w:lang w:val="en-US" w:eastAsia="zh-CN" w:bidi="ar-SA"/>
              </w:rPr>
              <w:t>2,391.79</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697.07</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b/>
                <w:bCs w:val="0"/>
                <w:color w:val="000000"/>
                <w:kern w:val="0"/>
                <w:sz w:val="15"/>
                <w:szCs w:val="15"/>
              </w:rPr>
            </w:pPr>
            <w:r>
              <w:rPr>
                <w:rFonts w:hint="eastAsia" w:ascii="宋体" w:hAnsi="宋体" w:eastAsia="宋体" w:cs="宋体"/>
                <w:b/>
                <w:bCs w:val="0"/>
                <w:i w:val="0"/>
                <w:color w:val="000000"/>
                <w:kern w:val="0"/>
                <w:sz w:val="15"/>
                <w:szCs w:val="15"/>
                <w:u w:val="none"/>
                <w:lang w:val="en-US" w:eastAsia="zh-CN" w:bidi="ar-SA"/>
              </w:rPr>
              <w:t>1,694.72</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20129</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群众团体事务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2,391.79</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697.07</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1,694.72</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eastAsia="宋体" w:cs="宋体"/>
                <w:i w:val="0"/>
                <w:color w:val="000000"/>
                <w:kern w:val="0"/>
                <w:sz w:val="15"/>
                <w:szCs w:val="15"/>
                <w:highlight w:val="none"/>
                <w:u w:val="none"/>
                <w:shd w:val="clear" w:color="auto" w:fill="auto"/>
                <w:lang w:val="en-US" w:eastAsia="zh-CN" w:bidi="ar-SA"/>
              </w:rPr>
              <w:t>2012901</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行政运行</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291.91</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291.91</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eastAsia="宋体" w:cs="宋体"/>
                <w:i w:val="0"/>
                <w:color w:val="000000"/>
                <w:kern w:val="0"/>
                <w:sz w:val="15"/>
                <w:szCs w:val="15"/>
                <w:highlight w:val="none"/>
                <w:u w:val="none"/>
                <w:shd w:val="clear" w:color="auto" w:fill="auto"/>
                <w:lang w:val="en-US" w:eastAsia="zh-CN" w:bidi="ar-SA"/>
              </w:rPr>
              <w:t>2012950</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事业运行</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405.16</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405.16</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2012999</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其他群众团体事务支出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1,694.72</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0.00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5"/>
                <w:szCs w:val="15"/>
              </w:rPr>
            </w:pPr>
            <w:r>
              <w:rPr>
                <w:rFonts w:hint="eastAsia" w:ascii="宋体" w:hAnsi="宋体" w:eastAsia="宋体" w:cs="宋体"/>
                <w:b w:val="0"/>
                <w:bCs/>
                <w:i w:val="0"/>
                <w:color w:val="000000"/>
                <w:kern w:val="0"/>
                <w:sz w:val="15"/>
                <w:szCs w:val="15"/>
                <w:u w:val="none"/>
                <w:lang w:val="en-US" w:eastAsia="zh-CN" w:bidi="ar-SA"/>
              </w:rPr>
              <w:t>1,694.72</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5"/>
                <w:szCs w:val="15"/>
                <w:highlight w:val="none"/>
                <w:u w:val="none"/>
                <w:shd w:val="clear" w:color="auto" w:fill="auto"/>
                <w:lang w:val="en-US" w:eastAsia="zh-CN" w:bidi="ar-SA"/>
              </w:rPr>
              <w:t>205</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教育支出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3.83</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cs="宋体"/>
                <w:b/>
                <w:i w:val="0"/>
                <w:color w:val="000000"/>
                <w:kern w:val="0"/>
                <w:sz w:val="15"/>
                <w:szCs w:val="15"/>
                <w:u w:val="none"/>
                <w:lang w:val="en-US" w:eastAsia="zh-CN" w:bidi="ar-SA"/>
              </w:rPr>
              <w:t>0.00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3.83</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20508</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进修及培训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3.83</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cs="宋体"/>
                <w:b w:val="0"/>
                <w:bCs/>
                <w:i w:val="0"/>
                <w:color w:val="000000"/>
                <w:kern w:val="0"/>
                <w:sz w:val="15"/>
                <w:szCs w:val="15"/>
                <w:u w:val="none"/>
                <w:lang w:val="en-US" w:eastAsia="zh-CN" w:bidi="ar-SA"/>
              </w:rPr>
              <w:t>0.00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3.83</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2050803</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培训支出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3.83</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lang w:val="en-US"/>
              </w:rPr>
            </w:pPr>
            <w:r>
              <w:rPr>
                <w:rFonts w:hint="eastAsia" w:ascii="宋体" w:hAnsi="宋体" w:cs="宋体"/>
                <w:b w:val="0"/>
                <w:bCs/>
                <w:i w:val="0"/>
                <w:color w:val="000000"/>
                <w:kern w:val="0"/>
                <w:sz w:val="15"/>
                <w:szCs w:val="15"/>
                <w:u w:val="none"/>
                <w:lang w:val="en-US" w:eastAsia="zh-CN" w:bidi="ar-SA"/>
              </w:rPr>
              <w:t>0.00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3.83</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5"/>
                <w:szCs w:val="15"/>
                <w:highlight w:val="none"/>
                <w:u w:val="none"/>
                <w:shd w:val="clear" w:color="auto" w:fill="auto"/>
                <w:lang w:val="en-US" w:eastAsia="zh-CN" w:bidi="ar-SA"/>
              </w:rPr>
              <w:t>208</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社会保障和就业支出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121.90</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i w:val="0"/>
                <w:color w:val="000000"/>
                <w:kern w:val="0"/>
                <w:sz w:val="15"/>
                <w:szCs w:val="15"/>
                <w:u w:val="none"/>
                <w:lang w:val="en-US" w:eastAsia="zh-CN" w:bidi="ar-SA"/>
              </w:rPr>
              <w:t>121.90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b/>
                <w:bCs/>
                <w:color w:val="000000"/>
                <w:kern w:val="0"/>
                <w:sz w:val="18"/>
                <w:szCs w:val="18"/>
              </w:rPr>
            </w:pPr>
            <w:r>
              <w:rPr>
                <w:rFonts w:hint="eastAsia" w:ascii="宋体" w:hAnsi="宋体" w:cs="宋体"/>
                <w:b/>
                <w:bCs/>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20805</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行政事业单位离退休</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121.90</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121.90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2080501</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归口管理的行政单位离退休</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8.55</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8.55</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2080502</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事业单位离退休</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30.25</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30.25</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2080505</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机关事业单位基本养老保险缴费支出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59.36</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59.36</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2080506</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机关事业单位职业年金缴费支出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23.74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23.74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
                <w:bCs w:val="0"/>
                <w:color w:val="000000"/>
                <w:kern w:val="0"/>
                <w:sz w:val="18"/>
                <w:szCs w:val="18"/>
              </w:rPr>
            </w:pPr>
            <w:r>
              <w:rPr>
                <w:rFonts w:hint="eastAsia" w:ascii="宋体" w:hAnsi="宋体" w:eastAsia="宋体" w:cs="宋体"/>
                <w:b/>
                <w:bCs w:val="0"/>
                <w:i w:val="0"/>
                <w:color w:val="000000"/>
                <w:kern w:val="0"/>
                <w:sz w:val="15"/>
                <w:szCs w:val="15"/>
                <w:highlight w:val="none"/>
                <w:u w:val="none"/>
                <w:shd w:val="clear" w:color="auto" w:fill="auto"/>
                <w:lang w:val="en-US" w:eastAsia="zh-CN" w:bidi="ar-SA"/>
              </w:rPr>
              <w:t>210</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医疗卫生与计划生育支出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45.24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45.24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b/>
                <w:bCs w:val="0"/>
                <w:color w:val="000000"/>
                <w:kern w:val="0"/>
                <w:sz w:val="18"/>
                <w:szCs w:val="18"/>
              </w:rPr>
            </w:pPr>
            <w:r>
              <w:rPr>
                <w:rFonts w:hint="eastAsia" w:ascii="宋体" w:hAnsi="宋体" w:cs="宋体"/>
                <w:b/>
                <w:bCs w:val="0"/>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5"/>
                <w:szCs w:val="15"/>
                <w:highlight w:val="none"/>
                <w:u w:val="none"/>
                <w:shd w:val="clear" w:color="auto" w:fill="auto"/>
                <w:lang w:val="en-US" w:eastAsia="zh-CN" w:bidi="ar-SA"/>
              </w:rPr>
              <w:t>21011</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行政事业单位医疗</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45.24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45.24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2101101</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行政单位医疗</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11.28</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11.28</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highlight w:val="none"/>
                <w:u w:val="none"/>
                <w:shd w:val="clear" w:color="auto" w:fill="auto"/>
                <w:lang w:val="en-US" w:eastAsia="zh-CN" w:bidi="ar-SA"/>
              </w:rPr>
              <w:t>2101102</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事业单位医疗</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22.65</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22.65</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2101103</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公务员医疗补助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11.31</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11.31</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221</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住房保障支出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3.04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b/>
                <w:bCs w:val="0"/>
                <w:color w:val="000000"/>
                <w:kern w:val="0"/>
                <w:sz w:val="18"/>
                <w:szCs w:val="18"/>
              </w:rPr>
            </w:pPr>
            <w:r>
              <w:rPr>
                <w:rFonts w:hint="eastAsia" w:ascii="宋体" w:hAnsi="宋体" w:eastAsia="宋体" w:cs="宋体"/>
                <w:b/>
                <w:bCs w:val="0"/>
                <w:i w:val="0"/>
                <w:color w:val="000000"/>
                <w:kern w:val="0"/>
                <w:sz w:val="15"/>
                <w:szCs w:val="15"/>
                <w:u w:val="none"/>
                <w:lang w:val="en-US" w:eastAsia="zh-CN" w:bidi="ar-SA"/>
              </w:rPr>
              <w:t>3.04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b/>
                <w:bCs w:val="0"/>
                <w:color w:val="000000"/>
                <w:kern w:val="0"/>
                <w:sz w:val="18"/>
                <w:szCs w:val="18"/>
              </w:rPr>
            </w:pPr>
            <w:r>
              <w:rPr>
                <w:rFonts w:hint="eastAsia" w:ascii="宋体" w:hAnsi="宋体" w:cs="宋体"/>
                <w:b/>
                <w:bCs w:val="0"/>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b/>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22102</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住房改革支出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3.04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i w:val="0"/>
                <w:color w:val="000000"/>
                <w:kern w:val="0"/>
                <w:sz w:val="15"/>
                <w:szCs w:val="15"/>
                <w:u w:val="none"/>
                <w:lang w:val="en-US" w:eastAsia="zh-CN" w:bidi="ar-SA"/>
              </w:rPr>
              <w:t>3.04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60" w:type="dxa"/>
          <w:trHeight w:val="315" w:hRule="atLeast"/>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2210203</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购房补贴</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3.04</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5"/>
                <w:szCs w:val="15"/>
                <w:u w:val="none"/>
                <w:lang w:val="en-US" w:eastAsia="zh-CN" w:bidi="ar-SA"/>
              </w:rPr>
              <w:t>3.04</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0.00</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106" w:type="dxa"/>
            <w:gridSpan w:val="3"/>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eastAsia="宋体" w:cs="宋体"/>
                <w:b/>
                <w:bCs/>
                <w:i w:val="0"/>
                <w:color w:val="000000"/>
                <w:kern w:val="0"/>
                <w:sz w:val="15"/>
                <w:szCs w:val="15"/>
                <w:u w:val="none"/>
                <w:lang w:val="en-US" w:eastAsia="zh-CN" w:bidi="ar-SA"/>
              </w:rPr>
              <w:t>2,565.80</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kern w:val="0"/>
                <w:sz w:val="15"/>
                <w:szCs w:val="15"/>
              </w:rPr>
            </w:pPr>
            <w:r>
              <w:rPr>
                <w:rFonts w:hint="eastAsia" w:ascii="宋体" w:hAnsi="宋体" w:eastAsia="宋体" w:cs="宋体"/>
                <w:b/>
                <w:bCs/>
                <w:i w:val="0"/>
                <w:color w:val="000000"/>
                <w:kern w:val="0"/>
                <w:sz w:val="15"/>
                <w:szCs w:val="15"/>
                <w:u w:val="none"/>
                <w:lang w:val="en-US" w:eastAsia="zh-CN" w:bidi="ar-SA"/>
              </w:rPr>
              <w:t>867.25</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color w:val="000000"/>
                <w:kern w:val="0"/>
                <w:sz w:val="15"/>
                <w:szCs w:val="15"/>
              </w:rPr>
            </w:pPr>
            <w:r>
              <w:rPr>
                <w:rFonts w:hint="eastAsia" w:ascii="宋体" w:hAnsi="宋体" w:eastAsia="宋体" w:cs="宋体"/>
                <w:b/>
                <w:bCs/>
                <w:i w:val="0"/>
                <w:color w:val="000000"/>
                <w:kern w:val="0"/>
                <w:sz w:val="15"/>
                <w:szCs w:val="15"/>
                <w:u w:val="none"/>
                <w:lang w:val="en-US" w:eastAsia="zh-CN" w:bidi="ar-SA"/>
              </w:rPr>
              <w:t>1,698.55</w:t>
            </w:r>
          </w:p>
        </w:tc>
        <w:tc>
          <w:tcPr>
            <w:tcW w:w="96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44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宋体"/>
                <w:b/>
                <w:color w:val="000000"/>
                <w:kern w:val="0"/>
                <w:sz w:val="18"/>
                <w:szCs w:val="18"/>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960" w:type="dxa"/>
            <w:vAlign w:val="top"/>
          </w:tcPr>
          <w:p>
            <w:pPr>
              <w:widowControl/>
              <w:jc w:val="right"/>
              <w:rPr>
                <w:rFonts w:ascii="宋体" w:hAnsi="宋体" w:cs="宋体"/>
                <w:b/>
                <w:color w:val="000000"/>
                <w:kern w:val="0"/>
                <w:sz w:val="18"/>
                <w:szCs w:val="18"/>
              </w:rPr>
            </w:pP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年财政拨款收支决算总表</w:t>
      </w:r>
    </w:p>
    <w:tbl>
      <w:tblPr>
        <w:tblStyle w:val="5"/>
        <w:tblW w:w="91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1"/>
        <w:gridCol w:w="1080"/>
        <w:gridCol w:w="2048"/>
        <w:gridCol w:w="1265"/>
        <w:gridCol w:w="1247"/>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241" w:type="dxa"/>
            <w:tcBorders>
              <w:top w:val="nil"/>
              <w:left w:val="nil"/>
              <w:bottom w:val="single" w:color="auto" w:sz="4" w:space="0"/>
              <w:right w:val="nil"/>
            </w:tcBorders>
            <w:vAlign w:val="bottom"/>
          </w:tcPr>
          <w:p>
            <w:pPr>
              <w:widowControl/>
              <w:jc w:val="left"/>
              <w:rPr>
                <w:rFonts w:ascii="宋体" w:hAnsi="宋体" w:cs="宋体"/>
                <w:kern w:val="0"/>
              </w:rPr>
            </w:pPr>
          </w:p>
        </w:tc>
        <w:tc>
          <w:tcPr>
            <w:tcW w:w="1080" w:type="dxa"/>
            <w:tcBorders>
              <w:top w:val="nil"/>
              <w:left w:val="nil"/>
              <w:bottom w:val="single" w:color="auto" w:sz="4" w:space="0"/>
              <w:right w:val="nil"/>
            </w:tcBorders>
            <w:vAlign w:val="bottom"/>
          </w:tcPr>
          <w:p>
            <w:pPr>
              <w:widowControl/>
              <w:jc w:val="left"/>
              <w:rPr>
                <w:rFonts w:ascii="宋体" w:hAnsi="宋体" w:cs="宋体"/>
                <w:kern w:val="0"/>
              </w:rPr>
            </w:pPr>
          </w:p>
        </w:tc>
        <w:tc>
          <w:tcPr>
            <w:tcW w:w="2048" w:type="dxa"/>
            <w:tcBorders>
              <w:top w:val="nil"/>
              <w:left w:val="nil"/>
              <w:bottom w:val="single" w:color="auto" w:sz="4" w:space="0"/>
              <w:right w:val="nil"/>
            </w:tcBorders>
            <w:vAlign w:val="bottom"/>
          </w:tcPr>
          <w:p>
            <w:pPr>
              <w:widowControl/>
              <w:jc w:val="left"/>
              <w:rPr>
                <w:rFonts w:ascii="宋体" w:hAnsi="宋体" w:cs="宋体"/>
                <w:kern w:val="0"/>
              </w:rPr>
            </w:pPr>
          </w:p>
        </w:tc>
        <w:tc>
          <w:tcPr>
            <w:tcW w:w="3751" w:type="dxa"/>
            <w:gridSpan w:val="3"/>
            <w:tcBorders>
              <w:top w:val="nil"/>
              <w:left w:val="nil"/>
              <w:bottom w:val="single" w:color="auto" w:sz="4" w:space="0"/>
              <w:right w:val="nil"/>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32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5799" w:type="dxa"/>
            <w:gridSpan w:val="4"/>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shd w:val="clear" w:color="auto" w:fill="C0C0C0"/>
            <w:vAlign w:val="center"/>
          </w:tcPr>
          <w:p>
            <w:pPr>
              <w:widowControl/>
              <w:ind w:left="-21" w:leftChars="-10"/>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080" w:type="dxa"/>
            <w:tcBorders>
              <w:top w:val="nil"/>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决算数</w:t>
            </w:r>
          </w:p>
        </w:tc>
        <w:tc>
          <w:tcPr>
            <w:tcW w:w="2048"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项   目</w:t>
            </w:r>
          </w:p>
        </w:tc>
        <w:tc>
          <w:tcPr>
            <w:tcW w:w="1265"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1247"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一般公共预算财政拨款决算数</w:t>
            </w:r>
          </w:p>
        </w:tc>
        <w:tc>
          <w:tcPr>
            <w:tcW w:w="1239" w:type="dxa"/>
            <w:tcBorders>
              <w:top w:val="single" w:color="auto" w:sz="4" w:space="0"/>
              <w:left w:val="nil"/>
              <w:bottom w:val="single" w:color="auto" w:sz="4" w:space="0"/>
              <w:right w:val="single" w:color="auto" w:sz="4" w:space="0"/>
            </w:tcBorders>
            <w:shd w:val="clear" w:color="auto" w:fill="C0C0C0"/>
            <w:vAlign w:val="center"/>
          </w:tcPr>
          <w:p>
            <w:pPr>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政府性基金预算财政拨款决算数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一、本年收入</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2,565.80</w:t>
            </w: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一、本年支出</w:t>
            </w:r>
          </w:p>
        </w:tc>
        <w:tc>
          <w:tcPr>
            <w:tcW w:w="1265"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2,565.80</w:t>
            </w:r>
          </w:p>
        </w:tc>
        <w:tc>
          <w:tcPr>
            <w:tcW w:w="1247"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2,565.80</w:t>
            </w:r>
          </w:p>
        </w:tc>
        <w:tc>
          <w:tcPr>
            <w:tcW w:w="1239" w:type="dxa"/>
            <w:tcBorders>
              <w:top w:val="single" w:color="auto" w:sz="4" w:space="0"/>
              <w:left w:val="nil"/>
              <w:bottom w:val="single" w:color="auto" w:sz="4" w:space="0"/>
              <w:right w:val="single" w:color="auto" w:sz="4" w:space="0"/>
            </w:tcBorders>
            <w:vAlign w:val="bottom"/>
          </w:tcPr>
          <w:p>
            <w:pPr>
              <w:jc w:val="righ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2,565.80</w:t>
            </w: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（一）一般公共服务支出</w:t>
            </w:r>
          </w:p>
        </w:tc>
        <w:tc>
          <w:tcPr>
            <w:tcW w:w="1265"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2,391.79</w:t>
            </w:r>
          </w:p>
        </w:tc>
        <w:tc>
          <w:tcPr>
            <w:tcW w:w="1247"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2,391.79</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ind w:firstLine="90" w:firstLineChars="50"/>
              <w:jc w:val="left"/>
              <w:rPr>
                <w:rFonts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（二）社会保障和就业</w:t>
            </w:r>
          </w:p>
        </w:tc>
        <w:tc>
          <w:tcPr>
            <w:tcW w:w="1265"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121.90</w:t>
            </w:r>
          </w:p>
        </w:tc>
        <w:tc>
          <w:tcPr>
            <w:tcW w:w="1247"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121.90</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lang w:eastAsia="zh-CN"/>
              </w:rPr>
              <w:t>（三）</w:t>
            </w:r>
            <w:r>
              <w:rPr>
                <w:rFonts w:hint="eastAsia" w:ascii="宋体" w:hAnsi="宋体" w:cs="宋体"/>
                <w:color w:val="000000"/>
                <w:kern w:val="0"/>
                <w:sz w:val="18"/>
                <w:szCs w:val="18"/>
              </w:rPr>
              <w:t>教育支出</w:t>
            </w:r>
          </w:p>
        </w:tc>
        <w:tc>
          <w:tcPr>
            <w:tcW w:w="1265" w:type="dxa"/>
            <w:tcBorders>
              <w:top w:val="single" w:color="auto" w:sz="4" w:space="0"/>
              <w:left w:val="nil"/>
              <w:bottom w:val="single" w:color="auto" w:sz="4" w:space="0"/>
              <w:right w:val="single" w:color="auto" w:sz="4" w:space="0"/>
            </w:tcBorders>
            <w:vAlign w:val="bottom"/>
          </w:tcPr>
          <w:p>
            <w:pPr>
              <w:widowControl/>
              <w:ind w:right="24"/>
              <w:jc w:val="right"/>
              <w:rPr>
                <w:rFonts w:ascii="宋体" w:hAnsi="宋体" w:cs="宋体"/>
                <w:color w:val="000000"/>
                <w:kern w:val="0"/>
                <w:sz w:val="18"/>
                <w:szCs w:val="18"/>
              </w:rPr>
            </w:pPr>
            <w:r>
              <w:rPr>
                <w:rFonts w:hint="eastAsia" w:ascii="宋体" w:hAnsi="宋体" w:eastAsia="宋体" w:cs="宋体"/>
                <w:color w:val="000000"/>
                <w:kern w:val="0"/>
                <w:sz w:val="18"/>
                <w:szCs w:val="18"/>
              </w:rPr>
              <w:t>3.83</w:t>
            </w:r>
          </w:p>
        </w:tc>
        <w:tc>
          <w:tcPr>
            <w:tcW w:w="1247" w:type="dxa"/>
            <w:tcBorders>
              <w:top w:val="single" w:color="auto" w:sz="4" w:space="0"/>
              <w:left w:val="nil"/>
              <w:bottom w:val="single" w:color="auto" w:sz="4" w:space="0"/>
              <w:right w:val="single" w:color="auto" w:sz="4" w:space="0"/>
            </w:tcBorders>
            <w:vAlign w:val="bottom"/>
          </w:tcPr>
          <w:p>
            <w:pPr>
              <w:widowControl/>
              <w:ind w:right="24"/>
              <w:jc w:val="right"/>
              <w:rPr>
                <w:rFonts w:ascii="宋体" w:hAnsi="宋体" w:cs="宋体"/>
                <w:color w:val="000000"/>
                <w:kern w:val="0"/>
                <w:sz w:val="18"/>
                <w:szCs w:val="18"/>
              </w:rPr>
            </w:pPr>
            <w:r>
              <w:rPr>
                <w:rFonts w:hint="eastAsia" w:ascii="宋体" w:hAnsi="宋体" w:eastAsia="宋体" w:cs="宋体"/>
                <w:color w:val="000000"/>
                <w:kern w:val="0"/>
                <w:sz w:val="18"/>
                <w:szCs w:val="18"/>
              </w:rPr>
              <w:t>3.83</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lang w:eastAsia="zh-CN"/>
              </w:rPr>
              <w:t>（四）</w:t>
            </w:r>
            <w:r>
              <w:rPr>
                <w:rFonts w:hint="eastAsia" w:ascii="宋体" w:hAnsi="宋体" w:cs="宋体"/>
                <w:color w:val="000000"/>
                <w:kern w:val="0"/>
                <w:sz w:val="18"/>
                <w:szCs w:val="18"/>
              </w:rPr>
              <w:t>医疗卫生与计划生育支出</w:t>
            </w:r>
          </w:p>
        </w:tc>
        <w:tc>
          <w:tcPr>
            <w:tcW w:w="12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eastAsia="宋体" w:cs="宋体"/>
                <w:color w:val="000000"/>
                <w:kern w:val="0"/>
                <w:sz w:val="18"/>
                <w:szCs w:val="18"/>
              </w:rPr>
              <w:t>45.2</w:t>
            </w:r>
            <w:r>
              <w:rPr>
                <w:rFonts w:hint="eastAsia" w:ascii="宋体" w:hAnsi="宋体" w:cs="宋体"/>
                <w:color w:val="000000"/>
                <w:kern w:val="0"/>
                <w:sz w:val="18"/>
                <w:szCs w:val="18"/>
                <w:lang w:val="en-US" w:eastAsia="zh-CN"/>
              </w:rPr>
              <w:t>4</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eastAsia="宋体" w:cs="宋体"/>
                <w:color w:val="000000"/>
                <w:kern w:val="0"/>
                <w:sz w:val="18"/>
                <w:szCs w:val="18"/>
              </w:rPr>
              <w:t>45.2</w:t>
            </w:r>
            <w:r>
              <w:rPr>
                <w:rFonts w:hint="eastAsia" w:ascii="宋体" w:hAnsi="宋体" w:cs="宋体"/>
                <w:color w:val="000000"/>
                <w:kern w:val="0"/>
                <w:sz w:val="18"/>
                <w:szCs w:val="18"/>
                <w:lang w:val="en-US" w:eastAsia="zh-CN"/>
              </w:rPr>
              <w:t>4</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eastAsia="zh-CN"/>
              </w:rPr>
              <w:t>（五）住房保障支出</w:t>
            </w:r>
          </w:p>
        </w:tc>
        <w:tc>
          <w:tcPr>
            <w:tcW w:w="1265" w:type="dxa"/>
            <w:tcBorders>
              <w:top w:val="single" w:color="auto" w:sz="4" w:space="0"/>
              <w:left w:val="nil"/>
              <w:bottom w:val="single" w:color="auto" w:sz="4" w:space="0"/>
              <w:right w:val="single" w:color="auto" w:sz="4" w:space="0"/>
            </w:tcBorders>
            <w:vAlign w:val="bottom"/>
          </w:tcPr>
          <w:p>
            <w:pPr>
              <w:widowControl/>
              <w:ind w:right="24"/>
              <w:jc w:val="right"/>
              <w:rPr>
                <w:rFonts w:ascii="宋体" w:hAnsi="宋体" w:cs="宋体"/>
                <w:color w:val="000000"/>
                <w:kern w:val="0"/>
                <w:sz w:val="18"/>
                <w:szCs w:val="18"/>
              </w:rPr>
            </w:pPr>
            <w:r>
              <w:rPr>
                <w:rFonts w:hint="eastAsia" w:ascii="宋体" w:hAnsi="宋体" w:eastAsia="宋体" w:cs="宋体"/>
                <w:color w:val="000000"/>
                <w:kern w:val="0"/>
                <w:sz w:val="18"/>
                <w:szCs w:val="18"/>
              </w:rPr>
              <w:t>3.04</w:t>
            </w:r>
          </w:p>
        </w:tc>
        <w:tc>
          <w:tcPr>
            <w:tcW w:w="1247" w:type="dxa"/>
            <w:tcBorders>
              <w:top w:val="single" w:color="auto" w:sz="4" w:space="0"/>
              <w:left w:val="nil"/>
              <w:bottom w:val="single" w:color="auto" w:sz="4" w:space="0"/>
              <w:right w:val="single" w:color="auto" w:sz="4" w:space="0"/>
            </w:tcBorders>
            <w:vAlign w:val="bottom"/>
          </w:tcPr>
          <w:p>
            <w:pPr>
              <w:widowControl/>
              <w:ind w:right="24"/>
              <w:jc w:val="right"/>
              <w:rPr>
                <w:rFonts w:ascii="宋体" w:hAnsi="宋体" w:cs="宋体"/>
                <w:color w:val="000000"/>
                <w:kern w:val="0"/>
                <w:sz w:val="18"/>
                <w:szCs w:val="18"/>
              </w:rPr>
            </w:pPr>
            <w:r>
              <w:rPr>
                <w:rFonts w:hint="eastAsia" w:ascii="宋体" w:hAnsi="宋体" w:eastAsia="宋体" w:cs="宋体"/>
                <w:color w:val="000000"/>
                <w:kern w:val="0"/>
                <w:sz w:val="18"/>
                <w:szCs w:val="18"/>
              </w:rPr>
              <w:t>3.04</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二、年初结转和结余</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二、年末结转和结余</w:t>
            </w:r>
          </w:p>
        </w:tc>
        <w:tc>
          <w:tcPr>
            <w:tcW w:w="12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（一）一般公共预算拨款</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2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2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4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24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收  入  总  计</w:t>
            </w:r>
          </w:p>
        </w:tc>
        <w:tc>
          <w:tcPr>
            <w:tcW w:w="10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rPr>
              <w:t>2,565.80</w:t>
            </w:r>
          </w:p>
        </w:tc>
        <w:tc>
          <w:tcPr>
            <w:tcW w:w="20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 xml:space="preserve">      支  出  总  计</w:t>
            </w:r>
          </w:p>
        </w:tc>
        <w:tc>
          <w:tcPr>
            <w:tcW w:w="12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rPr>
              <w:t>2,565.80</w:t>
            </w:r>
          </w:p>
        </w:tc>
        <w:tc>
          <w:tcPr>
            <w:tcW w:w="124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rPr>
              <w:t>2,565.80</w:t>
            </w:r>
          </w:p>
        </w:tc>
        <w:tc>
          <w:tcPr>
            <w:tcW w:w="1239"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p>
        </w:tc>
      </w:tr>
    </w:tbl>
    <w:p>
      <w:pPr>
        <w:widowControl/>
        <w:ind w:left="1920" w:hanging="1920" w:hangingChars="600"/>
        <w:rPr>
          <w:rFonts w:ascii="仿宋_GB2312" w:hAnsi="Tahoma" w:eastAsia="仿宋_GB2312" w:cs="Tahoma"/>
          <w:color w:val="000000"/>
          <w:sz w:val="32"/>
          <w:szCs w:val="32"/>
        </w:rPr>
      </w:pP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年一般公共预算财政拨款支出决算表</w:t>
      </w:r>
    </w:p>
    <w:tbl>
      <w:tblPr>
        <w:tblStyle w:val="5"/>
        <w:tblW w:w="84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0"/>
        <w:gridCol w:w="257"/>
        <w:gridCol w:w="2126"/>
        <w:gridCol w:w="1559"/>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37" w:type="dxa"/>
            <w:gridSpan w:val="2"/>
            <w:tcBorders>
              <w:top w:val="nil"/>
              <w:left w:val="nil"/>
              <w:bottom w:val="single" w:color="auto" w:sz="4" w:space="0"/>
              <w:right w:val="nil"/>
            </w:tcBorders>
            <w:vAlign w:val="bottom"/>
          </w:tcPr>
          <w:p>
            <w:pPr>
              <w:widowControl/>
              <w:jc w:val="left"/>
              <w:rPr>
                <w:rFonts w:ascii="宋体" w:hAnsi="宋体" w:cs="宋体"/>
                <w:kern w:val="0"/>
              </w:rPr>
            </w:pPr>
          </w:p>
        </w:tc>
        <w:tc>
          <w:tcPr>
            <w:tcW w:w="2126" w:type="dxa"/>
            <w:tcBorders>
              <w:top w:val="nil"/>
              <w:left w:val="nil"/>
              <w:bottom w:val="single" w:color="auto" w:sz="4" w:space="0"/>
              <w:right w:val="nil"/>
            </w:tcBorders>
            <w:vAlign w:val="top"/>
          </w:tcPr>
          <w:p>
            <w:pPr>
              <w:widowControl/>
              <w:jc w:val="left"/>
              <w:rPr>
                <w:rFonts w:ascii="宋体" w:hAnsi="宋体" w:cs="宋体"/>
                <w:kern w:val="0"/>
              </w:rPr>
            </w:pPr>
          </w:p>
        </w:tc>
        <w:tc>
          <w:tcPr>
            <w:tcW w:w="1559"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top"/>
          </w:tcPr>
          <w:p>
            <w:pPr>
              <w:widowControl/>
              <w:jc w:val="left"/>
              <w:rPr>
                <w:rFonts w:ascii="宋体" w:hAnsi="宋体" w:cs="宋体"/>
                <w:kern w:val="0"/>
              </w:rPr>
            </w:pPr>
          </w:p>
        </w:tc>
        <w:tc>
          <w:tcPr>
            <w:tcW w:w="1440" w:type="dxa"/>
            <w:tcBorders>
              <w:top w:val="nil"/>
              <w:left w:val="nil"/>
              <w:bottom w:val="single" w:color="auto" w:sz="4" w:space="0"/>
              <w:right w:val="nil"/>
            </w:tcBorders>
            <w:vAlign w:val="top"/>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3963" w:type="dxa"/>
            <w:gridSpan w:val="3"/>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功能分类科目</w:t>
            </w:r>
          </w:p>
        </w:tc>
        <w:tc>
          <w:tcPr>
            <w:tcW w:w="1559"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本年支出合计</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基本支出</w:t>
            </w:r>
          </w:p>
        </w:tc>
        <w:tc>
          <w:tcPr>
            <w:tcW w:w="1440" w:type="dxa"/>
            <w:vMerge w:val="restart"/>
            <w:tcBorders>
              <w:top w:val="single" w:color="auto" w:sz="4" w:space="0"/>
              <w:left w:val="single" w:color="auto" w:sz="4" w:space="0"/>
              <w:right w:val="single" w:color="auto" w:sz="4" w:space="0"/>
            </w:tcBorders>
            <w:shd w:val="clear" w:color="auto" w:fill="A6A6A6"/>
            <w:vAlign w:val="center"/>
          </w:tcPr>
          <w:p>
            <w:pPr>
              <w:jc w:val="center"/>
              <w:rPr>
                <w:rFonts w:ascii="宋体" w:hAnsi="宋体" w:eastAsia="宋体" w:cs="Arial Unicode MS"/>
                <w:b/>
                <w:color w:val="000000"/>
                <w:kern w:val="0"/>
                <w:sz w:val="20"/>
                <w:szCs w:val="20"/>
              </w:rPr>
            </w:pPr>
            <w:r>
              <w:rPr>
                <w:rFonts w:hint="eastAsia" w:ascii="宋体" w:hAnsi="宋体" w:eastAsia="宋体" w:cs="Arial Unicode MS"/>
                <w:b/>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科目编码</w:t>
            </w:r>
          </w:p>
        </w:tc>
        <w:tc>
          <w:tcPr>
            <w:tcW w:w="2383"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科目名称</w:t>
            </w:r>
          </w:p>
        </w:tc>
        <w:tc>
          <w:tcPr>
            <w:tcW w:w="1559"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c>
          <w:tcPr>
            <w:tcW w:w="144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Arial Unicode MS" w:hAnsi="Arial Unicode MS" w:eastAsia="Arial Unicode MS" w:cs="Arial Unicode M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 w:val="18"/>
                <w:szCs w:val="18"/>
              </w:rPr>
            </w:pPr>
            <w:r>
              <w:rPr>
                <w:rFonts w:hint="eastAsia" w:ascii="宋体" w:hAnsi="宋体" w:eastAsia="宋体" w:cs="宋体"/>
                <w:b/>
                <w:color w:val="000000"/>
                <w:kern w:val="0"/>
                <w:sz w:val="18"/>
                <w:szCs w:val="18"/>
              </w:rPr>
              <w:t>201</w:t>
            </w:r>
          </w:p>
        </w:tc>
        <w:tc>
          <w:tcPr>
            <w:tcW w:w="2383" w:type="dxa"/>
            <w:gridSpan w:val="2"/>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b/>
                <w:color w:val="000000"/>
                <w:kern w:val="0"/>
                <w:sz w:val="18"/>
                <w:szCs w:val="18"/>
              </w:rPr>
            </w:pPr>
            <w:r>
              <w:rPr>
                <w:rFonts w:hint="eastAsia" w:ascii="宋体" w:hAnsi="宋体" w:eastAsia="宋体" w:cs="宋体"/>
                <w:b/>
                <w:color w:val="000000"/>
                <w:kern w:val="0"/>
                <w:sz w:val="18"/>
                <w:szCs w:val="18"/>
              </w:rPr>
              <w:t>一般公共服务支出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i w:val="0"/>
                <w:color w:val="000000"/>
                <w:kern w:val="0"/>
                <w:sz w:val="18"/>
                <w:szCs w:val="18"/>
                <w:u w:val="none"/>
                <w:lang w:val="en-US" w:eastAsia="zh-CN" w:bidi="ar-SA"/>
              </w:rPr>
              <w:t>2,391.79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color w:val="000000"/>
                <w:kern w:val="0"/>
                <w:sz w:val="18"/>
                <w:szCs w:val="18"/>
              </w:rPr>
              <w:t>697.07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1,694.72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highlight w:val="none"/>
                <w:u w:val="none"/>
                <w:shd w:val="clear" w:color="auto" w:fill="auto"/>
                <w:lang w:val="en-US" w:eastAsia="zh-CN" w:bidi="ar-SA"/>
              </w:rPr>
              <w:t>20129</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群众团体事务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2,391.79</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color w:val="000000"/>
                <w:kern w:val="0"/>
                <w:sz w:val="18"/>
                <w:szCs w:val="18"/>
              </w:rPr>
              <w:t>697.07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1,694.72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2012901</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行政运行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291.91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291.91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2012950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事业运行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405.16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405.16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2012999</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其他群众团体事务支出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1,694.72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1,694.72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highlight w:val="none"/>
                <w:u w:val="none"/>
                <w:shd w:val="clear" w:color="auto" w:fill="auto"/>
                <w:lang w:val="en-US" w:eastAsia="zh-CN" w:bidi="ar-SA"/>
              </w:rPr>
              <w:t>205</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教育支出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3.83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b/>
                <w:i w:val="0"/>
                <w:color w:val="000000"/>
                <w:kern w:val="0"/>
                <w:sz w:val="18"/>
                <w:szCs w:val="18"/>
                <w:u w:val="none"/>
                <w:lang w:val="en-US" w:eastAsia="zh-CN" w:bidi="ar-SA"/>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highlight w:val="none"/>
                <w:u w:val="none"/>
                <w:shd w:val="clear" w:color="auto" w:fill="auto"/>
                <w:lang w:val="en-US" w:eastAsia="zh-CN" w:bidi="ar-SA"/>
              </w:rPr>
              <w:t>20508</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进修及培训</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3.83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b w:val="0"/>
                <w:bCs/>
                <w:i w:val="0"/>
                <w:color w:val="000000"/>
                <w:kern w:val="0"/>
                <w:sz w:val="18"/>
                <w:szCs w:val="18"/>
                <w:u w:val="none"/>
                <w:lang w:val="en-US" w:eastAsia="zh-CN" w:bidi="ar-SA"/>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2050803</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培训支出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3.83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b w:val="0"/>
                <w:bCs/>
                <w:i w:val="0"/>
                <w:color w:val="000000"/>
                <w:kern w:val="0"/>
                <w:sz w:val="18"/>
                <w:szCs w:val="18"/>
                <w:u w:val="none"/>
                <w:lang w:val="en-US" w:eastAsia="zh-CN" w:bidi="ar-SA"/>
              </w:rPr>
              <w:t>0.00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highlight w:val="none"/>
                <w:u w:val="none"/>
                <w:shd w:val="clear" w:color="auto" w:fill="auto"/>
                <w:lang w:val="en-US" w:eastAsia="zh-CN" w:bidi="ar-SA"/>
              </w:rPr>
              <w:t>208</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社会保障和就业支出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121.90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18"/>
                <w:szCs w:val="18"/>
                <w:u w:val="none"/>
                <w:lang w:val="en-US" w:eastAsia="zh-CN" w:bidi="ar-SA"/>
              </w:rPr>
              <w:t>121.90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highlight w:val="none"/>
                <w:u w:val="none"/>
                <w:shd w:val="clear" w:color="auto" w:fill="auto"/>
                <w:lang w:val="en-US" w:eastAsia="zh-CN" w:bidi="ar-SA"/>
              </w:rPr>
              <w:t>20805</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行政事业单位离退休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121.90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121.90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2080501</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归口管理的行政单位离退休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8.55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8.55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2080502</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事业单位离退休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30.25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30.25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2080505</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机关事业单位基本养老保险缴费支出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59.36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59.36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2080506</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机关事业单位职业年金缴费支出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23.74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23.74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highlight w:val="none"/>
                <w:u w:val="none"/>
                <w:shd w:val="clear" w:color="auto" w:fill="auto"/>
                <w:lang w:val="en-US" w:eastAsia="zh-CN" w:bidi="ar-SA"/>
              </w:rPr>
              <w:t>210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医疗卫生与计划生育支出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45.24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45.24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highlight w:val="none"/>
                <w:u w:val="none"/>
                <w:shd w:val="clear" w:color="auto" w:fill="auto"/>
                <w:lang w:val="en-US" w:eastAsia="zh-CN" w:bidi="ar-SA"/>
              </w:rPr>
              <w:t>21011</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行政事业单位医疗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45.24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45.24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2101101</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行政单位医疗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11.28</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11.28</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highlight w:val="none"/>
                <w:u w:val="none"/>
                <w:shd w:val="clear" w:color="auto" w:fill="auto"/>
                <w:lang w:val="en-US" w:eastAsia="zh-CN" w:bidi="ar-SA"/>
              </w:rPr>
              <w:t>2101102</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事业单位医疗</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22.65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22.65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2101103</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公务员医疗补助</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11.31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11.31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221</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住房保障支出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bCs w:val="0"/>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b/>
                <w:bCs w:val="0"/>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22102</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住房改革支出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b w:val="0"/>
                <w:bCs/>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2210203</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购房补贴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3.04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3963" w:type="dxa"/>
            <w:gridSpan w:val="3"/>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b/>
                <w:color w:val="000000"/>
                <w:kern w:val="0"/>
                <w:sz w:val="18"/>
                <w:szCs w:val="18"/>
              </w:rPr>
            </w:pPr>
            <w:r>
              <w:rPr>
                <w:rFonts w:hint="eastAsia" w:ascii="宋体" w:hAnsi="宋体" w:eastAsia="宋体" w:cs="宋体"/>
                <w:b/>
                <w:bCs/>
                <w:i w:val="0"/>
                <w:color w:val="000000"/>
                <w:kern w:val="0"/>
                <w:sz w:val="18"/>
                <w:szCs w:val="18"/>
                <w:u w:val="none"/>
                <w:lang w:val="en-US" w:eastAsia="zh-CN" w:bidi="ar-SA"/>
              </w:rPr>
              <w:t>2,565.80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color w:val="000000"/>
                <w:kern w:val="0"/>
                <w:sz w:val="18"/>
                <w:szCs w:val="18"/>
              </w:rPr>
            </w:pPr>
            <w:r>
              <w:rPr>
                <w:rFonts w:hint="eastAsia" w:ascii="宋体" w:hAnsi="宋体" w:eastAsia="宋体" w:cs="宋体"/>
                <w:b/>
                <w:bCs/>
                <w:i w:val="0"/>
                <w:color w:val="000000"/>
                <w:kern w:val="0"/>
                <w:sz w:val="18"/>
                <w:szCs w:val="18"/>
                <w:u w:val="none"/>
                <w:lang w:val="en-US" w:eastAsia="zh-CN" w:bidi="ar-SA"/>
              </w:rPr>
              <w:t>867.25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color w:val="000000"/>
                <w:kern w:val="0"/>
                <w:sz w:val="18"/>
                <w:szCs w:val="18"/>
              </w:rPr>
            </w:pPr>
            <w:r>
              <w:rPr>
                <w:rFonts w:hint="eastAsia" w:ascii="宋体" w:hAnsi="宋体" w:eastAsia="宋体" w:cs="宋体"/>
                <w:b/>
                <w:bCs/>
                <w:i w:val="0"/>
                <w:color w:val="000000"/>
                <w:kern w:val="0"/>
                <w:sz w:val="18"/>
                <w:szCs w:val="18"/>
                <w:u w:val="none"/>
                <w:lang w:val="en-US" w:eastAsia="zh-CN" w:bidi="ar-SA"/>
              </w:rPr>
              <w:t>1,698.55</w:t>
            </w:r>
          </w:p>
        </w:tc>
      </w:tr>
    </w:tbl>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年一般公共预算财政拨款基本支出决算表</w:t>
      </w:r>
    </w:p>
    <w:p>
      <w:pPr>
        <w:widowControl/>
        <w:ind w:firstLine="7000" w:firstLineChars="3500"/>
        <w:jc w:val="left"/>
        <w:rPr>
          <w:rFonts w:ascii="宋体" w:hAnsi="宋体" w:cs="Arial"/>
          <w:color w:val="000000"/>
          <w:kern w:val="0"/>
          <w:sz w:val="20"/>
          <w:szCs w:val="20"/>
        </w:rPr>
      </w:pPr>
      <w:r>
        <w:rPr>
          <w:rFonts w:hint="eastAsia" w:ascii="宋体" w:hAnsi="宋体" w:cs="Arial"/>
          <w:color w:val="000000"/>
          <w:kern w:val="0"/>
          <w:sz w:val="20"/>
          <w:szCs w:val="20"/>
        </w:rPr>
        <w:t>单位:万元</w:t>
      </w:r>
    </w:p>
    <w:tbl>
      <w:tblPr>
        <w:tblStyle w:val="5"/>
        <w:tblW w:w="10992"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1851"/>
        <w:gridCol w:w="841"/>
        <w:gridCol w:w="780"/>
        <w:gridCol w:w="1356"/>
        <w:gridCol w:w="708"/>
        <w:gridCol w:w="716"/>
        <w:gridCol w:w="1614"/>
        <w:gridCol w:w="850"/>
        <w:gridCol w:w="851"/>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477" w:hRule="atLeast"/>
        </w:trPr>
        <w:tc>
          <w:tcPr>
            <w:tcW w:w="3408" w:type="dxa"/>
            <w:gridSpan w:val="3"/>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人员经费</w:t>
            </w:r>
          </w:p>
        </w:tc>
        <w:tc>
          <w:tcPr>
            <w:tcW w:w="6024" w:type="dxa"/>
            <w:gridSpan w:val="6"/>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85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84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7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35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70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71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61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85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3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6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工资福利支出</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741.07</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商品和服务支出</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81.23</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30101</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基本工资</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110.49</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30201</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0.44</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31001</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房屋建筑物购建</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30102</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津贴补贴</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133.65</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30202</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印刷费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0.07</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31002</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办公设备购置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30103</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奖金</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143.77</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30203</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咨询费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31003</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专用设备购置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30106</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伙食补助费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30204</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手续费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31005</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基础设施建设</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30107</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绩效工资</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136.68</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30205</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水费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31006</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大型修缮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30108</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机关事业单位基本养老保险缴费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59.36</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30206</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电费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31007</w:t>
            </w:r>
          </w:p>
        </w:tc>
        <w:tc>
          <w:tcPr>
            <w:tcW w:w="1614" w:type="dxa"/>
            <w:tcBorders>
              <w:top w:val="nil"/>
              <w:left w:val="nil"/>
              <w:bottom w:val="single" w:color="000000" w:sz="4" w:space="0"/>
              <w:right w:val="single" w:color="000000" w:sz="4" w:space="0"/>
            </w:tcBorders>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信息网络及软件购置更新</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30109</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职业年金缴费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23.74</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30207</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邮电费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31008</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物资储备</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30110</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职工基本医疗保险缴费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33.93</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30208</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取暖费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20.00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31009</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土地补偿</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30111</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公务员医疗补助缴费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11.31</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30209</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物业管理费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31010</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安置补助</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30112</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其他社保保障缴费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17.64</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30211</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差旅费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0.17</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31011</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地上附着物和青苗补偿</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30113</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50.75</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30212</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因公出国（境）费用</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31012</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拆迁补偿</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30114</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30213</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维修(护)费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2.03</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31013</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30199</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其他工资福利支出</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19.75</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30214</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租赁费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13.15</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31019</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其他交通工具购置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对个人和家庭的补助</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40.20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30215</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会议费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0.52</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31021</w:t>
            </w: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文物和陈列品购置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30301</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离休费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30216</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培训费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31022</w:t>
            </w:r>
          </w:p>
        </w:tc>
        <w:tc>
          <w:tcPr>
            <w:tcW w:w="1614"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无形资产购置</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30302</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退休费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36.26</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30217</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公务接待费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31099</w:t>
            </w:r>
          </w:p>
        </w:tc>
        <w:tc>
          <w:tcPr>
            <w:tcW w:w="1614"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30303</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退职（役）费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30218</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专用材料费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30304</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抚恤金</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30224</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被装购置费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30305</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生活补助</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3.94</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30225</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专用燃料费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30306</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救济费</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30226</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劳务费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30307</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医疗费补助</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30227</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委托业务费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30308</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助学金</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30228</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工会经费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10.33</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30309</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奖励金</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30229</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福利费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12.10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30310</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个人农业生产补贴</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30231</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公务用车运行维护费</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3.60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30399</w:t>
            </w: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其他对个人和家庭的补助支出</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30239</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其他交通费用</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9.82</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41" w:type="dxa"/>
            <w:tcBorders>
              <w:top w:val="nil"/>
              <w:left w:val="nil"/>
              <w:bottom w:val="single" w:color="000000" w:sz="4" w:space="0"/>
              <w:right w:val="single" w:color="000000" w:sz="4" w:space="0"/>
            </w:tcBorders>
            <w:vAlign w:val="center"/>
          </w:tcPr>
          <w:p>
            <w:pPr>
              <w:jc w:val="right"/>
              <w:rPr>
                <w:rFonts w:ascii="宋体" w:hAnsi="宋体" w:eastAsia="宋体" w:cs="Arial"/>
                <w:color w:val="000000"/>
                <w:kern w:val="0"/>
                <w:sz w:val="18"/>
                <w:szCs w:val="18"/>
              </w:rPr>
            </w:pP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30240</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税金及附加费用</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560" w:type="dxa"/>
          <w:trHeight w:val="368" w:hRule="atLeast"/>
        </w:trPr>
        <w:tc>
          <w:tcPr>
            <w:tcW w:w="716" w:type="dxa"/>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8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41" w:type="dxa"/>
            <w:tcBorders>
              <w:top w:val="nil"/>
              <w:left w:val="nil"/>
              <w:bottom w:val="single" w:color="000000" w:sz="4" w:space="0"/>
              <w:right w:val="single" w:color="000000" w:sz="4" w:space="0"/>
            </w:tcBorders>
            <w:vAlign w:val="center"/>
          </w:tcPr>
          <w:p>
            <w:pPr>
              <w:jc w:val="right"/>
              <w:rPr>
                <w:rFonts w:ascii="宋体" w:hAnsi="宋体" w:eastAsia="宋体" w:cs="Arial"/>
                <w:color w:val="000000"/>
                <w:kern w:val="0"/>
                <w:sz w:val="18"/>
                <w:szCs w:val="18"/>
              </w:rPr>
            </w:pPr>
          </w:p>
        </w:tc>
        <w:tc>
          <w:tcPr>
            <w:tcW w:w="78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30299</w:t>
            </w:r>
          </w:p>
        </w:tc>
        <w:tc>
          <w:tcPr>
            <w:tcW w:w="135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其他商品和服务支出</w:t>
            </w:r>
          </w:p>
        </w:tc>
        <w:tc>
          <w:tcPr>
            <w:tcW w:w="708"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9.0</w:t>
            </w:r>
            <w:r>
              <w:rPr>
                <w:rFonts w:hint="eastAsia" w:ascii="宋体" w:hAnsi="宋体" w:cs="宋体"/>
                <w:i w:val="0"/>
                <w:color w:val="000000"/>
                <w:kern w:val="0"/>
                <w:sz w:val="18"/>
                <w:szCs w:val="18"/>
                <w:u w:val="none"/>
                <w:lang w:val="en-US" w:eastAsia="zh-CN" w:bidi="ar-SA"/>
              </w:rPr>
              <w:t>0</w:t>
            </w:r>
          </w:p>
        </w:tc>
        <w:tc>
          <w:tcPr>
            <w:tcW w:w="716"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614"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256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人员支出合计</w:t>
            </w:r>
          </w:p>
        </w:tc>
        <w:tc>
          <w:tcPr>
            <w:tcW w:w="841" w:type="dxa"/>
            <w:tcBorders>
              <w:top w:val="nil"/>
              <w:left w:val="nil"/>
              <w:bottom w:val="single" w:color="000000" w:sz="4" w:space="0"/>
              <w:right w:val="single" w:color="000000" w:sz="4" w:space="0"/>
            </w:tcBorders>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781.28</w:t>
            </w:r>
          </w:p>
        </w:tc>
        <w:tc>
          <w:tcPr>
            <w:tcW w:w="5174"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公用支出合计</w:t>
            </w:r>
          </w:p>
        </w:tc>
        <w:tc>
          <w:tcPr>
            <w:tcW w:w="85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SA"/>
              </w:rPr>
              <w:t>85.97</w:t>
            </w:r>
          </w:p>
        </w:tc>
        <w:tc>
          <w:tcPr>
            <w:tcW w:w="851" w:type="dxa"/>
            <w:vAlign w:val="top"/>
          </w:tcPr>
          <w:p>
            <w:pPr>
              <w:widowControl/>
              <w:jc w:val="left"/>
            </w:pPr>
          </w:p>
        </w:tc>
        <w:tc>
          <w:tcPr>
            <w:tcW w:w="709" w:type="dxa"/>
            <w:vAlign w:val="center"/>
          </w:tcPr>
          <w:p>
            <w:pPr>
              <w:widowControl/>
              <w:ind w:right="300"/>
              <w:jc w:val="right"/>
              <w:rPr>
                <w:rFonts w:ascii="宋体" w:hAnsi="宋体" w:cs="Arial"/>
                <w:color w:val="000000"/>
                <w:kern w:val="0"/>
                <w:sz w:val="20"/>
                <w:szCs w:val="20"/>
              </w:rPr>
            </w:pPr>
          </w:p>
        </w:tc>
      </w:tr>
    </w:tbl>
    <w:p>
      <w:pPr>
        <w:spacing w:line="620" w:lineRule="exact"/>
        <w:rPr>
          <w:rFonts w:ascii="黑体" w:hAnsi="宋体" w:eastAsia="黑体" w:cs="宋体"/>
          <w:b/>
          <w:bCs/>
          <w:color w:val="000000"/>
          <w:kern w:val="0"/>
          <w:sz w:val="32"/>
          <w:szCs w:val="32"/>
        </w:rPr>
      </w:pPr>
    </w:p>
    <w:tbl>
      <w:tblPr>
        <w:tblStyle w:val="5"/>
        <w:tblW w:w="10886" w:type="dxa"/>
        <w:jc w:val="center"/>
        <w:tblInd w:w="-5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8"/>
        <w:gridCol w:w="194"/>
        <w:gridCol w:w="1848"/>
        <w:gridCol w:w="699"/>
        <w:gridCol w:w="751"/>
        <w:gridCol w:w="1418"/>
        <w:gridCol w:w="708"/>
        <w:gridCol w:w="912"/>
        <w:gridCol w:w="1559"/>
        <w:gridCol w:w="815"/>
        <w:gridCol w:w="2"/>
        <w:gridCol w:w="450"/>
        <w:gridCol w:w="293"/>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528" w:type="dxa"/>
          <w:wAfter w:w="1002" w:type="dxa"/>
          <w:trHeight w:val="1080" w:hRule="atLeast"/>
          <w:jc w:val="center"/>
        </w:trPr>
        <w:tc>
          <w:tcPr>
            <w:tcW w:w="9356" w:type="dxa"/>
            <w:gridSpan w:val="11"/>
            <w:tcBorders>
              <w:top w:val="nil"/>
              <w:left w:val="nil"/>
              <w:bottom w:val="nil"/>
              <w:right w:val="nil"/>
            </w:tcBorders>
            <w:vAlign w:val="center"/>
          </w:tcPr>
          <w:p>
            <w:pPr>
              <w:spacing w:line="620" w:lineRule="exact"/>
              <w:jc w:val="center"/>
              <w:rPr>
                <w:rFonts w:ascii="黑体" w:hAnsi="宋体" w:eastAsia="黑体"/>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年政府性基金预算财政拨款收入支出决算表</w:t>
            </w:r>
          </w:p>
          <w:tbl>
            <w:tblPr>
              <w:tblStyle w:val="5"/>
              <w:tblW w:w="8807"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2"/>
              <w:gridCol w:w="1107"/>
              <w:gridCol w:w="941"/>
              <w:gridCol w:w="990"/>
              <w:gridCol w:w="1111"/>
              <w:gridCol w:w="1107"/>
              <w:gridCol w:w="1099"/>
              <w:gridCol w:w="7"/>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072" w:type="dxa"/>
                  <w:tcBorders>
                    <w:top w:val="nil"/>
                    <w:left w:val="nil"/>
                    <w:bottom w:val="single" w:color="auto" w:sz="4" w:space="0"/>
                    <w:right w:val="nil"/>
                  </w:tcBorders>
                  <w:vAlign w:val="bottom"/>
                </w:tcPr>
                <w:p>
                  <w:pPr>
                    <w:widowControl/>
                    <w:jc w:val="left"/>
                    <w:rPr>
                      <w:rFonts w:ascii="宋体" w:hAnsi="宋体" w:cs="宋体"/>
                      <w:kern w:val="0"/>
                    </w:rPr>
                  </w:pPr>
                </w:p>
              </w:tc>
              <w:tc>
                <w:tcPr>
                  <w:tcW w:w="1107" w:type="dxa"/>
                  <w:tcBorders>
                    <w:top w:val="nil"/>
                    <w:left w:val="nil"/>
                    <w:bottom w:val="single" w:color="auto" w:sz="4" w:space="0"/>
                    <w:right w:val="nil"/>
                  </w:tcBorders>
                  <w:vAlign w:val="top"/>
                </w:tcPr>
                <w:p>
                  <w:pPr>
                    <w:widowControl/>
                    <w:jc w:val="left"/>
                    <w:rPr>
                      <w:rFonts w:ascii="宋体" w:hAnsi="宋体" w:cs="宋体"/>
                      <w:kern w:val="0"/>
                    </w:rPr>
                  </w:pPr>
                </w:p>
              </w:tc>
              <w:tc>
                <w:tcPr>
                  <w:tcW w:w="941" w:type="dxa"/>
                  <w:tcBorders>
                    <w:top w:val="nil"/>
                    <w:left w:val="nil"/>
                    <w:bottom w:val="single" w:color="auto" w:sz="4" w:space="0"/>
                    <w:right w:val="nil"/>
                  </w:tcBorders>
                  <w:vAlign w:val="top"/>
                </w:tcPr>
                <w:p>
                  <w:pPr>
                    <w:widowControl/>
                    <w:jc w:val="left"/>
                    <w:rPr>
                      <w:rFonts w:ascii="宋体" w:hAnsi="宋体" w:cs="宋体"/>
                      <w:kern w:val="0"/>
                    </w:rPr>
                  </w:pPr>
                </w:p>
              </w:tc>
              <w:tc>
                <w:tcPr>
                  <w:tcW w:w="990" w:type="dxa"/>
                  <w:tcBorders>
                    <w:top w:val="nil"/>
                    <w:left w:val="nil"/>
                    <w:bottom w:val="single" w:color="auto" w:sz="4" w:space="0"/>
                    <w:right w:val="nil"/>
                  </w:tcBorders>
                  <w:vAlign w:val="top"/>
                </w:tcPr>
                <w:p>
                  <w:pPr>
                    <w:widowControl/>
                    <w:jc w:val="left"/>
                    <w:rPr>
                      <w:rFonts w:ascii="宋体" w:hAnsi="宋体" w:cs="宋体"/>
                      <w:kern w:val="0"/>
                    </w:rPr>
                  </w:pPr>
                </w:p>
              </w:tc>
              <w:tc>
                <w:tcPr>
                  <w:tcW w:w="1111"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107"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099" w:type="dxa"/>
                  <w:tcBorders>
                    <w:top w:val="nil"/>
                    <w:left w:val="nil"/>
                    <w:bottom w:val="single" w:color="auto" w:sz="4" w:space="0"/>
                    <w:right w:val="nil"/>
                  </w:tcBorders>
                  <w:vAlign w:val="top"/>
                </w:tcPr>
                <w:p>
                  <w:pPr>
                    <w:widowControl/>
                    <w:jc w:val="right"/>
                    <w:rPr>
                      <w:rFonts w:ascii="宋体" w:hAnsi="宋体" w:cs="宋体"/>
                      <w:kern w:val="0"/>
                      <w:szCs w:val="21"/>
                    </w:rPr>
                  </w:pPr>
                </w:p>
              </w:tc>
              <w:tc>
                <w:tcPr>
                  <w:tcW w:w="1380" w:type="dxa"/>
                  <w:gridSpan w:val="2"/>
                  <w:tcBorders>
                    <w:top w:val="nil"/>
                    <w:left w:val="nil"/>
                    <w:bottom w:val="single" w:color="auto" w:sz="4" w:space="0"/>
                    <w:right w:val="nil"/>
                  </w:tcBorders>
                  <w:vAlign w:val="top"/>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2179" w:type="dxa"/>
                  <w:gridSpan w:val="2"/>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w:t>
                  </w:r>
                </w:p>
              </w:tc>
              <w:tc>
                <w:tcPr>
                  <w:tcW w:w="941"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上年结转和结余</w:t>
                  </w:r>
                </w:p>
              </w:tc>
              <w:tc>
                <w:tcPr>
                  <w:tcW w:w="990"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本年收入</w:t>
                  </w:r>
                </w:p>
              </w:tc>
              <w:tc>
                <w:tcPr>
                  <w:tcW w:w="3324" w:type="dxa"/>
                  <w:gridSpan w:val="4"/>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政府性基金财政拨款决算数</w:t>
                  </w:r>
                </w:p>
              </w:tc>
              <w:tc>
                <w:tcPr>
                  <w:tcW w:w="1373" w:type="dxa"/>
                  <w:vMerge w:val="restart"/>
                  <w:tcBorders>
                    <w:top w:val="single" w:color="auto" w:sz="4" w:space="0"/>
                    <w:left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本年结转结余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07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b/>
                      <w:sz w:val="20"/>
                      <w:szCs w:val="20"/>
                    </w:rPr>
                  </w:pPr>
                  <w:r>
                    <w:rPr>
                      <w:rFonts w:hint="eastAsia" w:ascii="宋体" w:hAnsi="宋体" w:cs="Arial Unicode MS"/>
                      <w:b/>
                      <w:color w:val="000000"/>
                      <w:kern w:val="0"/>
                      <w:sz w:val="20"/>
                      <w:szCs w:val="20"/>
                    </w:rPr>
                    <w:t>科目编码</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科目名称</w:t>
                  </w:r>
                </w:p>
              </w:tc>
              <w:tc>
                <w:tcPr>
                  <w:tcW w:w="941"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990"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b/>
                    </w:rPr>
                  </w:pPr>
                </w:p>
              </w:tc>
              <w:tc>
                <w:tcPr>
                  <w:tcW w:w="111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合计</w:t>
                  </w:r>
                </w:p>
              </w:tc>
              <w:tc>
                <w:tcPr>
                  <w:tcW w:w="110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基本支出</w:t>
                  </w:r>
                </w:p>
              </w:tc>
              <w:tc>
                <w:tcPr>
                  <w:tcW w:w="1106"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b/>
                      <w:color w:val="000000"/>
                      <w:kern w:val="0"/>
                      <w:sz w:val="20"/>
                      <w:szCs w:val="20"/>
                    </w:rPr>
                  </w:pPr>
                  <w:r>
                    <w:rPr>
                      <w:rFonts w:hint="eastAsia" w:ascii="宋体" w:hAnsi="宋体" w:cs="Arial Unicode MS"/>
                      <w:b/>
                      <w:color w:val="000000"/>
                      <w:kern w:val="0"/>
                      <w:sz w:val="20"/>
                      <w:szCs w:val="20"/>
                    </w:rPr>
                    <w:t>项目支出</w:t>
                  </w:r>
                </w:p>
              </w:tc>
              <w:tc>
                <w:tcPr>
                  <w:tcW w:w="1373" w:type="dxa"/>
                  <w:vMerge w:val="continue"/>
                  <w:tcBorders>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Arial Unicode M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cs="宋体"/>
                      <w:color w:val="000000"/>
                      <w:kern w:val="0"/>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b/>
                      <w:color w:val="000000"/>
                      <w:kern w:val="0"/>
                      <w:sz w:val="18"/>
                      <w:szCs w:val="18"/>
                    </w:rPr>
                  </w:pPr>
                  <w:r>
                    <w:rPr>
                      <w:rFonts w:hint="eastAsia" w:ascii="宋体" w:hAnsi="宋体" w:cs="宋体"/>
                      <w:b/>
                      <w:color w:val="000000"/>
                      <w:kern w:val="0"/>
                      <w:sz w:val="18"/>
                      <w:szCs w:val="18"/>
                    </w:rPr>
                    <w:t>合    计</w:t>
                  </w:r>
                </w:p>
              </w:tc>
              <w:tc>
                <w:tcPr>
                  <w:tcW w:w="9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1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7"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106"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c>
                <w:tcPr>
                  <w:tcW w:w="1373"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b/>
                      <w:color w:val="000000"/>
                      <w:kern w:val="0"/>
                      <w:sz w:val="18"/>
                      <w:szCs w:val="18"/>
                    </w:rPr>
                  </w:pP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年政府性基金预算财政拨款基本支出决算表</w:t>
            </w:r>
          </w:p>
          <w:p>
            <w:pPr>
              <w:spacing w:line="620" w:lineRule="exact"/>
              <w:jc w:val="center"/>
              <w:rPr>
                <w:rFonts w:ascii="黑体" w:hAnsi="宋体" w:eastAsia="黑体"/>
                <w:sz w:val="32"/>
                <w:szCs w:val="32"/>
              </w:rPr>
            </w:pPr>
            <w:r>
              <w:rPr>
                <w:rFonts w:hint="eastAsia" w:ascii="宋体" w:hAnsi="宋体" w:cs="Arial"/>
                <w:color w:val="000000"/>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477" w:hRule="atLeast"/>
          <w:jc w:val="center"/>
        </w:trPr>
        <w:tc>
          <w:tcPr>
            <w:tcW w:w="3269"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人员经费</w:t>
            </w:r>
          </w:p>
        </w:tc>
        <w:tc>
          <w:tcPr>
            <w:tcW w:w="6163" w:type="dxa"/>
            <w:gridSpan w:val="6"/>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84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69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75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41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70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c>
          <w:tcPr>
            <w:tcW w:w="91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科目编码</w:t>
            </w:r>
          </w:p>
        </w:tc>
        <w:tc>
          <w:tcPr>
            <w:tcW w:w="15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科目名称</w:t>
            </w:r>
          </w:p>
        </w:tc>
        <w:tc>
          <w:tcPr>
            <w:tcW w:w="81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b/>
                <w:color w:val="000000"/>
                <w:kern w:val="0"/>
                <w:sz w:val="20"/>
                <w:szCs w:val="20"/>
              </w:rPr>
            </w:pPr>
            <w:r>
              <w:rPr>
                <w:rFonts w:hint="eastAsia" w:ascii="宋体" w:hAnsi="宋体" w:cs="Arial"/>
                <w:b/>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84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69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4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7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9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工资福利支出</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商品和服务支出</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815"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30101</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基本工资</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房屋建筑物购建</w:t>
            </w:r>
          </w:p>
        </w:tc>
        <w:tc>
          <w:tcPr>
            <w:tcW w:w="815"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30102</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津贴补贴</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印刷费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31002</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办公设备购置</w:t>
            </w:r>
          </w:p>
        </w:tc>
        <w:tc>
          <w:tcPr>
            <w:tcW w:w="815"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30103</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奖金</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30203</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咨询费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31003</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专用设备购置</w:t>
            </w:r>
          </w:p>
        </w:tc>
        <w:tc>
          <w:tcPr>
            <w:tcW w:w="815"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30106</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伙食补助费</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手续费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31005</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基础设施建设</w:t>
            </w:r>
          </w:p>
        </w:tc>
        <w:tc>
          <w:tcPr>
            <w:tcW w:w="815" w:type="dxa"/>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1454"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30107</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绩效工资</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水费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31006</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大型修缮</w:t>
            </w:r>
          </w:p>
        </w:tc>
        <w:tc>
          <w:tcPr>
            <w:tcW w:w="815" w:type="dxa"/>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30108</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机关事业单位基本养老保险缴费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电费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31007</w:t>
            </w:r>
          </w:p>
        </w:tc>
        <w:tc>
          <w:tcPr>
            <w:tcW w:w="1559" w:type="dxa"/>
            <w:tcBorders>
              <w:top w:val="nil"/>
              <w:left w:val="nil"/>
              <w:bottom w:val="single" w:color="000000" w:sz="4" w:space="0"/>
              <w:right w:val="single" w:color="000000" w:sz="4" w:space="0"/>
            </w:tcBorders>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信息网络及软件购置更新</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30109</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职业年金缴费</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邮电费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31008</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物资储备</w:t>
            </w: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30110</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职工基本医疗保险缴费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取暖费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31009</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土地补偿</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30111</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公务员医疗补助缴费</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30209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物业管理费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31010</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安置补助</w:t>
            </w: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30112</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其他社保保障缴费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差旅费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地上附着物和青苗补偿</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30113</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30212</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因公出国（境）费用</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31012</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拆迁补偿</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30114</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30213</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维修(护)费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31013</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公务用车购置</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30199</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其他工资福利支出</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租赁费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31019</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其他交通工具购置</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对个人和家庭的补助</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会议费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31021</w:t>
            </w: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文物和陈列品购置</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30301</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离休费</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培训费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31022</w:t>
            </w: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无形资产购置</w:t>
            </w: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30302</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退休费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公务接待费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31099</w:t>
            </w: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其他资本性支出</w:t>
            </w: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30303</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退职（役）费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30218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专用材料费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ind w:firstLine="90" w:firstLineChars="50"/>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30304</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抚恤金</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30224</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被装购置费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30305</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生活补助</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30225</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专用燃料费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30306</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救济费</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30226</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劳务费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30307</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医疗费补助</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30227</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委托业务费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30308</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助学金</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30228</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工会经费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30309</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奖励金</w:t>
            </w: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30229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福利费</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30310</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个人农业生产补贴</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30231</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公务用车运行维护费</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30399</w:t>
            </w: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其他对个人和家庭的补助支出</w:t>
            </w: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30239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其他交通费用</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99"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30240</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税金及附加费用</w:t>
            </w:r>
          </w:p>
        </w:tc>
        <w:tc>
          <w:tcPr>
            <w:tcW w:w="708" w:type="dxa"/>
            <w:tcBorders>
              <w:top w:val="nil"/>
              <w:left w:val="nil"/>
              <w:bottom w:val="single" w:color="000000" w:sz="4" w:space="0"/>
              <w:right w:val="single" w:color="000000" w:sz="4" w:space="0"/>
            </w:tcBorders>
            <w:vAlign w:val="center"/>
          </w:tcPr>
          <w:p>
            <w:pPr>
              <w:widowControl/>
              <w:ind w:right="1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1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3"/>
          <w:wAfter w:w="1452" w:type="dxa"/>
          <w:trHeight w:val="368" w:hRule="atLeast"/>
          <w:jc w:val="center"/>
        </w:trPr>
        <w:tc>
          <w:tcPr>
            <w:tcW w:w="722"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84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99"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751"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30299</w:t>
            </w:r>
          </w:p>
        </w:tc>
        <w:tc>
          <w:tcPr>
            <w:tcW w:w="1418"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其他商品和服务支出</w:t>
            </w:r>
          </w:p>
        </w:tc>
        <w:tc>
          <w:tcPr>
            <w:tcW w:w="708" w:type="dxa"/>
            <w:tcBorders>
              <w:top w:val="nil"/>
              <w:left w:val="nil"/>
              <w:bottom w:val="single" w:color="000000" w:sz="4" w:space="0"/>
              <w:right w:val="single" w:color="000000" w:sz="4" w:space="0"/>
            </w:tcBorders>
            <w:vAlign w:val="center"/>
          </w:tcPr>
          <w:p>
            <w:pPr>
              <w:widowControl/>
              <w:ind w:right="200"/>
              <w:jc w:val="left"/>
              <w:rPr>
                <w:rFonts w:ascii="宋体" w:hAnsi="宋体" w:eastAsia="宋体" w:cs="Arial"/>
                <w:color w:val="000000"/>
                <w:kern w:val="0"/>
                <w:sz w:val="18"/>
                <w:szCs w:val="18"/>
              </w:rPr>
            </w:pPr>
          </w:p>
        </w:tc>
        <w:tc>
          <w:tcPr>
            <w:tcW w:w="912"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559"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17" w:type="dxa"/>
            <w:gridSpan w:val="2"/>
            <w:tcBorders>
              <w:top w:val="nil"/>
              <w:left w:val="nil"/>
              <w:bottom w:val="single" w:color="000000" w:sz="4" w:space="0"/>
              <w:right w:val="single" w:color="000000" w:sz="4" w:space="0"/>
            </w:tcBorders>
            <w:vAlign w:val="center"/>
          </w:tcPr>
          <w:p>
            <w:pPr>
              <w:widowControl/>
              <w:ind w:right="200"/>
              <w:jc w:val="right"/>
              <w:rPr>
                <w:rFonts w:ascii="宋体" w:hAnsi="宋体" w:eastAsia="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257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人员支出合计</w:t>
            </w:r>
          </w:p>
        </w:tc>
        <w:tc>
          <w:tcPr>
            <w:tcW w:w="699" w:type="dxa"/>
            <w:tcBorders>
              <w:top w:val="nil"/>
              <w:left w:val="nil"/>
              <w:bottom w:val="single" w:color="000000" w:sz="4" w:space="0"/>
              <w:right w:val="single" w:color="000000" w:sz="4" w:space="0"/>
            </w:tcBorders>
            <w:vAlign w:val="center"/>
          </w:tcPr>
          <w:p>
            <w:pPr>
              <w:widowControl/>
              <w:ind w:right="300"/>
              <w:jc w:val="right"/>
              <w:rPr>
                <w:rFonts w:ascii="宋体" w:hAnsi="宋体" w:eastAsia="宋体" w:cs="Arial"/>
                <w:color w:val="000000"/>
                <w:kern w:val="0"/>
                <w:sz w:val="18"/>
                <w:szCs w:val="18"/>
              </w:rPr>
            </w:pPr>
          </w:p>
        </w:tc>
        <w:tc>
          <w:tcPr>
            <w:tcW w:w="534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公用支出合计</w:t>
            </w:r>
          </w:p>
        </w:tc>
        <w:tc>
          <w:tcPr>
            <w:tcW w:w="817"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43" w:type="dxa"/>
            <w:gridSpan w:val="2"/>
            <w:vAlign w:val="top"/>
          </w:tcPr>
          <w:p>
            <w:pPr>
              <w:widowControl/>
              <w:jc w:val="left"/>
            </w:pPr>
          </w:p>
        </w:tc>
        <w:tc>
          <w:tcPr>
            <w:tcW w:w="709" w:type="dxa"/>
            <w:vAlign w:val="center"/>
          </w:tcPr>
          <w:p>
            <w:pPr>
              <w:widowControl/>
              <w:ind w:right="300"/>
              <w:jc w:val="right"/>
              <w:rPr>
                <w:rFonts w:ascii="宋体" w:hAnsi="宋体" w:cs="Arial"/>
                <w:color w:val="000000"/>
                <w:kern w:val="0"/>
                <w:sz w:val="20"/>
                <w:szCs w:val="20"/>
              </w:rPr>
            </w:pPr>
          </w:p>
        </w:tc>
      </w:tr>
    </w:tbl>
    <w:p>
      <w:pPr>
        <w:rPr>
          <w:rFonts w:ascii="黑体" w:hAnsi="Tahoma" w:eastAsia="黑体" w:cs="Tahoma"/>
          <w:color w:val="000000"/>
          <w:sz w:val="32"/>
          <w:szCs w:val="32"/>
        </w:rPr>
      </w:pPr>
    </w:p>
    <w:p>
      <w:pPr>
        <w:rPr>
          <w:rFonts w:ascii="黑体" w:hAnsi="Tahoma" w:eastAsia="黑体" w:cs="Tahoma"/>
          <w:color w:val="000000"/>
          <w:sz w:val="32"/>
          <w:szCs w:val="32"/>
        </w:rPr>
      </w:pPr>
    </w:p>
    <w:tbl>
      <w:tblPr>
        <w:tblStyle w:val="5"/>
        <w:tblW w:w="9677"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1680"/>
        <w:gridCol w:w="1800"/>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677" w:type="dxa"/>
            <w:gridSpan w:val="4"/>
            <w:tcBorders>
              <w:top w:val="nil"/>
              <w:left w:val="nil"/>
              <w:bottom w:val="nil"/>
              <w:right w:val="nil"/>
            </w:tcBorders>
            <w:vAlign w:val="center"/>
          </w:tcPr>
          <w:p>
            <w:pPr>
              <w:autoSpaceDE w:val="0"/>
              <w:autoSpaceDN w:val="0"/>
              <w:adjustRightInd w:val="0"/>
              <w:spacing w:line="480" w:lineRule="auto"/>
              <w:ind w:firstLine="1108" w:firstLineChars="345"/>
              <w:rPr>
                <w:rFonts w:hint="eastAsia" w:ascii="黑体" w:hAnsi="宋体" w:eastAsia="黑体" w:cs="宋体"/>
                <w:b/>
                <w:bCs/>
                <w:color w:val="000000"/>
                <w:kern w:val="0"/>
                <w:sz w:val="32"/>
                <w:szCs w:val="32"/>
              </w:rPr>
            </w:pPr>
          </w:p>
          <w:p>
            <w:pPr>
              <w:autoSpaceDE w:val="0"/>
              <w:autoSpaceDN w:val="0"/>
              <w:adjustRightInd w:val="0"/>
              <w:spacing w:line="480" w:lineRule="auto"/>
              <w:ind w:firstLine="1108" w:firstLineChars="345"/>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3936" w:type="dxa"/>
            <w:tcBorders>
              <w:top w:val="nil"/>
              <w:left w:val="nil"/>
              <w:bottom w:val="single" w:color="auto" w:sz="4" w:space="0"/>
              <w:right w:val="nil"/>
            </w:tcBorders>
            <w:vAlign w:val="center"/>
          </w:tcPr>
          <w:p>
            <w:pPr>
              <w:widowControl/>
              <w:jc w:val="center"/>
              <w:rPr>
                <w:rFonts w:ascii="宋体" w:hAnsi="宋体" w:cs="宋体"/>
                <w:kern w:val="0"/>
              </w:rPr>
            </w:pPr>
          </w:p>
        </w:tc>
        <w:tc>
          <w:tcPr>
            <w:tcW w:w="1680" w:type="dxa"/>
            <w:tcBorders>
              <w:top w:val="nil"/>
              <w:left w:val="nil"/>
              <w:bottom w:val="single" w:color="auto" w:sz="4" w:space="0"/>
              <w:right w:val="nil"/>
            </w:tcBorders>
            <w:vAlign w:val="top"/>
          </w:tcPr>
          <w:p>
            <w:pPr>
              <w:widowControl/>
              <w:jc w:val="right"/>
              <w:rPr>
                <w:rFonts w:ascii="宋体" w:hAnsi="宋体" w:cs="宋体"/>
                <w:kern w:val="0"/>
              </w:rPr>
            </w:pPr>
          </w:p>
        </w:tc>
        <w:tc>
          <w:tcPr>
            <w:tcW w:w="1800" w:type="dxa"/>
            <w:tcBorders>
              <w:top w:val="nil"/>
              <w:left w:val="nil"/>
              <w:bottom w:val="single" w:color="auto" w:sz="4" w:space="0"/>
              <w:right w:val="nil"/>
            </w:tcBorders>
            <w:vAlign w:val="center"/>
          </w:tcPr>
          <w:p>
            <w:pPr>
              <w:widowControl/>
              <w:jc w:val="right"/>
              <w:rPr>
                <w:rFonts w:ascii="宋体" w:hAnsi="宋体" w:cs="宋体"/>
                <w:kern w:val="0"/>
              </w:rPr>
            </w:pPr>
          </w:p>
        </w:tc>
        <w:tc>
          <w:tcPr>
            <w:tcW w:w="2261" w:type="dxa"/>
            <w:tcBorders>
              <w:top w:val="nil"/>
              <w:left w:val="nil"/>
              <w:bottom w:val="single" w:color="auto" w:sz="4" w:space="0"/>
              <w:right w:val="nil"/>
            </w:tcBorders>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39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680"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年初预算数</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年预算调整数</w:t>
            </w:r>
          </w:p>
        </w:tc>
        <w:tc>
          <w:tcPr>
            <w:tcW w:w="2261"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2018</w:t>
            </w:r>
            <w:r>
              <w:rPr>
                <w:rFonts w:hint="eastAsia" w:ascii="宋体" w:hAnsi="宋体" w:cs="宋体"/>
                <w:b/>
                <w:bCs/>
                <w:kern w:val="0"/>
                <w:sz w:val="20"/>
                <w:szCs w:val="20"/>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bookmarkStart w:id="0" w:name="_GoBack" w:colFirst="2" w:colLast="2"/>
            <w:r>
              <w:rPr>
                <w:rFonts w:hint="eastAsia" w:ascii="宋体" w:hAnsi="宋体" w:cs="宋体"/>
                <w:b/>
                <w:bCs/>
                <w:kern w:val="0"/>
                <w:sz w:val="20"/>
                <w:szCs w:val="20"/>
              </w:rPr>
              <w:t>合    计</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eastAsia="宋体" w:cs="宋体"/>
                <w:b/>
                <w:bCs/>
                <w:i w:val="0"/>
                <w:color w:val="000000"/>
                <w:kern w:val="0"/>
                <w:sz w:val="20"/>
                <w:szCs w:val="20"/>
                <w:u w:val="none"/>
                <w:lang w:val="en-US" w:eastAsia="zh-CN" w:bidi="ar-SA"/>
              </w:rPr>
              <w:t>6.20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eastAsia="宋体" w:cs="宋体"/>
                <w:b/>
                <w:bCs/>
                <w:i w:val="0"/>
                <w:color w:val="000000"/>
                <w:kern w:val="0"/>
                <w:sz w:val="20"/>
                <w:szCs w:val="20"/>
                <w:u w:val="none"/>
                <w:lang w:val="en-US" w:eastAsia="zh-CN" w:bidi="ar-SA"/>
              </w:rPr>
              <w:t>5.56</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b/>
                <w:bCs/>
                <w:kern w:val="0"/>
                <w:sz w:val="20"/>
                <w:szCs w:val="20"/>
              </w:rPr>
            </w:pPr>
            <w:r>
              <w:rPr>
                <w:rFonts w:hint="eastAsia" w:ascii="宋体" w:hAnsi="宋体" w:eastAsia="宋体" w:cs="宋体"/>
                <w:b/>
                <w:bCs/>
                <w:i w:val="0"/>
                <w:color w:val="000000"/>
                <w:kern w:val="0"/>
                <w:sz w:val="20"/>
                <w:szCs w:val="20"/>
                <w:u w:val="none"/>
                <w:lang w:val="en-US" w:eastAsia="zh-CN" w:bidi="ar-SA"/>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1．因公出国（境）费用</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1.96</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2．公务接待费</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0.60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3．公务用车费</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5.60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3.60</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其中：（1）公务用车运行维护费</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5.60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3.60</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（2）公务用车购置</w:t>
            </w:r>
          </w:p>
        </w:tc>
        <w:tc>
          <w:tcPr>
            <w:tcW w:w="1680"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c>
          <w:tcPr>
            <w:tcW w:w="226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SA"/>
              </w:rPr>
              <w:t>0.00</w:t>
            </w:r>
          </w:p>
        </w:tc>
      </w:tr>
      <w:bookmarkEnd w:id="0"/>
    </w:tbl>
    <w:p>
      <w:pPr>
        <w:rPr>
          <w:rFonts w:ascii="黑体" w:hAnsi="Tahoma" w:eastAsia="黑体" w:cs="Tahoma"/>
          <w:color w:val="000000"/>
          <w:sz w:val="32"/>
          <w:szCs w:val="32"/>
        </w:rPr>
      </w:pPr>
    </w:p>
    <w:p>
      <w:pPr>
        <w:rPr>
          <w:rFonts w:ascii="黑体" w:hAnsi="Tahoma" w:eastAsia="黑体" w:cs="Tahoma"/>
          <w:color w:val="000000"/>
          <w:sz w:val="32"/>
          <w:szCs w:val="32"/>
        </w:rPr>
      </w:pPr>
    </w:p>
    <w:p>
      <w:pPr>
        <w:widowControl/>
        <w:rPr>
          <w:rFonts w:ascii="黑体" w:hAnsi="Tahoma" w:eastAsia="黑体" w:cs="Tahoma"/>
          <w:color w:val="000000"/>
          <w:sz w:val="32"/>
          <w:szCs w:val="32"/>
        </w:rPr>
      </w:pPr>
    </w:p>
    <w:p>
      <w:pPr>
        <w:widowControl/>
        <w:ind w:firstLine="1767" w:firstLineChars="550"/>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年政府采购情况表</w:t>
      </w:r>
    </w:p>
    <w:p>
      <w:pPr>
        <w:widowControl/>
        <w:jc w:val="right"/>
        <w:rPr>
          <w:rFonts w:ascii="黑体" w:hAnsi="宋体" w:eastAsia="黑体" w:cs="宋体"/>
          <w:bCs/>
          <w:color w:val="000000"/>
          <w:kern w:val="0"/>
          <w:sz w:val="24"/>
        </w:rPr>
      </w:pPr>
    </w:p>
    <w:p>
      <w:pPr>
        <w:widowControl/>
        <w:wordWrap w:val="0"/>
        <w:jc w:val="right"/>
        <w:rPr>
          <w:rFonts w:ascii="宋体" w:hAnsi="宋体" w:cs="宋体"/>
          <w:bCs/>
          <w:color w:val="000000"/>
          <w:kern w:val="0"/>
          <w:sz w:val="20"/>
          <w:szCs w:val="20"/>
        </w:rPr>
      </w:pPr>
      <w:r>
        <w:rPr>
          <w:rFonts w:hint="eastAsia" w:ascii="宋体" w:hAnsi="宋体" w:cs="宋体"/>
          <w:bCs/>
          <w:color w:val="000000"/>
          <w:kern w:val="0"/>
          <w:sz w:val="20"/>
          <w:szCs w:val="20"/>
        </w:rPr>
        <w:t xml:space="preserve">    单位：万元</w:t>
      </w:r>
    </w:p>
    <w:tbl>
      <w:tblPr>
        <w:tblStyle w:val="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766"/>
        <w:gridCol w:w="696"/>
        <w:gridCol w:w="732"/>
        <w:gridCol w:w="636"/>
        <w:gridCol w:w="590"/>
        <w:gridCol w:w="640"/>
        <w:gridCol w:w="726"/>
        <w:gridCol w:w="708"/>
        <w:gridCol w:w="780"/>
        <w:gridCol w:w="606"/>
        <w:gridCol w:w="640"/>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406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采购计划金额(预算数)</w:t>
            </w:r>
          </w:p>
        </w:tc>
        <w:tc>
          <w:tcPr>
            <w:tcW w:w="410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实际采购金额(决算数)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76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654"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c>
          <w:tcPr>
            <w:tcW w:w="72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2734"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采购预算(财政性资金)</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7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9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3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63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59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72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0"/>
                <w:szCs w:val="20"/>
              </w:rPr>
            </w:pPr>
          </w:p>
        </w:tc>
        <w:tc>
          <w:tcPr>
            <w:tcW w:w="70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60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640" w:type="dxa"/>
            <w:vMerge w:val="continue"/>
            <w:tcBorders>
              <w:top w:val="nil"/>
              <w:left w:val="nil"/>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76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9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3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3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2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0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0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4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6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69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732"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63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59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2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708"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78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249.05</w:t>
            </w:r>
          </w:p>
        </w:tc>
        <w:tc>
          <w:tcPr>
            <w:tcW w:w="60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76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69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732"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63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59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2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708"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78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4.82</w:t>
            </w:r>
          </w:p>
        </w:tc>
        <w:tc>
          <w:tcPr>
            <w:tcW w:w="60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76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9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32"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3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59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2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08"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8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0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78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76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69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732"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63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59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72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708"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78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244.23</w:t>
            </w:r>
          </w:p>
        </w:tc>
        <w:tc>
          <w:tcPr>
            <w:tcW w:w="606"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c>
          <w:tcPr>
            <w:tcW w:w="640" w:type="dxa"/>
            <w:tcBorders>
              <w:top w:val="nil"/>
              <w:left w:val="nil"/>
              <w:bottom w:val="single" w:color="auto" w:sz="8" w:space="0"/>
              <w:right w:val="single" w:color="auto" w:sz="8" w:space="0"/>
            </w:tcBorders>
            <w:vAlign w:val="center"/>
          </w:tcPr>
          <w:p>
            <w:pPr>
              <w:widowControl/>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SA"/>
              </w:rPr>
              <w:t>0.00</w:t>
            </w:r>
          </w:p>
        </w:tc>
      </w:tr>
    </w:tbl>
    <w:p>
      <w:pPr>
        <w:spacing w:line="620" w:lineRule="exact"/>
        <w:rPr>
          <w:rFonts w:ascii="黑体" w:hAnsi="宋体" w:eastAsia="黑体" w:cs="宋体"/>
          <w:b/>
          <w:bCs/>
          <w:color w:val="000000"/>
          <w:kern w:val="0"/>
          <w:sz w:val="32"/>
          <w:szCs w:val="32"/>
        </w:rPr>
      </w:pPr>
    </w:p>
    <w:p>
      <w:pPr>
        <w:spacing w:line="620" w:lineRule="exact"/>
        <w:ind w:firstLine="630" w:firstLineChars="196"/>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hint="eastAsia" w:ascii="黑体" w:hAnsi="宋体" w:eastAsia="黑体" w:cs="宋体"/>
          <w:b/>
          <w:bCs/>
          <w:color w:val="000000"/>
          <w:kern w:val="0"/>
          <w:sz w:val="32"/>
          <w:szCs w:val="32"/>
          <w:lang w:eastAsia="zh-CN"/>
        </w:rPr>
        <w:t>总工会</w:t>
      </w:r>
      <w:r>
        <w:rPr>
          <w:rFonts w:hint="eastAsia" w:ascii="黑体" w:hAnsi="宋体" w:eastAsia="黑体" w:cs="宋体"/>
          <w:b/>
          <w:bCs/>
          <w:color w:val="000000"/>
          <w:kern w:val="0"/>
          <w:sz w:val="32"/>
          <w:szCs w:val="32"/>
          <w:lang w:val="en-US" w:eastAsia="zh-CN"/>
        </w:rPr>
        <w:t>2018</w:t>
      </w:r>
      <w:r>
        <w:rPr>
          <w:rFonts w:hint="eastAsia" w:ascii="黑体" w:hAnsi="宋体" w:eastAsia="黑体" w:cs="宋体"/>
          <w:b/>
          <w:bCs/>
          <w:color w:val="000000"/>
          <w:kern w:val="0"/>
          <w:sz w:val="32"/>
          <w:szCs w:val="32"/>
        </w:rPr>
        <w:t>年政府购买服务财政拨款情况表</w:t>
      </w:r>
    </w:p>
    <w:p>
      <w:pPr>
        <w:widowControl/>
        <w:wordWrap w:val="0"/>
        <w:jc w:val="right"/>
        <w:rPr>
          <w:rFonts w:ascii="宋体" w:hAnsi="宋体" w:cs="宋体"/>
          <w:bCs/>
          <w:color w:val="000000"/>
          <w:kern w:val="0"/>
          <w:sz w:val="20"/>
          <w:szCs w:val="20"/>
        </w:rPr>
      </w:pPr>
    </w:p>
    <w:p>
      <w:pPr>
        <w:widowControl/>
        <w:jc w:val="right"/>
        <w:rPr>
          <w:rFonts w:ascii="宋体" w:hAnsi="宋体" w:cs="宋体"/>
          <w:bCs/>
          <w:color w:val="000000"/>
          <w:kern w:val="0"/>
          <w:sz w:val="20"/>
          <w:szCs w:val="20"/>
        </w:rPr>
      </w:pPr>
      <w:r>
        <w:rPr>
          <w:rFonts w:hint="eastAsia" w:ascii="宋体" w:hAnsi="宋体" w:cs="宋体"/>
          <w:bCs/>
          <w:color w:val="000000"/>
          <w:kern w:val="0"/>
          <w:sz w:val="20"/>
          <w:szCs w:val="20"/>
        </w:rPr>
        <w:t>单位：万元</w:t>
      </w:r>
    </w:p>
    <w:tbl>
      <w:tblPr>
        <w:tblStyle w:val="5"/>
        <w:tblW w:w="8075" w:type="dxa"/>
        <w:tblInd w:w="6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7"/>
        <w:gridCol w:w="2977"/>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54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一级目录</w:t>
            </w:r>
          </w:p>
        </w:tc>
        <w:tc>
          <w:tcPr>
            <w:tcW w:w="29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二级目录</w:t>
            </w:r>
          </w:p>
        </w:tc>
        <w:tc>
          <w:tcPr>
            <w:tcW w:w="25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24" w:type="dxa"/>
            <w:gridSpan w:val="2"/>
            <w:tcBorders>
              <w:top w:val="single" w:color="auto"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2551" w:type="dxa"/>
            <w:tcBorders>
              <w:top w:val="nil"/>
              <w:left w:val="nil"/>
              <w:bottom w:val="single" w:color="000000" w:sz="8" w:space="0"/>
              <w:right w:val="single" w:color="000000" w:sz="8" w:space="0"/>
            </w:tcBorders>
            <w:vAlign w:val="center"/>
          </w:tcPr>
          <w:p>
            <w:pPr>
              <w:widowControl/>
              <w:jc w:val="center"/>
              <w:rPr>
                <w:color w:val="000000"/>
                <w:kern w:val="0"/>
                <w:sz w:val="20"/>
                <w:szCs w:val="20"/>
              </w:rPr>
            </w:pPr>
            <w:r>
              <w:rPr>
                <w:rFonts w:hint="eastAsia"/>
                <w:color w:val="000000"/>
                <w:kern w:val="0"/>
                <w:sz w:val="20"/>
                <w:szCs w:val="20"/>
              </w:rPr>
              <w:t>244.23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基本公共服务</w:t>
            </w: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教育</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就业</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社会管理性服务</w:t>
            </w: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社区建设</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社会组织建设与管理</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254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cs="宋体"/>
                <w:i w:val="0"/>
                <w:color w:val="000000"/>
                <w:kern w:val="0"/>
                <w:sz w:val="20"/>
                <w:szCs w:val="20"/>
                <w:u w:val="none"/>
                <w:lang w:val="en-US" w:eastAsia="zh-CN" w:bidi="ar-SA"/>
              </w:rPr>
              <w:t>行业管理与协调性服务</w:t>
            </w: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Cs/>
                <w:color w:val="000000"/>
                <w:kern w:val="0"/>
                <w:sz w:val="20"/>
                <w:szCs w:val="20"/>
                <w:lang w:eastAsia="zh-CN"/>
              </w:rPr>
            </w:pPr>
            <w:r>
              <w:rPr>
                <w:rFonts w:hint="eastAsia" w:ascii="宋体" w:hAnsi="宋体" w:cs="宋体"/>
                <w:bCs/>
                <w:color w:val="000000"/>
                <w:kern w:val="0"/>
                <w:sz w:val="20"/>
                <w:szCs w:val="20"/>
                <w:lang w:eastAsia="zh-CN"/>
              </w:rPr>
              <w:t>小计</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行业职业资格和水平测试管理</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rPr>
                <w:rFonts w:hint="eastAsia" w:ascii="宋体" w:hAnsi="宋体" w:cs="宋体"/>
                <w:bCs/>
                <w:color w:val="000000"/>
                <w:kern w:val="0"/>
                <w:sz w:val="20"/>
                <w:szCs w:val="20"/>
              </w:rPr>
            </w:pPr>
            <w:r>
              <w:rPr>
                <w:rFonts w:hint="eastAsia" w:ascii="宋体" w:hAnsi="宋体" w:cs="宋体"/>
                <w:bCs/>
                <w:color w:val="000000"/>
                <w:kern w:val="0"/>
                <w:sz w:val="20"/>
                <w:szCs w:val="20"/>
              </w:rPr>
              <w:t>行业规范</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bottom w:val="single" w:color="000000"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技术性服务</w:t>
            </w: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lang w:val="en-US" w:eastAsia="zh-CN"/>
              </w:rPr>
            </w:pPr>
            <w:r>
              <w:rPr>
                <w:rFonts w:hint="eastAsia" w:ascii="宋体" w:hAnsi="宋体" w:cs="宋体"/>
                <w:bCs/>
                <w:color w:val="000000"/>
                <w:kern w:val="0"/>
                <w:sz w:val="20"/>
                <w:szCs w:val="20"/>
                <w:lang w:eastAsia="zh-CN"/>
              </w:rPr>
              <w:t>小计</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lang w:val="en-US" w:eastAsia="zh-CN"/>
              </w:rPr>
              <w:t>技术评审鉴定评估</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jc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lang w:val="en-US" w:eastAsia="zh-CN"/>
              </w:rPr>
              <w:t>检验检疫检测</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bottom w:val="single" w:color="000000" w:sz="8" w:space="0"/>
              <w:right w:val="single" w:color="auto" w:sz="8" w:space="0"/>
            </w:tcBorders>
            <w:vAlign w:val="center"/>
          </w:tcPr>
          <w:p>
            <w:pPr>
              <w:jc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政府履职所需辅助性服务</w:t>
            </w: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lang w:eastAsia="zh-CN"/>
              </w:rPr>
              <w:t>小计</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eastAsia="宋体" w:cs="宋体"/>
                <w:i w:val="0"/>
                <w:color w:val="000000"/>
                <w:kern w:val="0"/>
                <w:sz w:val="20"/>
                <w:szCs w:val="20"/>
                <w:u w:val="none"/>
                <w:lang w:val="en-US" w:eastAsia="zh-CN" w:bidi="ar-SA"/>
              </w:rPr>
              <w:t>法律服务</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eastAsia="宋体" w:cs="宋体"/>
                <w:i w:val="0"/>
                <w:color w:val="000000"/>
                <w:kern w:val="0"/>
                <w:sz w:val="20"/>
                <w:szCs w:val="20"/>
                <w:u w:val="none"/>
                <w:lang w:val="en-US" w:eastAsia="zh-CN" w:bidi="ar-SA"/>
              </w:rPr>
              <w:t>课题研究和社会调查</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left w:val="single" w:color="auto" w:sz="8" w:space="0"/>
              <w:bottom w:val="single" w:color="000000" w:sz="8" w:space="0"/>
              <w:right w:val="single" w:color="auto" w:sz="8"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center"/>
              <w:rPr>
                <w:rFonts w:hint="eastAsia"/>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restart"/>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cs="宋体"/>
                <w:bCs/>
                <w:color w:val="000000"/>
                <w:kern w:val="0"/>
                <w:sz w:val="20"/>
                <w:szCs w:val="20"/>
              </w:rPr>
            </w:pPr>
            <w:r>
              <w:rPr>
                <w:rFonts w:hint="eastAsia" w:ascii="宋体" w:hAnsi="宋体" w:eastAsia="宋体" w:cs="宋体"/>
                <w:i w:val="0"/>
                <w:color w:val="000000"/>
                <w:kern w:val="0"/>
                <w:sz w:val="20"/>
                <w:szCs w:val="20"/>
                <w:u w:val="none"/>
                <w:lang w:val="en-US" w:eastAsia="zh-CN" w:bidi="ar-SA"/>
              </w:rPr>
              <w:t>其他</w:t>
            </w:r>
          </w:p>
        </w:tc>
        <w:tc>
          <w:tcPr>
            <w:tcW w:w="2977"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2551" w:type="dxa"/>
            <w:tcBorders>
              <w:top w:val="nil"/>
              <w:left w:val="nil"/>
              <w:bottom w:val="single" w:color="000000" w:sz="8" w:space="0"/>
              <w:right w:val="single" w:color="000000" w:sz="8" w:space="0"/>
            </w:tcBorders>
            <w:vAlign w:val="center"/>
          </w:tcPr>
          <w:p>
            <w:pPr>
              <w:widowControl/>
              <w:jc w:val="center"/>
              <w:rPr>
                <w:color w:val="000000"/>
                <w:kern w:val="0"/>
                <w:sz w:val="20"/>
                <w:szCs w:val="20"/>
              </w:rPr>
            </w:pPr>
            <w:r>
              <w:rPr>
                <w:rFonts w:hint="eastAsia"/>
                <w:color w:val="000000"/>
                <w:kern w:val="0"/>
                <w:sz w:val="20"/>
                <w:szCs w:val="20"/>
              </w:rPr>
              <w:t>244.23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547"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eastAsia="宋体" w:cs="宋体"/>
                <w:i w:val="0"/>
                <w:color w:val="000000"/>
                <w:kern w:val="0"/>
                <w:sz w:val="20"/>
                <w:szCs w:val="20"/>
                <w:u w:val="none"/>
                <w:lang w:val="en-US" w:eastAsia="zh-CN" w:bidi="ar-SA"/>
              </w:rPr>
              <w:t>其他适宜有社会力量承担的服务事项</w:t>
            </w: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center"/>
              <w:rPr>
                <w:color w:val="000000"/>
                <w:kern w:val="0"/>
                <w:sz w:val="20"/>
                <w:szCs w:val="20"/>
              </w:rPr>
            </w:pPr>
            <w:r>
              <w:rPr>
                <w:rFonts w:hint="eastAsia"/>
                <w:color w:val="000000"/>
                <w:kern w:val="0"/>
                <w:sz w:val="20"/>
                <w:szCs w:val="20"/>
              </w:rPr>
              <w:t>244.23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2547"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bCs/>
                <w:color w:val="000000"/>
                <w:kern w:val="0"/>
                <w:sz w:val="20"/>
                <w:szCs w:val="20"/>
              </w:rPr>
            </w:pPr>
          </w:p>
        </w:tc>
        <w:tc>
          <w:tcPr>
            <w:tcW w:w="2977" w:type="dxa"/>
            <w:tcBorders>
              <w:top w:val="nil"/>
              <w:left w:val="nil"/>
              <w:bottom w:val="single" w:color="000000" w:sz="8" w:space="0"/>
              <w:right w:val="single" w:color="000000" w:sz="8" w:space="0"/>
            </w:tcBorders>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w:t>
            </w:r>
          </w:p>
        </w:tc>
        <w:tc>
          <w:tcPr>
            <w:tcW w:w="2551" w:type="dxa"/>
            <w:tcBorders>
              <w:top w:val="nil"/>
              <w:left w:val="nil"/>
              <w:bottom w:val="single" w:color="000000" w:sz="8" w:space="0"/>
              <w:right w:val="single" w:color="000000" w:sz="8" w:space="0"/>
            </w:tcBorders>
            <w:vAlign w:val="center"/>
          </w:tcPr>
          <w:p>
            <w:pPr>
              <w:widowControl/>
              <w:jc w:val="left"/>
              <w:rPr>
                <w:color w:val="000000"/>
                <w:kern w:val="0"/>
                <w:sz w:val="20"/>
                <w:szCs w:val="20"/>
              </w:rPr>
            </w:pPr>
          </w:p>
        </w:tc>
      </w:tr>
    </w:tbl>
    <w:p>
      <w:pPr>
        <w:snapToGrid w:val="0"/>
        <w:spacing w:before="100" w:beforeAutospacing="1" w:after="100" w:afterAutospacing="1" w:line="240" w:lineRule="atLeast"/>
        <w:ind w:firstLine="3520" w:firstLineChars="800"/>
        <w:rPr>
          <w:rFonts w:hint="eastAsia" w:ascii="方正小标宋简体" w:hAnsi="文星标宋" w:eastAsia="方正小标宋简体" w:cs="Tahoma"/>
          <w:color w:val="000000"/>
          <w:sz w:val="44"/>
          <w:szCs w:val="44"/>
        </w:rPr>
      </w:pPr>
    </w:p>
    <w:p>
      <w:pPr>
        <w:snapToGrid w:val="0"/>
        <w:spacing w:before="100" w:beforeAutospacing="1" w:after="100" w:afterAutospacing="1" w:line="240" w:lineRule="atLeast"/>
        <w:ind w:firstLine="3520" w:firstLineChars="800"/>
        <w:rPr>
          <w:rFonts w:hint="eastAsia" w:ascii="方正小标宋简体" w:hAnsi="文星标宋" w:eastAsia="方正小标宋简体" w:cs="Tahoma"/>
          <w:color w:val="000000"/>
          <w:sz w:val="44"/>
          <w:szCs w:val="44"/>
        </w:rPr>
      </w:pPr>
    </w:p>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第二部分</w:t>
      </w:r>
    </w:p>
    <w:p>
      <w:pPr>
        <w:snapToGrid w:val="0"/>
        <w:spacing w:before="100" w:beforeAutospacing="1" w:after="100" w:afterAutospacing="1" w:line="240" w:lineRule="atLeast"/>
        <w:jc w:val="center"/>
        <w:rPr>
          <w:rFonts w:ascii="方正小标宋简体" w:hAnsi="文星标宋" w:eastAsia="方正小标宋简体" w:cs="Tahoma"/>
          <w:color w:val="000000"/>
          <w:sz w:val="44"/>
          <w:szCs w:val="44"/>
        </w:rPr>
      </w:pPr>
      <w:r>
        <w:rPr>
          <w:rFonts w:hint="eastAsia" w:ascii="方正小标宋简体" w:hAnsi="文星标宋" w:eastAsia="方正小标宋简体" w:cs="Tahoma"/>
          <w:color w:val="000000"/>
          <w:sz w:val="44"/>
          <w:szCs w:val="44"/>
        </w:rPr>
        <w:t>大兴区</w:t>
      </w:r>
      <w:r>
        <w:rPr>
          <w:rFonts w:hint="eastAsia" w:ascii="方正小标宋简体" w:hAnsi="文星标宋" w:eastAsia="方正小标宋简体" w:cs="Tahoma"/>
          <w:color w:val="000000"/>
          <w:sz w:val="44"/>
          <w:szCs w:val="44"/>
          <w:lang w:eastAsia="zh-CN"/>
        </w:rPr>
        <w:t>总工会</w:t>
      </w:r>
      <w:r>
        <w:rPr>
          <w:rFonts w:hint="eastAsia" w:ascii="方正小标宋简体" w:hAnsi="文星标宋" w:eastAsia="方正小标宋简体" w:cs="Tahoma"/>
          <w:color w:val="000000"/>
          <w:sz w:val="44"/>
          <w:szCs w:val="44"/>
          <w:lang w:val="en-US" w:eastAsia="zh-CN"/>
        </w:rPr>
        <w:t>2018</w:t>
      </w:r>
      <w:r>
        <w:rPr>
          <w:rFonts w:hint="eastAsia" w:ascii="方正小标宋简体" w:hAnsi="文星标宋" w:eastAsia="方正小标宋简体" w:cs="Tahoma"/>
          <w:color w:val="000000"/>
          <w:sz w:val="44"/>
          <w:szCs w:val="44"/>
        </w:rPr>
        <w:t>年决算情况说明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left="359" w:leftChars="171"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（一）主要职能</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1.贯彻执行党的路线、方针、政策，根据区委、市总工会的重大决策，领导直属事业单位并指导全区各级工会工作。</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2.负责工运理论政策的调研，组织对工会工作中重大问题的调查研究。向区委、区政府反映职工群众的情绪、呼声和要求，就有关涉及职工群众利益的改革进行调查研究，提出建议或方案。</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代表和维护职工的合法权益,推行平等协商和签订集体合同制度；代表和组织职工在企事业单位行使民主管理权利；参与劳动争议的调解、仲裁；协助和督促有关方面办好职工福利事业;开展为困难职工送温暖工作;参与劳动保护、安全生产的检查和伤亡事故的调查处理，督促有关部门改善生产劳动条件；维护女职工合法权益；协助有关部门做好劳模管理和推荐工作。</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4.组织职工积极参加建设和改革，开展劳动竞赛、群众性合理化建议、技术革新和技术协作活动。</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5.组织职工学习政治、文化、科学和管理知识、开展健康有益的文化、体育活动；管理工会的文化、教育、体育事业。</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6.发展工会组织，壮大会员队伍；开展建设“职工之家”活动，加强三级服务体系建设，提高基层工会组织的工作水平。</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7.负责全区工会的组织建设和制度建设，负责区工会系统干部推荐、管理、培训工作。</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8.收好、管好、用好工会经费，做好工会经费的收支核算、管理、审查和审计工作。</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9.承办区委、市总工会交办的其他工作。</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10.本单位无行政事业性收费重点项目。</w:t>
      </w:r>
    </w:p>
    <w:p>
      <w:pPr>
        <w:spacing w:line="620" w:lineRule="exact"/>
        <w:ind w:left="359" w:leftChars="171"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（二）机构设置情况</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大兴区总工会内设办公室、组宣部、权益部、生产生活部、财务部四部一室。下设事业单位三个，分别是：大兴区职工文化活动中心、大兴区总工会法律服务中心及大兴区职工服务帮扶中心。</w:t>
      </w:r>
    </w:p>
    <w:p>
      <w:pPr>
        <w:numPr>
          <w:ilvl w:val="0"/>
          <w:numId w:val="1"/>
        </w:numPr>
        <w:spacing w:line="620" w:lineRule="exact"/>
        <w:ind w:left="359" w:leftChars="171"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单位性质</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大兴区总工会属于行政机关，三家下属单位均为未独立核算的公益一类事业单位。</w:t>
      </w:r>
    </w:p>
    <w:p>
      <w:pPr>
        <w:spacing w:line="620" w:lineRule="exact"/>
        <w:ind w:left="359" w:leftChars="171" w:firstLine="320" w:firstLineChars="1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（四）人员情况</w:t>
      </w:r>
    </w:p>
    <w:p>
      <w:pPr>
        <w:tabs>
          <w:tab w:val="center" w:pos="6979"/>
        </w:tabs>
        <w:spacing w:line="560" w:lineRule="exact"/>
        <w:ind w:firstLine="570"/>
        <w:rPr>
          <w:rFonts w:hint="eastAsia" w:ascii="仿宋_GB2312" w:eastAsia="仿宋_GB2312"/>
          <w:color w:val="000000"/>
          <w:sz w:val="32"/>
          <w:szCs w:val="32"/>
          <w:lang w:eastAsia="zh-CN"/>
        </w:rPr>
      </w:pPr>
      <w:r>
        <w:rPr>
          <w:rFonts w:hint="eastAsia" w:ascii="仿宋_GB2312" w:eastAsia="仿宋_GB2312"/>
          <w:color w:val="000000"/>
          <w:sz w:val="32"/>
          <w:szCs w:val="32"/>
        </w:rPr>
        <w:t>本单位行政编制1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r>
        <w:rPr>
          <w:rFonts w:hint="eastAsia" w:ascii="仿宋_GB2312" w:eastAsia="仿宋_GB2312"/>
          <w:color w:val="000000"/>
          <w:sz w:val="32"/>
          <w:szCs w:val="32"/>
          <w:lang w:eastAsia="zh-CN"/>
        </w:rPr>
        <w:t>（其中工勤</w:t>
      </w:r>
      <w:r>
        <w:rPr>
          <w:rFonts w:hint="eastAsia" w:ascii="仿宋_GB2312" w:eastAsia="仿宋_GB2312"/>
          <w:color w:val="000000"/>
          <w:sz w:val="32"/>
          <w:szCs w:val="32"/>
          <w:lang w:val="en-US" w:eastAsia="zh-CN"/>
        </w:rPr>
        <w:t>1人</w:t>
      </w:r>
      <w:r>
        <w:rPr>
          <w:rFonts w:hint="eastAsia" w:ascii="仿宋_GB2312" w:eastAsia="仿宋_GB2312"/>
          <w:color w:val="000000"/>
          <w:sz w:val="32"/>
          <w:szCs w:val="32"/>
          <w:lang w:eastAsia="zh-CN"/>
        </w:rPr>
        <w:t>）</w:t>
      </w:r>
      <w:r>
        <w:rPr>
          <w:rFonts w:hint="eastAsia" w:ascii="仿宋_GB2312" w:eastAsia="仿宋_GB2312"/>
          <w:color w:val="000000"/>
          <w:sz w:val="32"/>
          <w:szCs w:val="32"/>
        </w:rPr>
        <w:t>，事业编制24人。</w:t>
      </w:r>
      <w:r>
        <w:rPr>
          <w:rFonts w:hint="eastAsia" w:ascii="仿宋_GB2312" w:eastAsia="仿宋_GB2312"/>
          <w:color w:val="000000"/>
          <w:sz w:val="32"/>
          <w:szCs w:val="32"/>
          <w:lang w:eastAsia="zh-CN"/>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年年底，行政人员实有</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人，事业人员实有</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人，临时工</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rPr>
        <w:t>行政退休人员</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人，事业退休人员</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tabs>
          <w:tab w:val="center" w:pos="6979"/>
        </w:tabs>
        <w:spacing w:line="560" w:lineRule="exact"/>
        <w:ind w:firstLine="570"/>
        <w:rPr>
          <w:rFonts w:hint="eastAsia" w:ascii="仿宋_GB2312" w:eastAsia="仿宋_GB2312"/>
          <w:color w:val="000000"/>
          <w:sz w:val="32"/>
          <w:szCs w:val="32"/>
        </w:rPr>
      </w:pPr>
      <w:r>
        <w:rPr>
          <w:rFonts w:hint="eastAsia" w:ascii="仿宋_GB2312" w:eastAsia="仿宋_GB2312"/>
          <w:color w:val="000000"/>
          <w:sz w:val="32"/>
          <w:szCs w:val="32"/>
        </w:rPr>
        <w:t>从预算单位构成看，大兴区总工会决算包括：大兴区总工会本级决算和三家未独立核算的事业单位，分别为：大兴区职工文化活动中心、大兴区总工会法律服务中心及大兴区职工服务帮扶中心。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1405.20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121.08</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2018年度本年收入合计</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1405.20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121.08</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100.00</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%；经营收入</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2018年度本年支出合计</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1405.20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121.08</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867.25</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33.80</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1698.55</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66.20</w:t>
      </w:r>
      <w:r>
        <w:rPr>
          <w:rFonts w:hint="eastAsia" w:ascii="仿宋_GB2312" w:eastAsia="仿宋_GB2312"/>
          <w:color w:val="000000"/>
          <w:sz w:val="32"/>
          <w:szCs w:val="32"/>
        </w:rPr>
        <w:t>%;上缴上级支出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%；经营支出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%；对附属单位补助支出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2018年度财政拨款收、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1405.20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121.08</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财政项目个数和资金量均增加</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2018年度一般公共预算财政拨款支出</w:t>
      </w:r>
      <w:r>
        <w:rPr>
          <w:rFonts w:hint="eastAsia" w:ascii="仿宋_GB2312" w:eastAsia="仿宋_GB2312"/>
          <w:color w:val="000000"/>
          <w:sz w:val="32"/>
          <w:szCs w:val="32"/>
          <w:lang w:val="en-US" w:eastAsia="zh-CN"/>
        </w:rPr>
        <w:t>2565.80</w:t>
      </w:r>
      <w:r>
        <w:rPr>
          <w:rFonts w:hint="eastAsia" w:ascii="仿宋_GB2312" w:eastAsia="仿宋_GB2312"/>
          <w:color w:val="000000"/>
          <w:sz w:val="32"/>
          <w:szCs w:val="32"/>
        </w:rPr>
        <w:t>万元，主要用于以下方面：一般公共服务支出</w:t>
      </w:r>
      <w:r>
        <w:rPr>
          <w:rFonts w:hint="eastAsia" w:ascii="仿宋_GB2312" w:eastAsia="仿宋_GB2312"/>
          <w:color w:val="000000"/>
          <w:sz w:val="32"/>
          <w:szCs w:val="32"/>
          <w:lang w:val="en-US" w:eastAsia="zh-CN"/>
        </w:rPr>
        <w:t>2391.79</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93.22</w:t>
      </w:r>
      <w:r>
        <w:rPr>
          <w:rFonts w:hint="eastAsia" w:ascii="仿宋_GB2312" w:eastAsia="仿宋_GB2312"/>
          <w:color w:val="000000"/>
          <w:sz w:val="32"/>
          <w:szCs w:val="32"/>
        </w:rPr>
        <w:t>%；</w:t>
      </w:r>
      <w:r>
        <w:rPr>
          <w:rFonts w:hint="eastAsia" w:ascii="仿宋_GB2312" w:eastAsia="仿宋_GB2312"/>
          <w:color w:val="000000"/>
          <w:sz w:val="32"/>
          <w:szCs w:val="32"/>
          <w:lang w:eastAsia="zh-CN"/>
        </w:rPr>
        <w:t>社会保障和就业支出</w:t>
      </w:r>
      <w:r>
        <w:rPr>
          <w:rFonts w:hint="eastAsia" w:ascii="仿宋_GB2312" w:eastAsia="仿宋_GB2312"/>
          <w:color w:val="000000"/>
          <w:sz w:val="32"/>
          <w:szCs w:val="32"/>
          <w:lang w:val="en-US" w:eastAsia="zh-CN"/>
        </w:rPr>
        <w:t>121.90万元，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4.75</w:t>
      </w:r>
      <w:r>
        <w:rPr>
          <w:rFonts w:hint="eastAsia" w:ascii="仿宋_GB2312" w:eastAsia="仿宋_GB2312"/>
          <w:color w:val="000000"/>
          <w:sz w:val="32"/>
          <w:szCs w:val="32"/>
        </w:rPr>
        <w:t>%；</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lang w:val="en-US" w:eastAsia="zh-CN"/>
        </w:rPr>
        <w:t>3.83万元，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rPr>
        <w:t>%；</w:t>
      </w:r>
      <w:r>
        <w:rPr>
          <w:rFonts w:hint="eastAsia" w:ascii="仿宋_GB2312" w:eastAsia="仿宋_GB2312"/>
          <w:color w:val="000000"/>
          <w:sz w:val="32"/>
          <w:szCs w:val="32"/>
          <w:lang w:eastAsia="zh-CN"/>
        </w:rPr>
        <w:t>医疗卫生与计划生育支出</w:t>
      </w:r>
      <w:r>
        <w:rPr>
          <w:rFonts w:hint="eastAsia" w:ascii="仿宋_GB2312" w:eastAsia="仿宋_GB2312"/>
          <w:color w:val="000000"/>
          <w:sz w:val="32"/>
          <w:szCs w:val="32"/>
          <w:lang w:val="en-US" w:eastAsia="zh-CN"/>
        </w:rPr>
        <w:t>45.25万元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1.76</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3.04万元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0.12</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1、“一般公共服务支出”2018年度决算</w:t>
      </w:r>
      <w:r>
        <w:rPr>
          <w:rFonts w:hint="eastAsia" w:ascii="仿宋_GB2312" w:eastAsia="仿宋_GB2312"/>
          <w:color w:val="000000"/>
          <w:sz w:val="32"/>
          <w:szCs w:val="32"/>
          <w:lang w:val="en-US" w:eastAsia="zh-CN"/>
        </w:rPr>
        <w:t>2391.79</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143.85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5.67</w:t>
      </w:r>
      <w:r>
        <w:rPr>
          <w:rFonts w:hint="eastAsia" w:ascii="仿宋_GB2312" w:eastAsia="仿宋_GB2312"/>
          <w:color w:val="000000"/>
          <w:sz w:val="32"/>
          <w:szCs w:val="32"/>
        </w:rPr>
        <w:t>%。其中：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群众团体事务</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2391.79</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143.85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5.67</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机构运转类经费支出预算与决算口径不一致</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3.83</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0.37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8.86</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进修及培训</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3.83</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0.37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8.86</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压缩培训支出</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3、“社会保障和就业支出”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121.90</w:t>
      </w:r>
      <w:r>
        <w:rPr>
          <w:rFonts w:hint="eastAsia" w:ascii="仿宋_GB2312" w:eastAsia="仿宋_GB2312"/>
          <w:color w:val="000000"/>
          <w:sz w:val="32"/>
          <w:szCs w:val="32"/>
        </w:rPr>
        <w:t>万元，比2018年年初预算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1.44</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121.90</w:t>
      </w:r>
      <w:r>
        <w:rPr>
          <w:rFonts w:hint="eastAsia" w:ascii="仿宋_GB2312" w:eastAsia="仿宋_GB2312"/>
          <w:color w:val="000000"/>
          <w:sz w:val="32"/>
          <w:szCs w:val="32"/>
        </w:rPr>
        <w:t>万元，比2018年年初预算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1.44</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新增退休人员</w:t>
      </w:r>
      <w:r>
        <w:rPr>
          <w:rFonts w:hint="eastAsia" w:ascii="仿宋_GB2312" w:eastAsia="仿宋_GB2312"/>
          <w:color w:val="000000"/>
          <w:sz w:val="32"/>
          <w:szCs w:val="32"/>
          <w:lang w:val="en-US" w:eastAsia="zh-CN"/>
        </w:rPr>
        <w:t>1人</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eastAsia="zh-CN"/>
        </w:rPr>
        <w:t>医疗卫生与计划生育支出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45.24</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3.23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6.66</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35.24</w:t>
      </w:r>
      <w:r>
        <w:rPr>
          <w:rFonts w:hint="eastAsia" w:ascii="仿宋_GB2312" w:eastAsia="仿宋_GB2312"/>
          <w:color w:val="000000"/>
          <w:sz w:val="32"/>
          <w:szCs w:val="32"/>
        </w:rPr>
        <w:t>万元，比2018年年初预算减少</w:t>
      </w:r>
      <w:r>
        <w:rPr>
          <w:rFonts w:hint="eastAsia" w:ascii="仿宋_GB2312" w:eastAsia="仿宋_GB2312"/>
          <w:color w:val="000000"/>
          <w:sz w:val="32"/>
          <w:szCs w:val="32"/>
          <w:lang w:val="en-US" w:eastAsia="zh-CN"/>
        </w:rPr>
        <w:t>3.23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6.66</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新增退休人员</w:t>
      </w:r>
      <w:r>
        <w:rPr>
          <w:rFonts w:hint="eastAsia" w:ascii="仿宋_GB2312" w:eastAsia="仿宋_GB2312"/>
          <w:color w:val="000000"/>
          <w:sz w:val="32"/>
          <w:szCs w:val="32"/>
          <w:lang w:val="en-US" w:eastAsia="zh-CN"/>
        </w:rPr>
        <w:t>1人</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5、“住房保障支出”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3.04</w:t>
      </w:r>
      <w:r>
        <w:rPr>
          <w:rFonts w:hint="eastAsia" w:ascii="仿宋_GB2312" w:eastAsia="仿宋_GB2312"/>
          <w:color w:val="000000"/>
          <w:sz w:val="32"/>
          <w:szCs w:val="32"/>
        </w:rPr>
        <w:t>万元，比2018年年初预算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3.04</w:t>
      </w:r>
      <w:r>
        <w:rPr>
          <w:rFonts w:hint="eastAsia" w:ascii="仿宋_GB2312" w:eastAsia="仿宋_GB2312"/>
          <w:color w:val="000000"/>
          <w:sz w:val="32"/>
          <w:szCs w:val="32"/>
        </w:rPr>
        <w:t>万元。其中：</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”2018年度决算</w:t>
      </w:r>
      <w:r>
        <w:rPr>
          <w:rFonts w:hint="eastAsia" w:ascii="仿宋_GB2312" w:eastAsia="仿宋_GB2312"/>
          <w:color w:val="000000"/>
          <w:sz w:val="32"/>
          <w:szCs w:val="32"/>
          <w:lang w:val="en-US" w:eastAsia="zh-CN"/>
        </w:rPr>
        <w:t>3.04</w:t>
      </w:r>
      <w:r>
        <w:rPr>
          <w:rFonts w:hint="eastAsia" w:ascii="仿宋_GB2312" w:eastAsia="仿宋_GB2312"/>
          <w:color w:val="000000"/>
          <w:sz w:val="32"/>
          <w:szCs w:val="32"/>
        </w:rPr>
        <w:t>万元，比2018年年初预算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3.04</w:t>
      </w:r>
      <w:r>
        <w:rPr>
          <w:rFonts w:hint="eastAsia" w:ascii="仿宋_GB2312" w:eastAsia="仿宋_GB2312"/>
          <w:color w:val="000000"/>
          <w:sz w:val="32"/>
          <w:szCs w:val="32"/>
        </w:rPr>
        <w:t>万元。主要原因：</w:t>
      </w:r>
      <w:r>
        <w:rPr>
          <w:rFonts w:hint="eastAsia" w:ascii="仿宋_GB2312" w:eastAsia="仿宋_GB2312"/>
          <w:color w:val="000000"/>
          <w:sz w:val="32"/>
          <w:szCs w:val="32"/>
          <w:lang w:eastAsia="zh-CN"/>
        </w:rPr>
        <w:t>新增核批后退休人员房补发放</w:t>
      </w:r>
      <w:r>
        <w:rPr>
          <w:rFonts w:hint="eastAsia" w:ascii="仿宋_GB2312" w:eastAsia="仿宋_GB2312"/>
          <w:color w:val="000000"/>
          <w:sz w:val="32"/>
          <w:szCs w:val="32"/>
        </w:rPr>
        <w:t>。</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2018年本部门使用一般公共预算财政拨款安排基本支出</w:t>
      </w:r>
      <w:r>
        <w:rPr>
          <w:rFonts w:hint="eastAsia" w:ascii="仿宋_GB2312" w:eastAsia="仿宋_GB2312"/>
          <w:color w:val="000000"/>
          <w:sz w:val="32"/>
          <w:szCs w:val="32"/>
          <w:lang w:val="en-US" w:eastAsia="zh-CN"/>
        </w:rPr>
        <w:t>867.25</w:t>
      </w:r>
      <w:r>
        <w:rPr>
          <w:rFonts w:hint="eastAsia" w:ascii="仿宋_GB2312" w:eastAsia="仿宋_GB2312"/>
          <w:color w:val="000000"/>
          <w:sz w:val="32"/>
          <w:szCs w:val="32"/>
        </w:rPr>
        <w:t>万元，使用政府性基金财政拨款安排基本支出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万元，其中：（1）工资福利支出</w:t>
      </w:r>
      <w:r>
        <w:rPr>
          <w:rFonts w:hint="eastAsia" w:ascii="仿宋_GB2312" w:eastAsia="仿宋_GB2312"/>
          <w:color w:val="000000"/>
          <w:sz w:val="32"/>
          <w:szCs w:val="32"/>
          <w:lang w:val="en-US" w:eastAsia="zh-CN"/>
        </w:rPr>
        <w:t>741.07</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、津贴补贴、奖金、绩效工资、</w:t>
      </w:r>
      <w:r>
        <w:rPr>
          <w:rFonts w:hint="eastAsia" w:ascii="仿宋_GB2312" w:eastAsia="仿宋_GB2312"/>
          <w:color w:val="000000"/>
          <w:sz w:val="32"/>
          <w:szCs w:val="32"/>
          <w:lang w:eastAsia="zh-CN"/>
        </w:rPr>
        <w:t>机关事业单位基本养老保险缴费、职业年金缴费、职工基本医疗保险缴费、公务员医疗补助缴费、</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lang w:eastAsia="zh-CN"/>
        </w:rPr>
        <w:t>住房公积金、</w:t>
      </w:r>
      <w:r>
        <w:rPr>
          <w:rFonts w:ascii="仿宋_GB2312" w:eastAsia="仿宋_GB2312"/>
          <w:color w:val="000000"/>
          <w:sz w:val="32"/>
          <w:szCs w:val="32"/>
        </w:rPr>
        <w:t>其他工资福利支出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81.23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办公费、印刷费、取暖费、差旅费、维修（护）费、租赁费、会议费、工会经费、福利费、公务用车运行维护费、其他交通费、其他商品和服务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40.20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退休费</w:t>
      </w:r>
      <w:r>
        <w:rPr>
          <w:rFonts w:hint="eastAsia" w:ascii="仿宋_GB2312" w:eastAsia="仿宋_GB2312"/>
          <w:color w:val="000000"/>
          <w:sz w:val="32"/>
          <w:szCs w:val="32"/>
          <w:lang w:eastAsia="zh-CN"/>
        </w:rPr>
        <w:t>和</w:t>
      </w:r>
      <w:r>
        <w:rPr>
          <w:rFonts w:ascii="仿宋_GB2312" w:eastAsia="仿宋_GB2312"/>
          <w:color w:val="000000"/>
          <w:sz w:val="32"/>
          <w:szCs w:val="32"/>
        </w:rPr>
        <w:t>生活补助支出</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4.74</w:t>
      </w:r>
      <w:r>
        <w:rPr>
          <w:rFonts w:hint="eastAsia" w:ascii="仿宋_GB2312" w:eastAsia="仿宋_GB2312"/>
          <w:color w:val="000000"/>
          <w:sz w:val="32"/>
          <w:szCs w:val="32"/>
        </w:rPr>
        <w:t>万元，包括</w:t>
      </w:r>
      <w:r>
        <w:rPr>
          <w:rFonts w:ascii="仿宋_GB2312" w:eastAsia="仿宋_GB2312"/>
          <w:color w:val="000000"/>
          <w:sz w:val="32"/>
          <w:szCs w:val="32"/>
        </w:rPr>
        <w:t>办公设备购置。</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widowControl w:val="0"/>
        <w:wordWrap/>
        <w:adjustRightInd/>
        <w:snapToGrid/>
        <w:spacing w:line="560" w:lineRule="exact"/>
        <w:ind w:left="0" w:leftChars="0" w:right="0" w:firstLine="640" w:firstLineChars="200"/>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无此项支出</w:t>
      </w:r>
      <w:r>
        <w:rPr>
          <w:rFonts w:hint="eastAsia" w:ascii="仿宋_GB2312" w:eastAsia="仿宋_GB2312"/>
          <w:color w:val="000000"/>
          <w:sz w:val="32"/>
          <w:szCs w:val="32"/>
        </w:rPr>
        <w:t>。</w:t>
      </w:r>
    </w:p>
    <w:p>
      <w:pPr>
        <w:numPr>
          <w:ilvl w:val="0"/>
          <w:numId w:val="2"/>
        </w:num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政府性基金预算财政拨款支出决算具体情况</w:t>
      </w:r>
    </w:p>
    <w:p>
      <w:pPr>
        <w:widowControl w:val="0"/>
        <w:wordWrap/>
        <w:adjustRightInd/>
        <w:snapToGrid/>
        <w:spacing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无此项支出</w:t>
      </w:r>
      <w:r>
        <w:rPr>
          <w:rFonts w:hint="eastAsia" w:ascii="仿宋_GB2312" w:eastAsia="仿宋_GB2312"/>
          <w:color w:val="000000"/>
          <w:sz w:val="32"/>
          <w:szCs w:val="32"/>
        </w:rPr>
        <w:t>。</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widowControl w:val="0"/>
        <w:wordWrap/>
        <w:adjustRightInd/>
        <w:snapToGrid/>
        <w:spacing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无此项支出</w:t>
      </w:r>
      <w:r>
        <w:rPr>
          <w:rFonts w:hint="eastAsia"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3</w:t>
      </w:r>
      <w:r>
        <w:rPr>
          <w:rFonts w:hint="eastAsia" w:ascii="仿宋_GB2312" w:hAnsi="文星标宋" w:eastAsia="仿宋_GB2312" w:cs="Tahoma"/>
          <w:color w:val="000000"/>
          <w:sz w:val="32"/>
          <w:szCs w:val="32"/>
        </w:rPr>
        <w:t>个事业单位。2018年“三公”经费财政拨款决算数</w:t>
      </w:r>
      <w:r>
        <w:rPr>
          <w:rFonts w:hint="eastAsia" w:ascii="仿宋_GB2312" w:hAnsi="文星标宋" w:eastAsia="仿宋_GB2312" w:cs="Tahoma"/>
          <w:color w:val="000000"/>
          <w:sz w:val="32"/>
          <w:szCs w:val="32"/>
          <w:lang w:val="en-US" w:eastAsia="zh-CN"/>
        </w:rPr>
        <w:t>5.56</w:t>
      </w:r>
      <w:r>
        <w:rPr>
          <w:rFonts w:hint="eastAsia" w:ascii="仿宋_GB2312" w:hAnsi="文星标宋" w:eastAsia="仿宋_GB2312" w:cs="Tahoma"/>
          <w:color w:val="000000"/>
          <w:sz w:val="32"/>
          <w:szCs w:val="32"/>
        </w:rPr>
        <w:t>万元，比2018年“三公”经费财政拨款年初预算</w:t>
      </w:r>
      <w:r>
        <w:rPr>
          <w:rFonts w:hint="eastAsia" w:ascii="仿宋_GB2312" w:hAnsi="文星标宋" w:eastAsia="仿宋_GB2312" w:cs="Tahoma"/>
          <w:color w:val="000000"/>
          <w:sz w:val="32"/>
          <w:szCs w:val="32"/>
          <w:lang w:val="en-US" w:eastAsia="zh-CN"/>
        </w:rPr>
        <w:t>6.20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0.64</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1.因公出国（境）费用。2018年决算数</w:t>
      </w:r>
      <w:r>
        <w:rPr>
          <w:rFonts w:hint="eastAsia" w:ascii="仿宋_GB2312" w:hAnsi="文星标宋" w:eastAsia="仿宋_GB2312" w:cs="Tahoma"/>
          <w:color w:val="000000"/>
          <w:sz w:val="32"/>
          <w:szCs w:val="32"/>
          <w:lang w:val="en-US" w:eastAsia="zh-CN"/>
        </w:rPr>
        <w:t>1.96</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万元增加</w:t>
      </w:r>
      <w:r>
        <w:rPr>
          <w:rFonts w:hint="eastAsia" w:ascii="仿宋_GB2312" w:hAnsi="文星标宋" w:eastAsia="仿宋_GB2312" w:cs="Tahoma"/>
          <w:color w:val="000000"/>
          <w:sz w:val="32"/>
          <w:szCs w:val="32"/>
          <w:lang w:val="en-US" w:eastAsia="zh-CN"/>
        </w:rPr>
        <w:t>1.96</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年初未安排</w:t>
      </w:r>
      <w:r>
        <w:rPr>
          <w:rFonts w:hint="eastAsia" w:ascii="仿宋_GB2312" w:hAnsi="文星标宋" w:eastAsia="仿宋_GB2312" w:cs="Tahoma"/>
          <w:color w:val="000000"/>
          <w:sz w:val="32"/>
          <w:szCs w:val="32"/>
        </w:rPr>
        <w:t>因公出国（境）费用</w:t>
      </w:r>
      <w:r>
        <w:rPr>
          <w:rFonts w:hint="eastAsia" w:ascii="仿宋_GB2312" w:hAnsi="文星标宋" w:eastAsia="仿宋_GB2312" w:cs="Tahoma"/>
          <w:color w:val="000000"/>
          <w:sz w:val="32"/>
          <w:szCs w:val="32"/>
          <w:lang w:eastAsia="zh-CN"/>
        </w:rPr>
        <w:t>预算</w:t>
      </w:r>
      <w:r>
        <w:rPr>
          <w:rFonts w:hint="eastAsia" w:ascii="仿宋_GB2312" w:hAnsi="文星标宋" w:eastAsia="仿宋_GB2312" w:cs="Tahoma"/>
          <w:color w:val="000000"/>
          <w:sz w:val="32"/>
          <w:szCs w:val="32"/>
        </w:rPr>
        <w:t>；2018年因公出国（境）费用主要用于郭金江同志参加北京市总工会权益维护与服务工作赴台的团费，2018年组织因公出国（境）团组</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人次，人均因公出国（境）费用</w:t>
      </w:r>
      <w:r>
        <w:rPr>
          <w:rFonts w:hint="eastAsia" w:ascii="仿宋_GB2312" w:hAnsi="文星标宋" w:eastAsia="仿宋_GB2312" w:cs="Tahoma"/>
          <w:color w:val="000000"/>
          <w:sz w:val="32"/>
          <w:szCs w:val="32"/>
          <w:lang w:val="en-US" w:eastAsia="zh-CN"/>
        </w:rPr>
        <w:t>1.96</w:t>
      </w:r>
      <w:r>
        <w:rPr>
          <w:rFonts w:hint="eastAsia" w:ascii="仿宋_GB2312" w:hAnsi="文星标宋" w:eastAsia="仿宋_GB2312" w:cs="Tahoma"/>
          <w:color w:val="000000"/>
          <w:sz w:val="32"/>
          <w:szCs w:val="32"/>
        </w:rPr>
        <w:t>万元。</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2.公务接待费。2018年决算数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0.60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减少</w:t>
      </w:r>
      <w:r>
        <w:rPr>
          <w:rFonts w:hint="eastAsia" w:ascii="仿宋_GB2312" w:hAnsi="文星标宋" w:eastAsia="仿宋_GB2312" w:cs="Tahoma"/>
          <w:color w:val="000000"/>
          <w:sz w:val="32"/>
          <w:szCs w:val="32"/>
          <w:lang w:val="en-US" w:eastAsia="zh-CN"/>
        </w:rPr>
        <w:t>0.60</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未安排公务接待计划</w:t>
      </w:r>
      <w:r>
        <w:rPr>
          <w:rFonts w:hint="eastAsia" w:ascii="仿宋_GB2312" w:hAnsi="文星标宋" w:eastAsia="仿宋_GB2312" w:cs="Tahoma"/>
          <w:color w:val="000000"/>
          <w:sz w:val="32"/>
          <w:szCs w:val="32"/>
        </w:rPr>
        <w:t>。2018年</w:t>
      </w:r>
      <w:r>
        <w:rPr>
          <w:rFonts w:hint="eastAsia" w:ascii="仿宋_GB2312" w:hAnsi="文星标宋" w:eastAsia="仿宋_GB2312" w:cs="Tahoma"/>
          <w:color w:val="000000"/>
          <w:sz w:val="32"/>
          <w:szCs w:val="32"/>
          <w:lang w:eastAsia="zh-CN"/>
        </w:rPr>
        <w:t>无</w:t>
      </w:r>
      <w:r>
        <w:rPr>
          <w:rFonts w:hint="eastAsia" w:ascii="仿宋_GB2312" w:hAnsi="文星标宋" w:eastAsia="仿宋_GB2312" w:cs="Tahoma"/>
          <w:color w:val="000000"/>
          <w:sz w:val="32"/>
          <w:szCs w:val="32"/>
        </w:rPr>
        <w:t>公务接待费。公务接待</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批次，公务接待</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人次。</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3.公务用车购置及运行维护费。2018年决算数</w:t>
      </w:r>
      <w:r>
        <w:rPr>
          <w:rFonts w:hint="eastAsia" w:ascii="仿宋_GB2312" w:hAnsi="文星标宋" w:eastAsia="仿宋_GB2312" w:cs="Tahoma"/>
          <w:color w:val="000000"/>
          <w:sz w:val="32"/>
          <w:szCs w:val="32"/>
          <w:lang w:val="en-US" w:eastAsia="zh-CN"/>
        </w:rPr>
        <w:t>3.60</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5.60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2.00</w:t>
      </w:r>
      <w:r>
        <w:rPr>
          <w:rFonts w:hint="eastAsia" w:ascii="仿宋_GB2312" w:hAnsi="文星标宋" w:eastAsia="仿宋_GB2312" w:cs="Tahoma"/>
          <w:color w:val="000000"/>
          <w:sz w:val="32"/>
          <w:szCs w:val="32"/>
        </w:rPr>
        <w:t>万元。其中，公务用车购置费2018年决算数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rPr>
        <w:t>2018年年初预算数</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一致</w:t>
      </w:r>
      <w:r>
        <w:rPr>
          <w:rFonts w:hint="eastAsia" w:ascii="仿宋_GB2312" w:hAnsi="文星标宋" w:eastAsia="仿宋_GB2312" w:cs="Tahoma"/>
          <w:color w:val="000000"/>
          <w:sz w:val="32"/>
          <w:szCs w:val="32"/>
        </w:rPr>
        <w:t>，2018年购置（更新）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辆，车均购置费</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万元。公务用车运行维护费2018年决算数</w:t>
      </w:r>
      <w:r>
        <w:rPr>
          <w:rFonts w:hint="eastAsia" w:ascii="仿宋_GB2312" w:hAnsi="文星标宋" w:eastAsia="仿宋_GB2312" w:cs="Tahoma"/>
          <w:color w:val="000000"/>
          <w:sz w:val="32"/>
          <w:szCs w:val="32"/>
          <w:lang w:val="en-US" w:eastAsia="zh-CN"/>
        </w:rPr>
        <w:t>3.60</w:t>
      </w:r>
      <w:r>
        <w:rPr>
          <w:rFonts w:hint="eastAsia" w:ascii="仿宋_GB2312" w:hAnsi="文星标宋" w:eastAsia="仿宋_GB2312" w:cs="Tahoma"/>
          <w:color w:val="000000"/>
          <w:sz w:val="32"/>
          <w:szCs w:val="32"/>
        </w:rPr>
        <w:t>万元，比2018年年初预算数</w:t>
      </w:r>
      <w:r>
        <w:rPr>
          <w:rFonts w:hint="eastAsia" w:ascii="仿宋_GB2312" w:hAnsi="文星标宋" w:eastAsia="仿宋_GB2312" w:cs="Tahoma"/>
          <w:color w:val="000000"/>
          <w:sz w:val="32"/>
          <w:szCs w:val="32"/>
          <w:lang w:val="en-US" w:eastAsia="zh-CN"/>
        </w:rPr>
        <w:t>5.60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2.00</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公车改革后，按照财政局的相关要求核减公车运行维护费</w:t>
      </w:r>
      <w:r>
        <w:rPr>
          <w:rFonts w:hint="eastAsia" w:ascii="仿宋_GB2312" w:hAnsi="文星标宋" w:eastAsia="仿宋_GB2312" w:cs="Tahoma"/>
          <w:color w:val="000000"/>
          <w:sz w:val="32"/>
          <w:szCs w:val="32"/>
          <w:lang w:val="en-US" w:eastAsia="zh-CN"/>
        </w:rPr>
        <w:t>1.00万元/年/辆</w:t>
      </w:r>
      <w:r>
        <w:rPr>
          <w:rFonts w:hint="eastAsia" w:ascii="仿宋_GB2312" w:hAnsi="文星标宋" w:eastAsia="仿宋_GB2312" w:cs="Tahoma"/>
          <w:color w:val="000000"/>
          <w:sz w:val="32"/>
          <w:szCs w:val="32"/>
        </w:rPr>
        <w:t>。2018年公务用车运行维护费中，公务用车加油</w:t>
      </w:r>
      <w:r>
        <w:rPr>
          <w:rFonts w:hint="eastAsia" w:ascii="仿宋_GB2312" w:hAnsi="文星标宋" w:eastAsia="仿宋_GB2312" w:cs="Tahoma"/>
          <w:color w:val="000000"/>
          <w:sz w:val="32"/>
          <w:szCs w:val="32"/>
          <w:lang w:val="en-US" w:eastAsia="zh-CN"/>
        </w:rPr>
        <w:t>0.87</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2.27</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0.45</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0.01</w:t>
      </w:r>
      <w:r>
        <w:rPr>
          <w:rFonts w:hint="eastAsia" w:ascii="仿宋_GB2312" w:hAnsi="文星标宋" w:eastAsia="仿宋_GB2312" w:cs="Tahoma"/>
          <w:color w:val="000000"/>
          <w:sz w:val="32"/>
          <w:szCs w:val="32"/>
        </w:rPr>
        <w:t>万元。2018年公务用车保有量</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1.80</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2018</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lang w:eastAsia="zh-CN"/>
        </w:rPr>
        <w:t>大兴区总工会</w:t>
      </w:r>
      <w:r>
        <w:rPr>
          <w:rFonts w:hint="eastAsia" w:ascii="仿宋_GB2312" w:hAnsi="Tahoma" w:eastAsia="仿宋_GB2312" w:cs="Tahoma"/>
          <w:color w:val="000000"/>
          <w:sz w:val="32"/>
          <w:szCs w:val="32"/>
        </w:rPr>
        <w:t>本级及所属单位的机关运行经费财政拨款决算</w:t>
      </w:r>
      <w:r>
        <w:rPr>
          <w:rFonts w:hint="eastAsia" w:ascii="仿宋_GB2312" w:hAnsi="文星标宋" w:eastAsia="仿宋_GB2312" w:cs="Tahoma"/>
          <w:color w:val="000000"/>
          <w:sz w:val="32"/>
          <w:szCs w:val="32"/>
          <w:lang w:val="en-US" w:eastAsia="zh-CN"/>
        </w:rPr>
        <w:t>85.97</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lang w:val="en-US" w:eastAsia="zh-CN"/>
        </w:rPr>
        <w:t>2017年</w:t>
      </w:r>
      <w:r>
        <w:rPr>
          <w:rFonts w:hint="eastAsia" w:ascii="仿宋_GB2312" w:hAnsi="Tahoma" w:eastAsia="仿宋_GB2312" w:cs="Tahoma"/>
          <w:color w:val="000000"/>
          <w:sz w:val="32"/>
          <w:szCs w:val="32"/>
        </w:rPr>
        <w:t>增长</w:t>
      </w:r>
      <w:r>
        <w:rPr>
          <w:rFonts w:hint="eastAsia" w:ascii="仿宋_GB2312" w:hAnsi="文星标宋" w:eastAsia="仿宋_GB2312" w:cs="Tahoma"/>
          <w:color w:val="000000"/>
          <w:sz w:val="32"/>
          <w:szCs w:val="32"/>
          <w:lang w:val="en-US" w:eastAsia="zh-CN"/>
        </w:rPr>
        <w:t>0.89</w:t>
      </w:r>
      <w:r>
        <w:rPr>
          <w:rFonts w:hint="eastAsia" w:ascii="仿宋_GB2312" w:hAnsi="Tahoma" w:eastAsia="仿宋_GB2312" w:cs="Tahoma"/>
          <w:color w:val="000000"/>
          <w:sz w:val="32"/>
          <w:szCs w:val="32"/>
        </w:rPr>
        <w:t>%,主要原因是：</w:t>
      </w:r>
      <w:r>
        <w:rPr>
          <w:rFonts w:hint="eastAsia" w:ascii="仿宋_GB2312" w:hAnsi="文星标宋" w:eastAsia="仿宋_GB2312" w:cs="Tahoma"/>
          <w:color w:val="000000"/>
          <w:sz w:val="32"/>
          <w:szCs w:val="32"/>
          <w:lang w:eastAsia="zh-CN"/>
        </w:rPr>
        <w:t>工会经费支出增加</w:t>
      </w:r>
      <w:r>
        <w:rPr>
          <w:rFonts w:hint="eastAsia" w:ascii="仿宋_GB2312" w:hAnsi="Tahoma" w:eastAsia="仿宋_GB2312" w:cs="Tahoma"/>
          <w:color w:val="000000"/>
          <w:sz w:val="32"/>
          <w:szCs w:val="32"/>
        </w:rPr>
        <w:t>。</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注：1.规范工资的事业单位不纳入机关运行经费统计中；</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 xml:space="preserve">    2.其他事业单位不纳入机关运行经费统计中；</w:t>
      </w:r>
    </w:p>
    <w:p>
      <w:pPr>
        <w:spacing w:line="560" w:lineRule="exact"/>
        <w:ind w:firstLine="1280" w:firstLineChars="400"/>
        <w:rPr>
          <w:rFonts w:ascii="仿宋_GB2312" w:hAnsi="Tahoma" w:eastAsia="仿宋_GB2312" w:cs="Tahoma"/>
          <w:color w:val="000000"/>
          <w:sz w:val="32"/>
          <w:szCs w:val="32"/>
        </w:rPr>
      </w:pPr>
      <w:r>
        <w:rPr>
          <w:rFonts w:hint="eastAsia" w:ascii="仿宋_GB2312" w:hAnsi="Tahoma" w:eastAsia="仿宋_GB2312" w:cs="Tahoma"/>
          <w:color w:val="000000"/>
          <w:sz w:val="32"/>
          <w:szCs w:val="32"/>
        </w:rPr>
        <w:t>3.机关运行经费，仅指基本支出扣除人员支出部分，具体包括人员公用支出、车辆公用支出、项目支出中的机构日常运转类（除业务用车公用支出外）。列支功能科目“行政运行”等，不可以把“事业运行”、“机构运行”等反应事业单位的预算数据统计在内。</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2018年</w:t>
      </w:r>
      <w:r>
        <w:rPr>
          <w:rFonts w:hint="eastAsia" w:ascii="仿宋_GB2312" w:hAnsi="Tahoma" w:eastAsia="仿宋_GB2312" w:cs="Tahoma"/>
          <w:color w:val="000000"/>
          <w:sz w:val="32"/>
          <w:szCs w:val="32"/>
          <w:lang w:eastAsia="zh-CN"/>
        </w:rPr>
        <w:t>大兴区总工会</w:t>
      </w:r>
      <w:r>
        <w:rPr>
          <w:rFonts w:hint="eastAsia" w:ascii="仿宋_GB2312" w:hAnsi="Tahoma" w:eastAsia="仿宋_GB2312" w:cs="Tahoma"/>
          <w:color w:val="000000"/>
          <w:sz w:val="32"/>
          <w:szCs w:val="32"/>
        </w:rPr>
        <w:t>政府采购支出总额</w:t>
      </w:r>
      <w:r>
        <w:rPr>
          <w:rFonts w:hint="eastAsia" w:ascii="仿宋_GB2312" w:hAnsi="Tahoma" w:eastAsia="仿宋_GB2312" w:cs="Tahoma"/>
          <w:color w:val="000000"/>
          <w:sz w:val="32"/>
          <w:szCs w:val="32"/>
          <w:lang w:val="en-US" w:eastAsia="zh-CN"/>
        </w:rPr>
        <w:t>249.05</w:t>
      </w:r>
      <w:r>
        <w:rPr>
          <w:rFonts w:hint="eastAsia" w:ascii="仿宋_GB2312" w:hAnsi="Tahoma" w:eastAsia="仿宋_GB2312" w:cs="Tahoma"/>
          <w:color w:val="000000"/>
          <w:sz w:val="32"/>
          <w:szCs w:val="32"/>
        </w:rPr>
        <w:t>万元，其中：政府采购货物支出</w:t>
      </w:r>
      <w:r>
        <w:rPr>
          <w:rFonts w:hint="eastAsia" w:ascii="仿宋_GB2312" w:hAnsi="Tahoma" w:eastAsia="仿宋_GB2312" w:cs="Tahoma"/>
          <w:color w:val="000000"/>
          <w:sz w:val="32"/>
          <w:szCs w:val="32"/>
          <w:lang w:val="en-US" w:eastAsia="zh-CN"/>
        </w:rPr>
        <w:t>4.82</w:t>
      </w:r>
      <w:r>
        <w:rPr>
          <w:rFonts w:hint="eastAsia" w:ascii="仿宋_GB2312" w:hAnsi="Tahoma" w:eastAsia="仿宋_GB2312" w:cs="Tahoma"/>
          <w:color w:val="000000"/>
          <w:sz w:val="32"/>
          <w:szCs w:val="32"/>
        </w:rPr>
        <w:t>万元，政府采购工程支出</w:t>
      </w:r>
      <w:r>
        <w:rPr>
          <w:rFonts w:hint="eastAsia" w:ascii="仿宋_GB2312" w:hAnsi="Tahoma" w:eastAsia="仿宋_GB2312" w:cs="Tahoma"/>
          <w:color w:val="000000"/>
          <w:sz w:val="32"/>
          <w:szCs w:val="32"/>
          <w:lang w:val="en-US" w:eastAsia="zh-CN"/>
        </w:rPr>
        <w:t>0.00</w:t>
      </w:r>
      <w:r>
        <w:rPr>
          <w:rFonts w:hint="eastAsia" w:ascii="仿宋_GB2312" w:hAnsi="Tahoma" w:eastAsia="仿宋_GB2312" w:cs="Tahoma"/>
          <w:color w:val="000000"/>
          <w:sz w:val="32"/>
          <w:szCs w:val="32"/>
        </w:rPr>
        <w:t>万元，政府采购服务支出</w:t>
      </w:r>
      <w:r>
        <w:rPr>
          <w:rFonts w:hint="eastAsia" w:ascii="仿宋_GB2312" w:hAnsi="Tahoma" w:eastAsia="仿宋_GB2312" w:cs="Tahoma"/>
          <w:color w:val="000000"/>
          <w:sz w:val="32"/>
          <w:szCs w:val="32"/>
          <w:lang w:val="en-US" w:eastAsia="zh-CN"/>
        </w:rPr>
        <w:t>244.23</w:t>
      </w:r>
      <w:r>
        <w:rPr>
          <w:rFonts w:hint="eastAsia" w:ascii="仿宋_GB2312" w:hAnsi="Tahoma" w:eastAsia="仿宋_GB2312" w:cs="Tahoma"/>
          <w:color w:val="000000"/>
          <w:sz w:val="32"/>
          <w:szCs w:val="32"/>
        </w:rPr>
        <w:t>万元。授予中小企业合同金额</w:t>
      </w:r>
      <w:r>
        <w:rPr>
          <w:rFonts w:hint="eastAsia" w:ascii="仿宋_GB2312" w:hAnsi="Tahoma" w:eastAsia="仿宋_GB2312" w:cs="Tahoma"/>
          <w:color w:val="000000"/>
          <w:sz w:val="32"/>
          <w:szCs w:val="32"/>
          <w:lang w:val="en-US" w:eastAsia="zh-CN"/>
        </w:rPr>
        <w:t>249.05</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100.00</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0.00</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0.00</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14" w:firstLineChars="192"/>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固定资产总额</w:t>
      </w:r>
      <w:r>
        <w:rPr>
          <w:rFonts w:hint="eastAsia" w:ascii="仿宋_GB2312" w:hAnsi="文星标宋" w:eastAsia="仿宋_GB2312" w:cs="Tahoma"/>
          <w:color w:val="000000"/>
          <w:sz w:val="32"/>
          <w:szCs w:val="32"/>
          <w:lang w:val="en-US" w:eastAsia="zh-CN"/>
        </w:rPr>
        <w:t>2382.83</w:t>
      </w:r>
      <w:r>
        <w:rPr>
          <w:rFonts w:hint="eastAsia" w:ascii="仿宋_GB2312" w:hAnsi="文星标宋" w:eastAsia="仿宋_GB2312" w:cs="Tahoma"/>
          <w:color w:val="000000"/>
          <w:sz w:val="32"/>
          <w:szCs w:val="32"/>
        </w:rPr>
        <w:t>万元，其中：汽车</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辆，</w:t>
      </w:r>
      <w:r>
        <w:rPr>
          <w:rFonts w:hint="eastAsia" w:ascii="仿宋_GB2312" w:hAnsi="文星标宋" w:eastAsia="仿宋_GB2312" w:cs="Tahoma"/>
          <w:color w:val="000000"/>
          <w:sz w:val="32"/>
          <w:szCs w:val="32"/>
          <w:lang w:val="en-US" w:eastAsia="zh-CN"/>
        </w:rPr>
        <w:t>33.82</w:t>
      </w:r>
      <w:r>
        <w:rPr>
          <w:rFonts w:hint="eastAsia" w:ascii="仿宋_GB2312" w:hAnsi="文星标宋" w:eastAsia="仿宋_GB2312" w:cs="Tahoma"/>
          <w:color w:val="000000"/>
          <w:sz w:val="32"/>
          <w:szCs w:val="32"/>
        </w:rPr>
        <w:t>万元；单价100万元以上的专用设备</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台（套），</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2018年，填报绩效目标的预算项目</w:t>
      </w:r>
      <w:r>
        <w:rPr>
          <w:rFonts w:hint="eastAsia" w:ascii="仿宋_GB2312" w:hAnsi="文星标宋" w:eastAsia="仿宋_GB2312" w:cs="Tahoma"/>
          <w:color w:val="000000"/>
          <w:sz w:val="32"/>
          <w:szCs w:val="32"/>
          <w:lang w:val="en-US" w:eastAsia="zh-CN"/>
        </w:rPr>
        <w:t>3</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lang w:val="en-US" w:eastAsia="zh-CN"/>
        </w:rPr>
        <w:t>14</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21.43</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lang w:val="en-US" w:eastAsia="zh-CN"/>
        </w:rPr>
        <w:t>1172.56</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69.03</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color w:val="000000"/>
          <w:sz w:val="32"/>
          <w:szCs w:val="32"/>
        </w:rPr>
      </w:pPr>
      <w:r>
        <w:rPr>
          <w:rFonts w:ascii="仿宋_GB2312" w:hAnsi="文星标宋" w:eastAsia="仿宋_GB2312" w:cs="Tahoma"/>
          <w:color w:val="000000"/>
          <w:sz w:val="32"/>
          <w:szCs w:val="32"/>
        </w:rPr>
        <w:t>201</w:t>
      </w:r>
      <w:r>
        <w:rPr>
          <w:rFonts w:hint="eastAsia" w:ascii="仿宋_GB2312" w:hAnsi="文星标宋" w:eastAsia="仿宋_GB2312" w:cs="Tahoma"/>
          <w:color w:val="000000"/>
          <w:sz w:val="32"/>
          <w:szCs w:val="32"/>
        </w:rPr>
        <w:t>8年，</w:t>
      </w:r>
      <w:r>
        <w:rPr>
          <w:rFonts w:hint="eastAsia" w:ascii="仿宋_GB2312" w:hAnsi="文星标宋" w:eastAsia="仿宋_GB2312" w:cs="Tahoma"/>
          <w:color w:val="000000"/>
          <w:sz w:val="32"/>
          <w:szCs w:val="32"/>
          <w:lang w:eastAsia="zh-CN"/>
        </w:rPr>
        <w:t>大兴区总工会</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2018年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0.00</w:t>
      </w:r>
      <w:r>
        <w:rPr>
          <w:rFonts w:hint="eastAsia" w:ascii="仿宋_GB2312" w:hAnsi="文星标宋" w:eastAsia="仿宋_GB2312" w:cs="Tahoma"/>
          <w:color w:val="000000"/>
          <w:sz w:val="32"/>
          <w:szCs w:val="32"/>
        </w:rPr>
        <w:t>万元。评价结果（概括评价总体情况，得分、效果）。</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（五）政府购买服务预算说明</w:t>
      </w:r>
    </w:p>
    <w:p>
      <w:pPr>
        <w:spacing w:line="620" w:lineRule="exact"/>
        <w:ind w:firstLine="800" w:firstLineChars="250"/>
        <w:rPr>
          <w:rFonts w:ascii="仿宋_GB2312" w:hAnsi="Tahoma" w:eastAsia="仿宋_GB2312" w:cs="Tahoma"/>
          <w:color w:val="000000"/>
          <w:sz w:val="32"/>
          <w:szCs w:val="32"/>
        </w:rPr>
      </w:pPr>
      <w:r>
        <w:rPr>
          <w:rFonts w:ascii="楷体_GB2312" w:hAnsi="Tahoma" w:eastAsia="楷体_GB2312" w:cs="Tahoma"/>
          <w:color w:val="000000"/>
          <w:sz w:val="32"/>
          <w:szCs w:val="32"/>
        </w:rPr>
        <w:t>2018</w:t>
      </w:r>
      <w:r>
        <w:rPr>
          <w:rFonts w:hint="eastAsia" w:ascii="楷体_GB2312" w:hAnsi="Tahoma" w:eastAsia="楷体_GB2312" w:cs="Tahoma"/>
          <w:color w:val="000000"/>
          <w:sz w:val="32"/>
          <w:szCs w:val="32"/>
        </w:rPr>
        <w:t>年</w:t>
      </w:r>
      <w:r>
        <w:rPr>
          <w:rFonts w:hint="eastAsia" w:ascii="仿宋_GB2312" w:hAnsi="Tahoma" w:eastAsia="仿宋_GB2312" w:cs="Tahoma"/>
          <w:color w:val="000000"/>
          <w:sz w:val="32"/>
          <w:szCs w:val="32"/>
        </w:rPr>
        <w:t>本部门政府购买服务项目共计</w:t>
      </w:r>
      <w:r>
        <w:rPr>
          <w:rFonts w:hint="eastAsia" w:ascii="仿宋_GB2312" w:hAnsi="文星标宋" w:eastAsia="仿宋_GB2312" w:cs="Tahoma"/>
          <w:color w:val="000000"/>
          <w:sz w:val="32"/>
          <w:szCs w:val="32"/>
          <w:lang w:val="en-US" w:eastAsia="zh-CN"/>
        </w:rPr>
        <w:t>1</w:t>
      </w:r>
      <w:r>
        <w:rPr>
          <w:rFonts w:hint="eastAsia" w:ascii="仿宋_GB2312" w:hAnsi="Tahoma" w:eastAsia="仿宋_GB2312" w:cs="Tahoma"/>
          <w:color w:val="000000"/>
          <w:sz w:val="32"/>
          <w:szCs w:val="32"/>
        </w:rPr>
        <w:t>项，决算总金额</w:t>
      </w:r>
      <w:r>
        <w:rPr>
          <w:rFonts w:hint="eastAsia" w:ascii="仿宋_GB2312" w:hAnsi="文星标宋" w:eastAsia="仿宋_GB2312" w:cs="Tahoma"/>
          <w:color w:val="000000"/>
          <w:sz w:val="32"/>
          <w:szCs w:val="32"/>
          <w:lang w:val="en-US" w:eastAsia="zh-CN"/>
        </w:rPr>
        <w:t>244.23</w:t>
      </w:r>
      <w:r>
        <w:rPr>
          <w:rFonts w:hint="eastAsia" w:ascii="仿宋_GB2312" w:hAnsi="Tahoma" w:eastAsia="仿宋_GB2312" w:cs="Tahoma"/>
          <w:color w:val="000000"/>
          <w:sz w:val="32"/>
          <w:szCs w:val="32"/>
        </w:rPr>
        <w:t>万元。</w:t>
      </w:r>
    </w:p>
    <w:p>
      <w:pPr>
        <w:tabs>
          <w:tab w:val="center" w:pos="6979"/>
        </w:tabs>
        <w:spacing w:line="560" w:lineRule="exact"/>
        <w:ind w:firstLine="640" w:firstLineChars="200"/>
        <w:jc w:val="left"/>
        <w:rPr>
          <w:rFonts w:ascii="仿宋_GB2312" w:eastAsia="仿宋_GB2312"/>
          <w:color w:val="000000"/>
          <w:sz w:val="32"/>
          <w:szCs w:val="32"/>
        </w:rPr>
      </w:pPr>
      <w:r>
        <w:rPr>
          <w:rFonts w:hint="eastAsia" w:ascii="楷体_GB2312" w:hAnsi="Tahoma" w:eastAsia="楷体_GB2312" w:cs="Tahoma"/>
          <w:color w:val="000000"/>
          <w:sz w:val="32"/>
          <w:szCs w:val="32"/>
        </w:rPr>
        <w:t>（</w:t>
      </w:r>
      <w:r>
        <w:rPr>
          <w:rFonts w:hint="eastAsia" w:ascii="楷体_GB2312" w:hAnsi="Tahoma" w:eastAsia="楷体_GB2312" w:cs="Tahoma"/>
          <w:color w:val="000000"/>
          <w:sz w:val="32"/>
          <w:szCs w:val="32"/>
          <w:lang w:eastAsia="zh-CN"/>
        </w:rPr>
        <w:t>六</w:t>
      </w:r>
      <w:r>
        <w:rPr>
          <w:rFonts w:hint="eastAsia" w:ascii="楷体_GB2312" w:hAnsi="Tahoma" w:eastAsia="楷体_GB2312" w:cs="Tahoma"/>
          <w:color w:val="000000"/>
          <w:sz w:val="32"/>
          <w:szCs w:val="32"/>
        </w:rPr>
        <w:t>）国有资本经营预算财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widowControl w:val="0"/>
        <w:wordWrap/>
        <w:adjustRightInd/>
        <w:snapToGrid/>
        <w:spacing w:line="560" w:lineRule="exact"/>
        <w:ind w:left="0" w:leftChars="0" w:right="0" w:firstLine="640" w:firstLineChars="200"/>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无此项支出</w:t>
      </w:r>
      <w:r>
        <w:rPr>
          <w:rFonts w:hint="eastAsia" w:ascii="仿宋_GB2312" w:eastAsia="仿宋_GB2312"/>
          <w:color w:val="000000"/>
          <w:sz w:val="32"/>
          <w:szCs w:val="32"/>
        </w:rPr>
        <w:t>。</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0" w:firstLineChars="200"/>
        <w:jc w:val="left"/>
        <w:rPr>
          <w:rFonts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spacing w:line="560" w:lineRule="exact"/>
        <w:ind w:firstLine="420" w:firstLineChars="150"/>
        <w:rPr>
          <w:rFonts w:hint="eastAsia" w:ascii="仿宋_GB2312" w:eastAsia="仿宋_GB2312"/>
          <w:sz w:val="28"/>
          <w:szCs w:val="28"/>
          <w:lang w:eastAsia="zh-CN"/>
        </w:rPr>
      </w:pPr>
      <w:r>
        <w:rPr>
          <w:rFonts w:hint="eastAsia" w:ascii="仿宋_GB2312" w:eastAsia="仿宋_GB2312"/>
          <w:sz w:val="28"/>
          <w:szCs w:val="28"/>
          <w:lang w:val="en-US" w:eastAsia="zh-CN"/>
        </w:rPr>
        <w:t>5.绩效评价是指各级财政部门和预算部门（单位）根据设定的绩效目标，运用科学、合理的绩效评价指标、评价标准和评价方法，对预算支出的经济性、效率性和效益性进行客观、公正地评价活动。</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 w:name="文星标宋">
    <w:altName w:val="微软雅黑"/>
    <w:panose1 w:val="00000000000000000000"/>
    <w:charset w:val="86"/>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CEC1"/>
    <w:multiLevelType w:val="singleLevel"/>
    <w:tmpl w:val="5D54CEC1"/>
    <w:lvl w:ilvl="0" w:tentative="0">
      <w:start w:val="3"/>
      <w:numFmt w:val="chineseCounting"/>
      <w:suff w:val="nothing"/>
      <w:lvlText w:val="（%1）"/>
      <w:lvlJc w:val="left"/>
    </w:lvl>
  </w:abstractNum>
  <w:abstractNum w:abstractNumId="1">
    <w:nsid w:val="5D561BAC"/>
    <w:multiLevelType w:val="singleLevel"/>
    <w:tmpl w:val="5D561BA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317A9"/>
    <w:rsid w:val="00042723"/>
    <w:rsid w:val="000452A3"/>
    <w:rsid w:val="000465C5"/>
    <w:rsid w:val="00051842"/>
    <w:rsid w:val="00070EF5"/>
    <w:rsid w:val="0007284A"/>
    <w:rsid w:val="000740CC"/>
    <w:rsid w:val="00074248"/>
    <w:rsid w:val="00077F44"/>
    <w:rsid w:val="000871B3"/>
    <w:rsid w:val="0009328E"/>
    <w:rsid w:val="000968F1"/>
    <w:rsid w:val="000A2967"/>
    <w:rsid w:val="000A2C84"/>
    <w:rsid w:val="000B5CCA"/>
    <w:rsid w:val="000C2CEB"/>
    <w:rsid w:val="000F61A9"/>
    <w:rsid w:val="00100309"/>
    <w:rsid w:val="001348D2"/>
    <w:rsid w:val="00147B15"/>
    <w:rsid w:val="001623CB"/>
    <w:rsid w:val="001833DA"/>
    <w:rsid w:val="00184530"/>
    <w:rsid w:val="0018734B"/>
    <w:rsid w:val="001974AE"/>
    <w:rsid w:val="001A5971"/>
    <w:rsid w:val="001A6B1A"/>
    <w:rsid w:val="001B0F7A"/>
    <w:rsid w:val="001B3F72"/>
    <w:rsid w:val="001D21B7"/>
    <w:rsid w:val="001F170D"/>
    <w:rsid w:val="001F4268"/>
    <w:rsid w:val="00231B8E"/>
    <w:rsid w:val="00244BC3"/>
    <w:rsid w:val="002676EF"/>
    <w:rsid w:val="002A0848"/>
    <w:rsid w:val="002A14DB"/>
    <w:rsid w:val="002A7760"/>
    <w:rsid w:val="002C5412"/>
    <w:rsid w:val="002D0F54"/>
    <w:rsid w:val="003064C8"/>
    <w:rsid w:val="00325BA3"/>
    <w:rsid w:val="00330A87"/>
    <w:rsid w:val="003314E1"/>
    <w:rsid w:val="00336D33"/>
    <w:rsid w:val="003444D5"/>
    <w:rsid w:val="00361A13"/>
    <w:rsid w:val="0037070A"/>
    <w:rsid w:val="0037305D"/>
    <w:rsid w:val="00382CF1"/>
    <w:rsid w:val="00386299"/>
    <w:rsid w:val="003909AF"/>
    <w:rsid w:val="00395381"/>
    <w:rsid w:val="00397C1D"/>
    <w:rsid w:val="003A0A48"/>
    <w:rsid w:val="003A75E3"/>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F7567"/>
    <w:rsid w:val="005347B1"/>
    <w:rsid w:val="00547901"/>
    <w:rsid w:val="0055127C"/>
    <w:rsid w:val="00561224"/>
    <w:rsid w:val="0056701D"/>
    <w:rsid w:val="00572CEB"/>
    <w:rsid w:val="005772C4"/>
    <w:rsid w:val="00582D9F"/>
    <w:rsid w:val="00591764"/>
    <w:rsid w:val="005B5198"/>
    <w:rsid w:val="005B7BA8"/>
    <w:rsid w:val="005C23FB"/>
    <w:rsid w:val="005E1A81"/>
    <w:rsid w:val="0060692B"/>
    <w:rsid w:val="00614583"/>
    <w:rsid w:val="00623722"/>
    <w:rsid w:val="00647CF0"/>
    <w:rsid w:val="006653B0"/>
    <w:rsid w:val="006A2583"/>
    <w:rsid w:val="006B21E1"/>
    <w:rsid w:val="006E3A25"/>
    <w:rsid w:val="00703E68"/>
    <w:rsid w:val="00713FFF"/>
    <w:rsid w:val="00716600"/>
    <w:rsid w:val="0072134B"/>
    <w:rsid w:val="0072158F"/>
    <w:rsid w:val="00741508"/>
    <w:rsid w:val="00752306"/>
    <w:rsid w:val="007572F2"/>
    <w:rsid w:val="00760505"/>
    <w:rsid w:val="007A36F2"/>
    <w:rsid w:val="007B6E5B"/>
    <w:rsid w:val="007E18E4"/>
    <w:rsid w:val="007F10E9"/>
    <w:rsid w:val="008174AF"/>
    <w:rsid w:val="00824C34"/>
    <w:rsid w:val="00832DB3"/>
    <w:rsid w:val="008444E9"/>
    <w:rsid w:val="00851749"/>
    <w:rsid w:val="00877BFD"/>
    <w:rsid w:val="00892061"/>
    <w:rsid w:val="008A02F8"/>
    <w:rsid w:val="008A6185"/>
    <w:rsid w:val="008A6D2F"/>
    <w:rsid w:val="008B7F50"/>
    <w:rsid w:val="008C5FCD"/>
    <w:rsid w:val="008D49A3"/>
    <w:rsid w:val="008D6257"/>
    <w:rsid w:val="008E4479"/>
    <w:rsid w:val="008F6E3F"/>
    <w:rsid w:val="00906877"/>
    <w:rsid w:val="00934EBF"/>
    <w:rsid w:val="00936F85"/>
    <w:rsid w:val="00945CFE"/>
    <w:rsid w:val="009556DE"/>
    <w:rsid w:val="0097007F"/>
    <w:rsid w:val="0098374F"/>
    <w:rsid w:val="00985F0E"/>
    <w:rsid w:val="009A2E31"/>
    <w:rsid w:val="009A3C25"/>
    <w:rsid w:val="009B4441"/>
    <w:rsid w:val="009C6658"/>
    <w:rsid w:val="009D216B"/>
    <w:rsid w:val="009E4B99"/>
    <w:rsid w:val="009F1932"/>
    <w:rsid w:val="00A214FF"/>
    <w:rsid w:val="00A35E01"/>
    <w:rsid w:val="00A40484"/>
    <w:rsid w:val="00A41B47"/>
    <w:rsid w:val="00A56DD3"/>
    <w:rsid w:val="00A71887"/>
    <w:rsid w:val="00A731E5"/>
    <w:rsid w:val="00A76885"/>
    <w:rsid w:val="00A86FA9"/>
    <w:rsid w:val="00A8779C"/>
    <w:rsid w:val="00AA58BF"/>
    <w:rsid w:val="00AB2D5B"/>
    <w:rsid w:val="00AE50FE"/>
    <w:rsid w:val="00AF2BDE"/>
    <w:rsid w:val="00AF6AAE"/>
    <w:rsid w:val="00B10333"/>
    <w:rsid w:val="00B139E8"/>
    <w:rsid w:val="00B1451C"/>
    <w:rsid w:val="00B42675"/>
    <w:rsid w:val="00B4514F"/>
    <w:rsid w:val="00B6303B"/>
    <w:rsid w:val="00B86C4F"/>
    <w:rsid w:val="00B91774"/>
    <w:rsid w:val="00BA618B"/>
    <w:rsid w:val="00BA7CB9"/>
    <w:rsid w:val="00BB025C"/>
    <w:rsid w:val="00BB3A7F"/>
    <w:rsid w:val="00BB5660"/>
    <w:rsid w:val="00BC1FE7"/>
    <w:rsid w:val="00BF4D53"/>
    <w:rsid w:val="00C02544"/>
    <w:rsid w:val="00C14C5F"/>
    <w:rsid w:val="00C45F68"/>
    <w:rsid w:val="00C4724C"/>
    <w:rsid w:val="00C776BC"/>
    <w:rsid w:val="00C86624"/>
    <w:rsid w:val="00C91F7F"/>
    <w:rsid w:val="00C95E00"/>
    <w:rsid w:val="00C96670"/>
    <w:rsid w:val="00CB073C"/>
    <w:rsid w:val="00D013DE"/>
    <w:rsid w:val="00D46E55"/>
    <w:rsid w:val="00D52FB3"/>
    <w:rsid w:val="00D641D9"/>
    <w:rsid w:val="00D72F0C"/>
    <w:rsid w:val="00D84261"/>
    <w:rsid w:val="00D976E3"/>
    <w:rsid w:val="00DA0A46"/>
    <w:rsid w:val="00DA5FBD"/>
    <w:rsid w:val="00DA66FF"/>
    <w:rsid w:val="00DB60C7"/>
    <w:rsid w:val="00DC4354"/>
    <w:rsid w:val="00DC6ECD"/>
    <w:rsid w:val="00DC7725"/>
    <w:rsid w:val="00E01B59"/>
    <w:rsid w:val="00E02C3C"/>
    <w:rsid w:val="00E060BD"/>
    <w:rsid w:val="00E06303"/>
    <w:rsid w:val="00E07014"/>
    <w:rsid w:val="00E1123E"/>
    <w:rsid w:val="00E16FE0"/>
    <w:rsid w:val="00E26865"/>
    <w:rsid w:val="00E309A7"/>
    <w:rsid w:val="00E342DA"/>
    <w:rsid w:val="00E51DEC"/>
    <w:rsid w:val="00E54C18"/>
    <w:rsid w:val="00E70EF7"/>
    <w:rsid w:val="00E71699"/>
    <w:rsid w:val="00E833D6"/>
    <w:rsid w:val="00EA2422"/>
    <w:rsid w:val="00ED3CAD"/>
    <w:rsid w:val="00F03D78"/>
    <w:rsid w:val="00F10230"/>
    <w:rsid w:val="00F16E94"/>
    <w:rsid w:val="00F413C0"/>
    <w:rsid w:val="00F45517"/>
    <w:rsid w:val="00F46E6E"/>
    <w:rsid w:val="00F51E4E"/>
    <w:rsid w:val="00F75D60"/>
    <w:rsid w:val="00F76CDD"/>
    <w:rsid w:val="00F8675C"/>
    <w:rsid w:val="00F930AC"/>
    <w:rsid w:val="00FA5F5A"/>
    <w:rsid w:val="00FC468E"/>
    <w:rsid w:val="00FE0BC2"/>
    <w:rsid w:val="00FE2630"/>
    <w:rsid w:val="00FE4B35"/>
    <w:rsid w:val="00FE4BEB"/>
    <w:rsid w:val="00FF1113"/>
    <w:rsid w:val="00FF1A79"/>
    <w:rsid w:val="03D06ACE"/>
    <w:rsid w:val="067F0936"/>
    <w:rsid w:val="07212E97"/>
    <w:rsid w:val="07CE18DD"/>
    <w:rsid w:val="07D14A60"/>
    <w:rsid w:val="0C1D75EE"/>
    <w:rsid w:val="0EAC0F21"/>
    <w:rsid w:val="114E14F4"/>
    <w:rsid w:val="12892176"/>
    <w:rsid w:val="1B5C096F"/>
    <w:rsid w:val="1CC424C0"/>
    <w:rsid w:val="1FB0418D"/>
    <w:rsid w:val="210A56C3"/>
    <w:rsid w:val="22A41BE1"/>
    <w:rsid w:val="23114793"/>
    <w:rsid w:val="240D11B3"/>
    <w:rsid w:val="25452535"/>
    <w:rsid w:val="269D370F"/>
    <w:rsid w:val="26C40427"/>
    <w:rsid w:val="28431B9D"/>
    <w:rsid w:val="28A37638"/>
    <w:rsid w:val="2BB245C4"/>
    <w:rsid w:val="2C133ADC"/>
    <w:rsid w:val="2E331558"/>
    <w:rsid w:val="2FB92659"/>
    <w:rsid w:val="322936D7"/>
    <w:rsid w:val="335D3AD4"/>
    <w:rsid w:val="34646885"/>
    <w:rsid w:val="3A5F4E01"/>
    <w:rsid w:val="3BBD7D90"/>
    <w:rsid w:val="3CFB2C91"/>
    <w:rsid w:val="3E630F69"/>
    <w:rsid w:val="3F8B2050"/>
    <w:rsid w:val="42810A28"/>
    <w:rsid w:val="429960CF"/>
    <w:rsid w:val="440F1897"/>
    <w:rsid w:val="44651EC3"/>
    <w:rsid w:val="45F252CE"/>
    <w:rsid w:val="486B7B5F"/>
    <w:rsid w:val="4AFD4CE9"/>
    <w:rsid w:val="4B4D0018"/>
    <w:rsid w:val="4DAF7402"/>
    <w:rsid w:val="4FE7423D"/>
    <w:rsid w:val="504428BE"/>
    <w:rsid w:val="518E73DD"/>
    <w:rsid w:val="530D52D0"/>
    <w:rsid w:val="5333550F"/>
    <w:rsid w:val="53963F2F"/>
    <w:rsid w:val="53987432"/>
    <w:rsid w:val="540754E7"/>
    <w:rsid w:val="54A96376"/>
    <w:rsid w:val="58D95D50"/>
    <w:rsid w:val="598D6AF8"/>
    <w:rsid w:val="5BEF40E4"/>
    <w:rsid w:val="5C8445D7"/>
    <w:rsid w:val="5CDC2A68"/>
    <w:rsid w:val="5DD91686"/>
    <w:rsid w:val="5F2E6734"/>
    <w:rsid w:val="5F3F4450"/>
    <w:rsid w:val="62B6027F"/>
    <w:rsid w:val="62E977D4"/>
    <w:rsid w:val="699243C0"/>
    <w:rsid w:val="6D6B2492"/>
    <w:rsid w:val="6E3C2B6A"/>
    <w:rsid w:val="70C62214"/>
    <w:rsid w:val="70C95397"/>
    <w:rsid w:val="73C4767E"/>
    <w:rsid w:val="76294569"/>
    <w:rsid w:val="762E4274"/>
    <w:rsid w:val="76C8536C"/>
    <w:rsid w:val="79F22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1392</Words>
  <Characters>7941</Characters>
  <Lines>66</Lines>
  <Paragraphs>18</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cws02</cp:lastModifiedBy>
  <cp:lastPrinted>2019-08-20T05:53:00Z</cp:lastPrinted>
  <dcterms:modified xsi:type="dcterms:W3CDTF">2021-06-08T02:32:27Z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