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20" w:lineRule="exact"/>
        <w:jc w:val="center"/>
        <w:rPr>
          <w:rFonts w:hint="eastAsia" w:ascii="方正小标宋简体" w:hAnsi="宋体" w:eastAsia="方正小标宋简体" w:cs="宋体"/>
          <w:bCs/>
          <w:color w:val="auto"/>
          <w:kern w:val="0"/>
          <w:sz w:val="44"/>
          <w:szCs w:val="44"/>
        </w:rPr>
      </w:pPr>
      <w:bookmarkStart w:id="0" w:name="_GoBack"/>
      <w:bookmarkEnd w:id="0"/>
      <w:r>
        <w:rPr>
          <w:rFonts w:hint="eastAsia" w:ascii="方正小标宋简体" w:hAnsi="宋体" w:eastAsia="方正小标宋简体" w:cs="宋体"/>
          <w:bCs/>
          <w:color w:val="auto"/>
          <w:kern w:val="0"/>
          <w:sz w:val="44"/>
          <w:szCs w:val="44"/>
        </w:rPr>
        <w:t>第二部分</w:t>
      </w:r>
    </w:p>
    <w:p>
      <w:pPr>
        <w:spacing w:line="620" w:lineRule="exact"/>
        <w:jc w:val="center"/>
        <w:rPr>
          <w:rFonts w:hint="eastAsia" w:ascii="方正小标宋简体" w:hAnsi="文星标宋" w:eastAsia="方正小标宋简体" w:cs="Tahoma"/>
          <w:color w:val="auto"/>
          <w:sz w:val="44"/>
          <w:szCs w:val="44"/>
        </w:rPr>
      </w:pPr>
      <w:r>
        <w:rPr>
          <w:rFonts w:hint="eastAsia" w:ascii="方正小标宋简体" w:hAnsi="文星标宋" w:eastAsia="方正小标宋简体" w:cs="Tahoma"/>
          <w:color w:val="auto"/>
          <w:sz w:val="44"/>
          <w:szCs w:val="44"/>
          <w:lang w:eastAsia="zh-CN"/>
        </w:rPr>
        <w:t>北京市</w:t>
      </w:r>
      <w:r>
        <w:rPr>
          <w:rFonts w:hint="eastAsia" w:ascii="方正小标宋简体" w:hAnsi="文星标宋" w:eastAsia="方正小标宋简体" w:cs="Tahoma"/>
          <w:color w:val="auto"/>
          <w:sz w:val="44"/>
          <w:szCs w:val="44"/>
        </w:rPr>
        <w:t>大兴区</w:t>
      </w:r>
      <w:r>
        <w:rPr>
          <w:rFonts w:hint="eastAsia" w:ascii="方正小标宋简体" w:hAnsi="文星标宋" w:eastAsia="方正小标宋简体" w:cs="Tahoma"/>
          <w:color w:val="auto"/>
          <w:sz w:val="44"/>
          <w:szCs w:val="44"/>
          <w:lang w:eastAsia="zh-CN"/>
        </w:rPr>
        <w:t>财政</w:t>
      </w:r>
      <w:r>
        <w:rPr>
          <w:rFonts w:hint="eastAsia" w:ascii="方正小标宋简体" w:hAnsi="文星标宋" w:eastAsia="方正小标宋简体" w:cs="Tahoma"/>
          <w:color w:val="auto"/>
          <w:sz w:val="44"/>
          <w:szCs w:val="44"/>
        </w:rPr>
        <w:t>局</w:t>
      </w:r>
      <w:r>
        <w:rPr>
          <w:rFonts w:ascii="方正小标宋简体" w:hAnsi="文星标宋" w:eastAsia="方正小标宋简体" w:cs="Tahoma"/>
          <w:color w:val="auto"/>
          <w:sz w:val="44"/>
          <w:szCs w:val="44"/>
        </w:rPr>
        <w:t>20</w:t>
      </w:r>
      <w:r>
        <w:rPr>
          <w:rFonts w:hint="eastAsia" w:ascii="方正小标宋简体" w:hAnsi="文星标宋" w:eastAsia="方正小标宋简体" w:cs="Tahoma"/>
          <w:color w:val="auto"/>
          <w:sz w:val="44"/>
          <w:szCs w:val="44"/>
          <w:lang w:val="en-US" w:eastAsia="zh-CN"/>
        </w:rPr>
        <w:t>24</w:t>
      </w:r>
      <w:r>
        <w:rPr>
          <w:rFonts w:hint="eastAsia" w:ascii="方正小标宋简体" w:hAnsi="文星标宋" w:eastAsia="方正小标宋简体" w:cs="Tahoma"/>
          <w:color w:val="auto"/>
          <w:sz w:val="44"/>
          <w:szCs w:val="44"/>
        </w:rPr>
        <w:t>年预算情况说明</w:t>
      </w:r>
    </w:p>
    <w:p>
      <w:pPr>
        <w:spacing w:line="620" w:lineRule="exact"/>
        <w:rPr>
          <w:rFonts w:hint="eastAsia" w:ascii="仿宋_GB2312" w:hAnsi="仿宋_GB2312" w:eastAsia="仿宋_GB2312" w:cs="仿宋_GB2312"/>
          <w:color w:val="auto"/>
          <w:sz w:val="32"/>
          <w:szCs w:val="32"/>
        </w:rPr>
      </w:pPr>
    </w:p>
    <w:p>
      <w:pPr>
        <w:spacing w:line="620" w:lineRule="exact"/>
        <w:ind w:firstLine="640" w:firstLineChars="200"/>
        <w:rPr>
          <w:rFonts w:hint="eastAsia" w:ascii="黑体" w:hAnsi="黑体" w:eastAsia="黑体" w:cs="黑体"/>
          <w:color w:val="auto"/>
          <w:sz w:val="32"/>
          <w:szCs w:val="32"/>
        </w:rPr>
      </w:pPr>
      <w:r>
        <w:rPr>
          <w:rFonts w:hint="eastAsia" w:ascii="黑体" w:hAnsi="黑体" w:eastAsia="黑体" w:cs="黑体"/>
          <w:color w:val="auto"/>
          <w:sz w:val="32"/>
          <w:szCs w:val="32"/>
        </w:rPr>
        <w:t>一、</w:t>
      </w:r>
      <w:r>
        <w:rPr>
          <w:rFonts w:hint="eastAsia" w:ascii="黑体" w:hAnsi="黑体" w:eastAsia="黑体" w:cs="黑体"/>
          <w:color w:val="auto"/>
          <w:sz w:val="32"/>
          <w:szCs w:val="32"/>
          <w:lang w:eastAsia="zh-CN"/>
        </w:rPr>
        <w:t>部门基本情况</w:t>
      </w:r>
    </w:p>
    <w:p>
      <w:pPr>
        <w:adjustRightInd w:val="0"/>
        <w:ind w:firstLine="640" w:firstLineChars="200"/>
        <w:rPr>
          <w:rFonts w:hint="eastAsia" w:ascii="仿宋_GB2312" w:hAnsi="仿宋_GB2312" w:eastAsia="仿宋_GB2312" w:cs="仿宋_GB2312"/>
          <w:b w:val="0"/>
          <w:bCs/>
          <w:color w:val="auto"/>
          <w:sz w:val="32"/>
          <w:szCs w:val="32"/>
          <w:highlight w:val="none"/>
        </w:rPr>
      </w:pPr>
      <w:r>
        <w:rPr>
          <w:rFonts w:hint="eastAsia" w:ascii="仿宋_GB2312" w:hAnsi="仿宋_GB2312" w:eastAsia="仿宋_GB2312" w:cs="仿宋_GB2312"/>
          <w:b w:val="0"/>
          <w:bCs/>
          <w:color w:val="auto"/>
          <w:sz w:val="32"/>
          <w:szCs w:val="32"/>
          <w:highlight w:val="none"/>
          <w:lang w:eastAsia="zh-CN"/>
        </w:rPr>
        <w:t>（一）</w:t>
      </w:r>
      <w:r>
        <w:rPr>
          <w:rFonts w:hint="eastAsia" w:ascii="仿宋_GB2312" w:hAnsi="仿宋_GB2312" w:eastAsia="仿宋_GB2312" w:cs="仿宋_GB2312"/>
          <w:b w:val="0"/>
          <w:bCs/>
          <w:color w:val="auto"/>
          <w:sz w:val="32"/>
          <w:szCs w:val="32"/>
          <w:highlight w:val="none"/>
        </w:rPr>
        <w:t>主要职</w:t>
      </w:r>
      <w:r>
        <w:rPr>
          <w:rFonts w:hint="eastAsia" w:ascii="仿宋_GB2312" w:hAnsi="仿宋_GB2312" w:eastAsia="仿宋_GB2312" w:cs="仿宋_GB2312"/>
          <w:b w:val="0"/>
          <w:bCs/>
          <w:color w:val="auto"/>
          <w:sz w:val="32"/>
          <w:szCs w:val="32"/>
          <w:highlight w:val="none"/>
          <w:lang w:eastAsia="zh-CN"/>
        </w:rPr>
        <w:t>能</w:t>
      </w:r>
    </w:p>
    <w:p>
      <w:pPr>
        <w:spacing w:line="620" w:lineRule="exact"/>
        <w:ind w:firstLine="640" w:firstLineChars="200"/>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贯彻落实国家、北京市关于财政、财务、会计管理的法律、法规、规章和政策，编制并组织实施中长期财政计划;参与制定重大经济决策和政策，研究提出运用财税政策对经济运行实施调控和综合平衡本区财力的建议;拟订和执行区与镇、国家与企业的财政分配政策;完善鼓励公益事业发展的财税政策。</w:t>
      </w:r>
    </w:p>
    <w:p>
      <w:pPr>
        <w:spacing w:line="620" w:lineRule="exact"/>
        <w:ind w:firstLine="640" w:firstLineChars="200"/>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2.负责本区财政筹融资和政府债务监督管理工作;管理外国政府和国际金融组织对本区的贷款业务;贯彻执行政府国内债务管理的制度和政策;制定政府性债务管理办法，拟订政府防范债务风险的措施。</w:t>
      </w:r>
    </w:p>
    <w:p>
      <w:pPr>
        <w:spacing w:line="620" w:lineRule="exact"/>
        <w:ind w:firstLine="640" w:firstLineChars="200"/>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3.承担本区各项财政收支管理的责任，编制年度预决算草案并组织执行;受区政府委托，向大兴区人民代表大会报告预算及其执行情况，向大兴区人大常委会报告决算;组织制定经费开支标准、定额，负责审批部门（单位）的年度预决算;完善转移支付制度。</w:t>
      </w:r>
    </w:p>
    <w:p>
      <w:pPr>
        <w:spacing w:line="620" w:lineRule="exact"/>
        <w:ind w:firstLine="640" w:firstLineChars="200"/>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4.负责政府非税收入管理;负责政府性基金管理，按规定管理行政事业性收费;管理财政票据；制定彩票管理有关办法，负责彩票资金管理和彩票市场监管的有关工作。</w:t>
      </w:r>
    </w:p>
    <w:p>
      <w:pPr>
        <w:spacing w:line="620" w:lineRule="exact"/>
        <w:ind w:firstLine="640" w:firstLineChars="200"/>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5.组织制定本区国库管理制度、国库集中收付制度，指导和监督本区国库业务，负责国库现金管理的有关工作。</w:t>
      </w:r>
    </w:p>
    <w:p>
      <w:pPr>
        <w:spacing w:line="620" w:lineRule="exact"/>
        <w:ind w:firstLine="640" w:firstLineChars="200"/>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6.负责管理、指导本区的政府采购工作；依法制定本区政府采购的规章制度;对本区政府采购活动及集中采购机构进行监督检查;负责党政机关、财政拨款事业单位汽车定编工作。</w:t>
      </w:r>
    </w:p>
    <w:p>
      <w:pPr>
        <w:spacing w:line="620" w:lineRule="exact"/>
        <w:ind w:firstLine="640" w:firstLineChars="200"/>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7.研究制定本区财政监督制度和政策，拟订财政监督检查工作规划和实施方案;监督财政资金运行和财政收支情况;组织协调重大和专项财政监督检查。</w:t>
      </w:r>
    </w:p>
    <w:p>
      <w:pPr>
        <w:spacing w:line="620" w:lineRule="exact"/>
        <w:ind w:firstLine="640" w:firstLineChars="200"/>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8.负责制定本区行政事业单位国有资产管理制度和办法，按照规定管理行政事业单位国有资产，执行全市统一规定的开支标准和支出政策。</w:t>
      </w:r>
    </w:p>
    <w:p>
      <w:pPr>
        <w:spacing w:line="620" w:lineRule="exact"/>
        <w:ind w:firstLine="640" w:firstLineChars="200"/>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9.依法负责本区国有资本经营预算相关工作，收取区本级企业国有资本收益，组织实施企业财务制度，参与拟订企业国有资产管理相关制度。</w:t>
      </w:r>
    </w:p>
    <w:p>
      <w:pPr>
        <w:spacing w:line="620" w:lineRule="exact"/>
        <w:ind w:firstLine="640" w:firstLineChars="200"/>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10.负责办理和监督本区财政的经济发展支出、政府性投资项目的财政拨款，参与拟订建设投资的有关政策，贯彻执行基本建设财务制度，负责有关政策性补贴和专项储备资金财政管理工作；承担财政投资评审管理工作。</w:t>
      </w:r>
    </w:p>
    <w:p>
      <w:pPr>
        <w:spacing w:line="620" w:lineRule="exact"/>
        <w:ind w:firstLine="640" w:firstLineChars="200"/>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 xml:space="preserve">11.会同有关部门管理本区财政社会保障和就业及医疗卫生支出，贯彻执行社会保障资金的财务管理制度，组织实施对社会保障资金使用的财政监督。确保国家安排的安全生产专项资金专款专用，并安排配套资金，做好特大生产安全事故的经费保障。    </w:t>
      </w:r>
    </w:p>
    <w:p>
      <w:pPr>
        <w:spacing w:line="620" w:lineRule="exact"/>
        <w:ind w:firstLine="640" w:firstLineChars="200"/>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12.负责管理本区会计工作，监督和规范会计行为，贯彻落实会计管理的规章制度并监督执行；组织和管理本区会计人员的继续教育，组织会计专业技术资格的报名、考试工作;负责本区代理记账审批及管理工作;指导和监督会计电算化工作。</w:t>
      </w:r>
    </w:p>
    <w:p>
      <w:pPr>
        <w:spacing w:line="620" w:lineRule="exact"/>
        <w:ind w:firstLine="640" w:firstLineChars="200"/>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13.参与全区的住房制度改革工作，对政府住房基金和住房公积金进行监督管理;负责管理并参与本区粮食风险基金管理工作。</w:t>
      </w:r>
    </w:p>
    <w:p>
      <w:pPr>
        <w:spacing w:line="62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 xml:space="preserve">14.承办区政府交办的其他事项。 </w:t>
      </w:r>
    </w:p>
    <w:p>
      <w:pPr>
        <w:spacing w:line="620" w:lineRule="exact"/>
        <w:ind w:firstLine="640" w:firstLineChars="200"/>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（二）单位性质、机构设置及人员情况等</w:t>
      </w:r>
    </w:p>
    <w:p>
      <w:pPr>
        <w:keepNext w:val="0"/>
        <w:keepLines w:val="0"/>
        <w:pageBreakBefore w:val="0"/>
        <w:widowControl w:val="0"/>
        <w:kinsoku/>
        <w:wordWrap/>
        <w:overflowPunct/>
        <w:topLinePunct w:val="0"/>
        <w:autoSpaceDE/>
        <w:autoSpaceDN/>
        <w:bidi w:val="0"/>
        <w:adjustRightInd w:val="0"/>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sz w:val="32"/>
          <w:szCs w:val="32"/>
          <w:highlight w:val="none"/>
          <w:lang w:val="en-US" w:eastAsia="zh-CN"/>
        </w:rPr>
        <w:t>北京市</w:t>
      </w:r>
      <w:r>
        <w:rPr>
          <w:rFonts w:hint="eastAsia" w:ascii="仿宋_GB2312" w:hAnsi="仿宋_GB2312" w:eastAsia="仿宋_GB2312" w:cs="仿宋_GB2312"/>
          <w:color w:val="auto"/>
          <w:sz w:val="32"/>
          <w:szCs w:val="32"/>
          <w:highlight w:val="none"/>
        </w:rPr>
        <w:t>大兴区</w:t>
      </w:r>
      <w:r>
        <w:rPr>
          <w:rFonts w:hint="eastAsia" w:ascii="仿宋_GB2312" w:hAnsi="仿宋_GB2312" w:eastAsia="仿宋_GB2312" w:cs="仿宋_GB2312"/>
          <w:color w:val="auto"/>
          <w:sz w:val="32"/>
          <w:szCs w:val="32"/>
          <w:highlight w:val="none"/>
          <w:lang w:eastAsia="zh-CN"/>
        </w:rPr>
        <w:t>财政</w:t>
      </w:r>
      <w:r>
        <w:rPr>
          <w:rFonts w:hint="eastAsia" w:ascii="仿宋_GB2312" w:hAnsi="仿宋_GB2312" w:eastAsia="仿宋_GB2312" w:cs="仿宋_GB2312"/>
          <w:color w:val="auto"/>
          <w:sz w:val="32"/>
          <w:szCs w:val="32"/>
          <w:highlight w:val="none"/>
        </w:rPr>
        <w:t>局</w:t>
      </w:r>
      <w:r>
        <w:rPr>
          <w:rFonts w:hint="eastAsia" w:ascii="仿宋_GB2312" w:hAnsi="仿宋_GB2312" w:eastAsia="仿宋_GB2312" w:cs="仿宋_GB2312"/>
          <w:color w:val="auto"/>
          <w:sz w:val="32"/>
          <w:szCs w:val="32"/>
          <w:highlight w:val="none"/>
          <w:lang w:eastAsia="zh-CN"/>
        </w:rPr>
        <w:t>为行政机关单位，</w:t>
      </w:r>
      <w:r>
        <w:rPr>
          <w:rFonts w:hint="eastAsia" w:ascii="仿宋_GB2312" w:hAnsi="仿宋_GB2312" w:eastAsia="仿宋_GB2312" w:cs="仿宋_GB2312"/>
          <w:color w:val="auto"/>
          <w:sz w:val="32"/>
          <w:szCs w:val="32"/>
          <w:highlight w:val="none"/>
        </w:rPr>
        <w:t>内设14个科室</w:t>
      </w:r>
      <w:r>
        <w:rPr>
          <w:rFonts w:hint="eastAsia" w:ascii="仿宋_GB2312" w:hAnsi="仿宋_GB2312" w:eastAsia="仿宋_GB2312" w:cs="仿宋_GB2312"/>
          <w:color w:val="auto"/>
          <w:sz w:val="32"/>
          <w:szCs w:val="32"/>
          <w:highlight w:val="none"/>
          <w:lang w:eastAsia="zh-CN"/>
        </w:rPr>
        <w:t>（办公室、预算科、国库科、行政政法科（教科文科）、社保科、农业农村科、经济建设科（自然资源和生态环境科）、综合科（行政事业单位资产管理科）、会计科、财政筹融资办公室（金融科）、监督检查科、政府采购办公室（控制社会集团购买力办公室）、企业科、人教科）和</w:t>
      </w:r>
      <w:r>
        <w:rPr>
          <w:rFonts w:hint="eastAsia" w:ascii="仿宋_GB2312" w:hAnsi="仿宋_GB2312" w:eastAsia="仿宋_GB2312" w:cs="仿宋_GB2312"/>
          <w:color w:val="auto"/>
          <w:sz w:val="32"/>
          <w:szCs w:val="32"/>
          <w:highlight w:val="none"/>
        </w:rPr>
        <w:t>4个参公</w:t>
      </w:r>
      <w:r>
        <w:rPr>
          <w:rFonts w:hint="eastAsia" w:ascii="仿宋_GB2312" w:hAnsi="仿宋_GB2312" w:eastAsia="仿宋_GB2312" w:cs="仿宋_GB2312"/>
          <w:color w:val="auto"/>
          <w:sz w:val="32"/>
          <w:szCs w:val="32"/>
          <w:highlight w:val="none"/>
          <w:lang w:eastAsia="zh-CN"/>
        </w:rPr>
        <w:t>事业</w:t>
      </w:r>
      <w:r>
        <w:rPr>
          <w:rFonts w:hint="eastAsia" w:ascii="仿宋_GB2312" w:hAnsi="仿宋_GB2312" w:eastAsia="仿宋_GB2312" w:cs="仿宋_GB2312"/>
          <w:color w:val="auto"/>
          <w:sz w:val="32"/>
          <w:szCs w:val="32"/>
          <w:highlight w:val="none"/>
        </w:rPr>
        <w:t>单位</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北京市大兴区国库支付中心、北京市大兴区预算编审中心</w:t>
      </w:r>
      <w:r>
        <w:rPr>
          <w:rFonts w:hint="eastAsia" w:ascii="仿宋_GB2312" w:hAnsi="仿宋_GB2312" w:eastAsia="仿宋_GB2312" w:cs="仿宋_GB2312"/>
          <w:color w:val="auto"/>
          <w:sz w:val="32"/>
          <w:szCs w:val="32"/>
          <w:highlight w:val="none"/>
          <w:lang w:eastAsia="zh-CN"/>
        </w:rPr>
        <w:t>（北京市大兴区实物库）、</w:t>
      </w:r>
      <w:r>
        <w:rPr>
          <w:rFonts w:hint="eastAsia" w:ascii="仿宋_GB2312" w:hAnsi="仿宋_GB2312" w:eastAsia="仿宋_GB2312" w:cs="仿宋_GB2312"/>
          <w:color w:val="auto"/>
          <w:sz w:val="32"/>
          <w:szCs w:val="32"/>
          <w:highlight w:val="none"/>
        </w:rPr>
        <w:t>北京市大兴区财政局财政监督检查所、北京市大兴区财政局绩效考评中心</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以及财政局所属</w:t>
      </w:r>
      <w:r>
        <w:rPr>
          <w:rFonts w:hint="eastAsia" w:ascii="仿宋_GB2312" w:hAnsi="仿宋_GB2312" w:eastAsia="仿宋_GB2312" w:cs="仿宋_GB2312"/>
          <w:color w:val="auto"/>
          <w:sz w:val="32"/>
          <w:szCs w:val="32"/>
          <w:highlight w:val="none"/>
          <w:lang w:val="en-US" w:eastAsia="zh-CN"/>
        </w:rPr>
        <w:t>10</w:t>
      </w:r>
      <w:r>
        <w:rPr>
          <w:rFonts w:hint="eastAsia" w:ascii="仿宋_GB2312" w:hAnsi="仿宋_GB2312" w:eastAsia="仿宋_GB2312" w:cs="仿宋_GB2312"/>
          <w:color w:val="auto"/>
          <w:sz w:val="32"/>
          <w:szCs w:val="32"/>
          <w:highlight w:val="none"/>
        </w:rPr>
        <w:t>个</w:t>
      </w:r>
      <w:r>
        <w:rPr>
          <w:rFonts w:hint="eastAsia" w:ascii="仿宋_GB2312" w:hAnsi="仿宋_GB2312" w:eastAsia="仿宋_GB2312" w:cs="仿宋_GB2312"/>
          <w:color w:val="auto"/>
          <w:sz w:val="32"/>
          <w:szCs w:val="32"/>
          <w:highlight w:val="none"/>
          <w:lang w:eastAsia="zh-CN"/>
        </w:rPr>
        <w:t>规范</w:t>
      </w:r>
      <w:r>
        <w:rPr>
          <w:rFonts w:hint="eastAsia" w:ascii="仿宋_GB2312" w:hAnsi="仿宋_GB2312" w:eastAsia="仿宋_GB2312" w:cs="仿宋_GB2312"/>
          <w:color w:val="auto"/>
          <w:sz w:val="32"/>
          <w:szCs w:val="32"/>
          <w:highlight w:val="none"/>
        </w:rPr>
        <w:t>事业单位</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北京市大兴区</w:t>
      </w:r>
      <w:r>
        <w:rPr>
          <w:rFonts w:hint="eastAsia" w:ascii="仿宋_GB2312" w:hAnsi="仿宋_GB2312" w:eastAsia="仿宋_GB2312" w:cs="仿宋_GB2312"/>
          <w:color w:val="auto"/>
          <w:sz w:val="32"/>
          <w:szCs w:val="32"/>
          <w:highlight w:val="none"/>
          <w:lang w:eastAsia="zh-CN"/>
        </w:rPr>
        <w:t>会计专业技术资格考试中心</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eastAsia="zh-CN"/>
        </w:rPr>
        <w:t>北京市大兴区财源建设和收入管理事务中心（北京市大兴区行政事业单位资产管理中心）、</w:t>
      </w:r>
      <w:r>
        <w:rPr>
          <w:rFonts w:hint="eastAsia" w:ascii="仿宋_GB2312" w:hAnsi="仿宋_GB2312" w:eastAsia="仿宋_GB2312" w:cs="仿宋_GB2312"/>
          <w:color w:val="auto"/>
          <w:sz w:val="32"/>
          <w:szCs w:val="32"/>
          <w:highlight w:val="none"/>
        </w:rPr>
        <w:t>北京市大兴区</w:t>
      </w:r>
      <w:r>
        <w:rPr>
          <w:rFonts w:hint="eastAsia" w:ascii="仿宋_GB2312" w:hAnsi="仿宋_GB2312" w:eastAsia="仿宋_GB2312" w:cs="仿宋_GB2312"/>
          <w:color w:val="auto"/>
          <w:sz w:val="32"/>
          <w:szCs w:val="32"/>
          <w:highlight w:val="none"/>
          <w:lang w:eastAsia="zh-CN"/>
        </w:rPr>
        <w:t>生物医药产业基地财政所</w:t>
      </w:r>
      <w:r>
        <w:rPr>
          <w:rFonts w:hint="eastAsia" w:ascii="仿宋_GB2312" w:hAnsi="仿宋_GB2312" w:eastAsia="仿宋_GB2312" w:cs="仿宋_GB2312"/>
          <w:color w:val="auto"/>
          <w:sz w:val="32"/>
          <w:szCs w:val="32"/>
          <w:highlight w:val="none"/>
        </w:rPr>
        <w:t>、北京市大兴区观音寺街道财政所、北京市大兴区新媒体产业基地财政所、北京市大兴区天宫院街道财政所、北京市大兴区兴丰街道财政所、北京市大兴区林校路街道财政所、北京市大兴区清源街道财政所、北京市大兴区高米店街道财政所</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。我部门无独立核算二级单位，部门预算与单位预算一致</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实有在职人员</w:t>
      </w:r>
      <w:r>
        <w:rPr>
          <w:rFonts w:hint="eastAsia" w:ascii="仿宋_GB2312" w:hAnsi="仿宋_GB2312" w:eastAsia="仿宋_GB2312" w:cs="仿宋_GB2312"/>
          <w:color w:val="auto"/>
          <w:sz w:val="32"/>
          <w:szCs w:val="32"/>
          <w:highlight w:val="none"/>
          <w:lang w:val="en-US" w:eastAsia="zh-CN"/>
        </w:rPr>
        <w:t>152</w:t>
      </w:r>
      <w:r>
        <w:rPr>
          <w:rFonts w:hint="eastAsia" w:ascii="仿宋_GB2312" w:hAnsi="仿宋_GB2312" w:eastAsia="仿宋_GB2312" w:cs="仿宋_GB2312"/>
          <w:color w:val="auto"/>
          <w:sz w:val="32"/>
          <w:szCs w:val="32"/>
          <w:highlight w:val="none"/>
        </w:rPr>
        <w:t>人，退休人员</w:t>
      </w:r>
      <w:r>
        <w:rPr>
          <w:rFonts w:hint="eastAsia" w:ascii="仿宋_GB2312" w:hAnsi="仿宋_GB2312" w:eastAsia="仿宋_GB2312" w:cs="仿宋_GB2312"/>
          <w:color w:val="auto"/>
          <w:sz w:val="32"/>
          <w:szCs w:val="32"/>
          <w:highlight w:val="none"/>
          <w:lang w:val="en-US" w:eastAsia="zh-CN"/>
        </w:rPr>
        <w:t>72</w:t>
      </w:r>
      <w:r>
        <w:rPr>
          <w:rFonts w:hint="eastAsia" w:ascii="仿宋_GB2312" w:hAnsi="仿宋_GB2312" w:eastAsia="仿宋_GB2312" w:cs="仿宋_GB2312"/>
          <w:color w:val="auto"/>
          <w:sz w:val="32"/>
          <w:szCs w:val="32"/>
          <w:highlight w:val="none"/>
        </w:rPr>
        <w:t>人。</w:t>
      </w:r>
    </w:p>
    <w:p>
      <w:pPr>
        <w:spacing w:line="620" w:lineRule="exact"/>
        <w:ind w:firstLine="640" w:firstLineChars="200"/>
        <w:rPr>
          <w:rFonts w:hint="eastAsia" w:ascii="黑体" w:hAnsi="黑体" w:eastAsia="黑体" w:cs="黑体"/>
          <w:color w:val="auto"/>
          <w:sz w:val="32"/>
          <w:szCs w:val="32"/>
        </w:rPr>
      </w:pPr>
      <w:r>
        <w:rPr>
          <w:rFonts w:hint="eastAsia" w:ascii="黑体" w:hAnsi="黑体" w:eastAsia="黑体" w:cs="黑体"/>
          <w:color w:val="auto"/>
          <w:sz w:val="32"/>
          <w:szCs w:val="32"/>
        </w:rPr>
        <w:t>二、部门预算单位构成</w:t>
      </w:r>
    </w:p>
    <w:p>
      <w:pPr>
        <w:keepNext w:val="0"/>
        <w:keepLines w:val="0"/>
        <w:pageBreakBefore w:val="0"/>
        <w:widowControl w:val="0"/>
        <w:kinsoku/>
        <w:wordWrap/>
        <w:overflowPunct/>
        <w:topLinePunct w:val="0"/>
        <w:autoSpaceDE/>
        <w:autoSpaceDN/>
        <w:bidi w:val="0"/>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从</w:t>
      </w:r>
      <w:r>
        <w:rPr>
          <w:rFonts w:hint="eastAsia" w:ascii="仿宋_GB2312" w:hAnsi="仿宋_GB2312" w:eastAsia="仿宋_GB2312" w:cs="仿宋_GB2312"/>
          <w:color w:val="auto"/>
          <w:sz w:val="32"/>
          <w:szCs w:val="32"/>
          <w:highlight w:val="none"/>
          <w:lang w:eastAsia="zh-CN"/>
        </w:rPr>
        <w:t>预</w:t>
      </w:r>
      <w:r>
        <w:rPr>
          <w:rFonts w:hint="eastAsia" w:ascii="仿宋_GB2312" w:hAnsi="仿宋_GB2312" w:eastAsia="仿宋_GB2312" w:cs="仿宋_GB2312"/>
          <w:color w:val="auto"/>
          <w:sz w:val="32"/>
          <w:szCs w:val="32"/>
          <w:highlight w:val="none"/>
        </w:rPr>
        <w:t>算单位构成看，北京市大兴区财政局部门</w:t>
      </w:r>
      <w:r>
        <w:rPr>
          <w:rFonts w:hint="eastAsia" w:ascii="仿宋_GB2312" w:hAnsi="仿宋_GB2312" w:eastAsia="仿宋_GB2312" w:cs="仿宋_GB2312"/>
          <w:color w:val="auto"/>
          <w:sz w:val="32"/>
          <w:szCs w:val="32"/>
          <w:highlight w:val="none"/>
          <w:lang w:eastAsia="zh-CN"/>
        </w:rPr>
        <w:t>预</w:t>
      </w:r>
      <w:r>
        <w:rPr>
          <w:rFonts w:hint="eastAsia" w:ascii="仿宋_GB2312" w:hAnsi="仿宋_GB2312" w:eastAsia="仿宋_GB2312" w:cs="仿宋_GB2312"/>
          <w:color w:val="auto"/>
          <w:sz w:val="32"/>
          <w:szCs w:val="32"/>
          <w:highlight w:val="none"/>
        </w:rPr>
        <w:t>算包括本级部门和4个参公</w:t>
      </w:r>
      <w:r>
        <w:rPr>
          <w:rFonts w:hint="eastAsia" w:ascii="仿宋_GB2312" w:hAnsi="仿宋_GB2312" w:eastAsia="仿宋_GB2312" w:cs="仿宋_GB2312"/>
          <w:color w:val="auto"/>
          <w:sz w:val="32"/>
          <w:szCs w:val="32"/>
          <w:highlight w:val="none"/>
          <w:lang w:eastAsia="zh-CN"/>
        </w:rPr>
        <w:t>事业</w:t>
      </w:r>
      <w:r>
        <w:rPr>
          <w:rFonts w:hint="eastAsia" w:ascii="仿宋_GB2312" w:hAnsi="仿宋_GB2312" w:eastAsia="仿宋_GB2312" w:cs="仿宋_GB2312"/>
          <w:color w:val="auto"/>
          <w:sz w:val="32"/>
          <w:szCs w:val="32"/>
          <w:highlight w:val="none"/>
        </w:rPr>
        <w:t>单位以及财政局所属1</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个</w:t>
      </w:r>
      <w:r>
        <w:rPr>
          <w:rFonts w:hint="eastAsia" w:ascii="仿宋_GB2312" w:hAnsi="仿宋_GB2312" w:eastAsia="仿宋_GB2312" w:cs="仿宋_GB2312"/>
          <w:color w:val="auto"/>
          <w:sz w:val="32"/>
          <w:szCs w:val="32"/>
          <w:highlight w:val="none"/>
          <w:lang w:eastAsia="zh-CN"/>
        </w:rPr>
        <w:t>规范</w:t>
      </w:r>
      <w:r>
        <w:rPr>
          <w:rFonts w:hint="eastAsia" w:ascii="仿宋_GB2312" w:hAnsi="仿宋_GB2312" w:eastAsia="仿宋_GB2312" w:cs="仿宋_GB2312"/>
          <w:color w:val="auto"/>
          <w:sz w:val="32"/>
          <w:szCs w:val="32"/>
          <w:highlight w:val="none"/>
        </w:rPr>
        <w:t>事业单位。具体为: </w:t>
      </w:r>
    </w:p>
    <w:p>
      <w:pPr>
        <w:keepNext w:val="0"/>
        <w:keepLines w:val="0"/>
        <w:pageBreakBefore w:val="0"/>
        <w:widowControl w:val="0"/>
        <w:numPr>
          <w:ilvl w:val="0"/>
          <w:numId w:val="0"/>
        </w:numPr>
        <w:kinsoku/>
        <w:wordWrap/>
        <w:overflowPunct/>
        <w:topLinePunct w:val="0"/>
        <w:autoSpaceDE/>
        <w:autoSpaceDN/>
        <w:bidi w:val="0"/>
        <w:adjustRightInd w:val="0"/>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（一）</w:t>
      </w:r>
      <w:r>
        <w:rPr>
          <w:rFonts w:hint="eastAsia" w:ascii="仿宋_GB2312" w:hAnsi="仿宋_GB2312" w:eastAsia="仿宋_GB2312" w:cs="仿宋_GB2312"/>
          <w:color w:val="auto"/>
          <w:sz w:val="32"/>
          <w:szCs w:val="32"/>
          <w:highlight w:val="none"/>
        </w:rPr>
        <w:t>本级单位:北京市大兴区财政局</w:t>
      </w:r>
      <w:r>
        <w:rPr>
          <w:rFonts w:hint="eastAsia" w:ascii="仿宋_GB2312" w:hAnsi="仿宋_GB2312" w:eastAsia="仿宋_GB2312" w:cs="仿宋_GB2312"/>
          <w:color w:val="auto"/>
          <w:sz w:val="32"/>
          <w:szCs w:val="32"/>
          <w:highlight w:val="none"/>
          <w:lang w:eastAsia="zh-CN"/>
        </w:rPr>
        <w:t>（以下简称“大兴区财政局”）。</w:t>
      </w:r>
    </w:p>
    <w:p>
      <w:pPr>
        <w:keepNext w:val="0"/>
        <w:keepLines w:val="0"/>
        <w:pageBreakBefore w:val="0"/>
        <w:widowControl w:val="0"/>
        <w:numPr>
          <w:ilvl w:val="0"/>
          <w:numId w:val="0"/>
        </w:numPr>
        <w:kinsoku/>
        <w:wordWrap/>
        <w:overflowPunct/>
        <w:topLinePunct w:val="0"/>
        <w:autoSpaceDE/>
        <w:autoSpaceDN/>
        <w:bidi w:val="0"/>
        <w:adjustRightInd w:val="0"/>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eastAsia="zh-CN"/>
        </w:rPr>
        <w:t>（二）</w:t>
      </w:r>
      <w:r>
        <w:rPr>
          <w:rFonts w:hint="eastAsia" w:ascii="仿宋_GB2312" w:hAnsi="仿宋_GB2312" w:eastAsia="仿宋_GB2312" w:cs="仿宋_GB2312"/>
          <w:color w:val="auto"/>
          <w:sz w:val="32"/>
          <w:szCs w:val="32"/>
          <w:highlight w:val="none"/>
        </w:rPr>
        <w:t>参照公务员管理的事业单位:北京市大兴区国库支付中心、北京市大兴区财政局财政监督检查所、北京市大兴区财政局绩效考评中心、北京市大兴区预算编审中心</w:t>
      </w:r>
      <w:r>
        <w:rPr>
          <w:rFonts w:hint="eastAsia" w:ascii="仿宋_GB2312" w:hAnsi="仿宋_GB2312" w:eastAsia="仿宋_GB2312" w:cs="仿宋_GB2312"/>
          <w:color w:val="auto"/>
          <w:sz w:val="32"/>
          <w:szCs w:val="32"/>
          <w:highlight w:val="none"/>
          <w:lang w:eastAsia="zh-CN"/>
        </w:rPr>
        <w:t>（北京市大兴区实物库）</w:t>
      </w:r>
      <w:r>
        <w:rPr>
          <w:rFonts w:hint="eastAsia" w:ascii="仿宋_GB2312" w:hAnsi="仿宋_GB2312" w:eastAsia="仿宋_GB2312" w:cs="仿宋_GB2312"/>
          <w:color w:val="auto"/>
          <w:sz w:val="32"/>
          <w:szCs w:val="32"/>
          <w:highlight w:val="none"/>
        </w:rPr>
        <w:t>。</w:t>
      </w:r>
    </w:p>
    <w:p>
      <w:pPr>
        <w:keepNext w:val="0"/>
        <w:keepLines w:val="0"/>
        <w:pageBreakBefore w:val="0"/>
        <w:widowControl w:val="0"/>
        <w:kinsoku/>
        <w:wordWrap/>
        <w:overflowPunct/>
        <w:topLinePunct w:val="0"/>
        <w:autoSpaceDE/>
        <w:autoSpaceDN/>
        <w:bidi w:val="0"/>
        <w:adjustRightInd w:val="0"/>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eastAsia="zh-CN"/>
        </w:rPr>
        <w:t>（三）</w:t>
      </w:r>
      <w:r>
        <w:rPr>
          <w:rFonts w:hint="eastAsia" w:ascii="仿宋_GB2312" w:hAnsi="仿宋_GB2312" w:eastAsia="仿宋_GB2312" w:cs="仿宋_GB2312"/>
          <w:color w:val="auto"/>
          <w:sz w:val="32"/>
          <w:szCs w:val="32"/>
          <w:highlight w:val="none"/>
        </w:rPr>
        <w:t>事业单位:北京市大兴区</w:t>
      </w:r>
      <w:r>
        <w:rPr>
          <w:rFonts w:hint="eastAsia" w:ascii="仿宋_GB2312" w:hAnsi="仿宋_GB2312" w:eastAsia="仿宋_GB2312" w:cs="仿宋_GB2312"/>
          <w:color w:val="auto"/>
          <w:sz w:val="32"/>
          <w:szCs w:val="32"/>
          <w:highlight w:val="none"/>
          <w:lang w:eastAsia="zh-CN"/>
        </w:rPr>
        <w:t>会计专业技术资格考试中心</w:t>
      </w:r>
      <w:r>
        <w:rPr>
          <w:rFonts w:hint="eastAsia" w:ascii="仿宋_GB2312" w:hAnsi="仿宋_GB2312" w:eastAsia="仿宋_GB2312" w:cs="仿宋_GB2312"/>
          <w:color w:val="auto"/>
          <w:sz w:val="32"/>
          <w:szCs w:val="32"/>
          <w:highlight w:val="none"/>
        </w:rPr>
        <w:t>、北京市大兴区</w:t>
      </w:r>
      <w:r>
        <w:rPr>
          <w:rFonts w:hint="eastAsia" w:ascii="仿宋_GB2312" w:hAnsi="仿宋_GB2312" w:eastAsia="仿宋_GB2312" w:cs="仿宋_GB2312"/>
          <w:color w:val="auto"/>
          <w:sz w:val="32"/>
          <w:szCs w:val="32"/>
          <w:highlight w:val="none"/>
          <w:lang w:eastAsia="zh-CN"/>
        </w:rPr>
        <w:t>生物医药产业基地财政所</w:t>
      </w:r>
      <w:r>
        <w:rPr>
          <w:rFonts w:hint="eastAsia" w:ascii="仿宋_GB2312" w:hAnsi="仿宋_GB2312" w:eastAsia="仿宋_GB2312" w:cs="仿宋_GB2312"/>
          <w:color w:val="auto"/>
          <w:sz w:val="32"/>
          <w:szCs w:val="32"/>
          <w:highlight w:val="none"/>
        </w:rPr>
        <w:t>、北京市大兴区观音寺街道财政所、北京市大兴区新媒体产业基地财政所、北京市大兴区天宫院街道财政所、北京市大兴区兴丰街道财政所、北京市大兴区林校路街道财政所、北京市大兴区清源街道财政所、北京市大兴区高米店街道财政所、</w:t>
      </w:r>
      <w:r>
        <w:rPr>
          <w:rFonts w:hint="eastAsia" w:ascii="仿宋_GB2312" w:hAnsi="仿宋_GB2312" w:eastAsia="仿宋_GB2312" w:cs="仿宋_GB2312"/>
          <w:color w:val="auto"/>
          <w:sz w:val="32"/>
          <w:szCs w:val="32"/>
          <w:highlight w:val="none"/>
          <w:lang w:eastAsia="zh-CN"/>
        </w:rPr>
        <w:t>北京市大兴区财源建设和收入管理事务中心（北京市大兴区行政事业单位资产管理中心）</w:t>
      </w:r>
    </w:p>
    <w:p>
      <w:pPr>
        <w:spacing w:line="620" w:lineRule="exact"/>
        <w:ind w:firstLine="640" w:firstLineChars="200"/>
        <w:jc w:val="left"/>
        <w:rPr>
          <w:rFonts w:hint="eastAsia" w:ascii="黑体" w:hAnsi="黑体" w:eastAsia="黑体" w:cs="黑体"/>
          <w:bCs/>
          <w:color w:val="auto"/>
          <w:kern w:val="0"/>
          <w:sz w:val="32"/>
          <w:szCs w:val="32"/>
        </w:rPr>
      </w:pPr>
      <w:r>
        <w:rPr>
          <w:rFonts w:hint="eastAsia" w:ascii="黑体" w:hAnsi="黑体" w:eastAsia="黑体" w:cs="黑体"/>
          <w:color w:val="auto"/>
          <w:sz w:val="32"/>
          <w:szCs w:val="32"/>
        </w:rPr>
        <w:t>三、</w:t>
      </w:r>
      <w:r>
        <w:rPr>
          <w:rFonts w:hint="eastAsia" w:ascii="黑体" w:hAnsi="黑体" w:eastAsia="黑体" w:cs="黑体"/>
          <w:bCs/>
          <w:color w:val="auto"/>
          <w:kern w:val="0"/>
          <w:sz w:val="32"/>
          <w:szCs w:val="32"/>
        </w:rPr>
        <w:t>大兴区</w:t>
      </w:r>
      <w:r>
        <w:rPr>
          <w:rFonts w:hint="eastAsia" w:ascii="黑体" w:hAnsi="黑体" w:eastAsia="黑体" w:cs="黑体"/>
          <w:bCs/>
          <w:color w:val="auto"/>
          <w:kern w:val="0"/>
          <w:sz w:val="32"/>
          <w:szCs w:val="32"/>
          <w:lang w:eastAsia="zh-CN"/>
        </w:rPr>
        <w:t>财政局</w:t>
      </w:r>
      <w:r>
        <w:rPr>
          <w:rFonts w:hint="eastAsia" w:ascii="黑体" w:hAnsi="黑体" w:eastAsia="黑体" w:cs="黑体"/>
          <w:bCs/>
          <w:color w:val="auto"/>
          <w:kern w:val="0"/>
          <w:sz w:val="32"/>
          <w:szCs w:val="32"/>
          <w:lang w:val="en-US" w:eastAsia="zh-CN"/>
        </w:rPr>
        <w:t>2024</w:t>
      </w:r>
      <w:r>
        <w:rPr>
          <w:rFonts w:hint="eastAsia" w:ascii="黑体" w:hAnsi="黑体" w:eastAsia="黑体" w:cs="黑体"/>
          <w:bCs/>
          <w:color w:val="auto"/>
          <w:kern w:val="0"/>
          <w:sz w:val="32"/>
          <w:szCs w:val="32"/>
        </w:rPr>
        <w:t>年收支预算总表的说明</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outlineLvl w:val="9"/>
        <w:rPr>
          <w:rFonts w:hint="eastAsia" w:ascii="仿宋_GB2312" w:hAnsi="仿宋_GB2312" w:eastAsia="仿宋_GB2312" w:cs="仿宋_GB2312"/>
          <w:bCs/>
          <w:color w:val="auto"/>
          <w:sz w:val="32"/>
          <w:szCs w:val="32"/>
          <w:highlight w:val="none"/>
          <w:lang w:val="en-US" w:eastAsia="zh-CN"/>
        </w:rPr>
      </w:pPr>
      <w:r>
        <w:rPr>
          <w:rFonts w:hint="eastAsia" w:ascii="仿宋_GB2312" w:hAnsi="仿宋_GB2312" w:eastAsia="仿宋_GB2312" w:cs="仿宋_GB2312"/>
          <w:bCs/>
          <w:color w:val="auto"/>
          <w:spacing w:val="0"/>
          <w:kern w:val="0"/>
          <w:sz w:val="32"/>
          <w:szCs w:val="32"/>
        </w:rPr>
        <w:t>20</w:t>
      </w:r>
      <w:r>
        <w:rPr>
          <w:rFonts w:hint="eastAsia" w:ascii="仿宋_GB2312" w:hAnsi="仿宋_GB2312" w:eastAsia="仿宋_GB2312" w:cs="仿宋_GB2312"/>
          <w:bCs/>
          <w:color w:val="auto"/>
          <w:spacing w:val="0"/>
          <w:kern w:val="0"/>
          <w:sz w:val="32"/>
          <w:szCs w:val="32"/>
          <w:lang w:val="en-US" w:eastAsia="zh-CN"/>
        </w:rPr>
        <w:t>24</w:t>
      </w:r>
      <w:r>
        <w:rPr>
          <w:rFonts w:hint="eastAsia" w:ascii="仿宋_GB2312" w:hAnsi="仿宋_GB2312" w:eastAsia="仿宋_GB2312" w:cs="仿宋_GB2312"/>
          <w:bCs/>
          <w:color w:val="auto"/>
          <w:spacing w:val="0"/>
          <w:kern w:val="0"/>
          <w:sz w:val="32"/>
          <w:szCs w:val="32"/>
        </w:rPr>
        <w:t>年收入预算总计</w:t>
      </w:r>
      <w:r>
        <w:rPr>
          <w:rFonts w:hint="eastAsia" w:ascii="仿宋_GB2312" w:hAnsi="仿宋_GB2312" w:eastAsia="仿宋_GB2312" w:cs="仿宋_GB2312"/>
          <w:bCs/>
          <w:color w:val="auto"/>
          <w:sz w:val="32"/>
          <w:szCs w:val="32"/>
          <w:highlight w:val="none"/>
          <w:lang w:val="en-US" w:eastAsia="zh-CN"/>
        </w:rPr>
        <w:t>7584.24</w:t>
      </w:r>
      <w:r>
        <w:rPr>
          <w:rFonts w:hint="eastAsia" w:ascii="仿宋_GB2312" w:hAnsi="仿宋_GB2312" w:eastAsia="仿宋_GB2312" w:cs="仿宋_GB2312"/>
          <w:bCs/>
          <w:color w:val="auto"/>
          <w:spacing w:val="0"/>
          <w:kern w:val="0"/>
          <w:sz w:val="32"/>
          <w:szCs w:val="32"/>
        </w:rPr>
        <w:t>万元，</w:t>
      </w:r>
      <w:r>
        <w:rPr>
          <w:rFonts w:hint="eastAsia" w:ascii="仿宋_GB2312" w:hAnsi="仿宋_GB2312" w:eastAsia="仿宋_GB2312" w:cs="仿宋_GB2312"/>
          <w:bCs/>
          <w:color w:val="auto"/>
          <w:spacing w:val="0"/>
          <w:kern w:val="0"/>
          <w:sz w:val="32"/>
          <w:szCs w:val="32"/>
          <w:lang w:eastAsia="zh-CN"/>
        </w:rPr>
        <w:t>其中：一般公共预算财政拨款收入</w:t>
      </w:r>
      <w:r>
        <w:rPr>
          <w:rFonts w:hint="eastAsia" w:ascii="仿宋_GB2312" w:hAnsi="仿宋_GB2312" w:eastAsia="仿宋_GB2312" w:cs="仿宋_GB2312"/>
          <w:bCs/>
          <w:color w:val="auto"/>
          <w:spacing w:val="0"/>
          <w:kern w:val="0"/>
          <w:sz w:val="32"/>
          <w:szCs w:val="32"/>
          <w:lang w:val="en-US" w:eastAsia="zh-CN"/>
        </w:rPr>
        <w:t>7565.73万元，比上年7162.94万元增加402.79万元，主要原因为财政投资评审工作增加、人员增加及养老保险、职业年金缴费基数调整增加预算。</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rPr>
          <w:rFonts w:hint="eastAsia" w:ascii="仿宋_GB2312" w:hAnsi="仿宋_GB2312" w:eastAsia="仿宋_GB2312" w:cs="仿宋_GB2312"/>
          <w:bCs/>
          <w:color w:val="auto"/>
          <w:kern w:val="0"/>
          <w:sz w:val="32"/>
          <w:szCs w:val="32"/>
          <w:lang w:val="en-US" w:eastAsia="zh-CN"/>
        </w:rPr>
      </w:pPr>
      <w:r>
        <w:rPr>
          <w:rFonts w:hint="eastAsia" w:ascii="仿宋_GB2312" w:hAnsi="仿宋_GB2312" w:eastAsia="仿宋_GB2312" w:cs="仿宋_GB2312"/>
          <w:bCs/>
          <w:color w:val="auto"/>
          <w:spacing w:val="0"/>
          <w:kern w:val="0"/>
          <w:sz w:val="32"/>
          <w:szCs w:val="32"/>
        </w:rPr>
        <w:t>20</w:t>
      </w:r>
      <w:r>
        <w:rPr>
          <w:rFonts w:hint="eastAsia" w:ascii="仿宋_GB2312" w:hAnsi="仿宋_GB2312" w:eastAsia="仿宋_GB2312" w:cs="仿宋_GB2312"/>
          <w:bCs/>
          <w:color w:val="auto"/>
          <w:spacing w:val="0"/>
          <w:kern w:val="0"/>
          <w:sz w:val="32"/>
          <w:szCs w:val="32"/>
          <w:lang w:val="en-US" w:eastAsia="zh-CN"/>
        </w:rPr>
        <w:t>24</w:t>
      </w:r>
      <w:r>
        <w:rPr>
          <w:rFonts w:hint="eastAsia" w:ascii="仿宋_GB2312" w:hAnsi="仿宋_GB2312" w:eastAsia="仿宋_GB2312" w:cs="仿宋_GB2312"/>
          <w:bCs/>
          <w:color w:val="auto"/>
          <w:spacing w:val="0"/>
          <w:kern w:val="0"/>
          <w:sz w:val="32"/>
          <w:szCs w:val="32"/>
        </w:rPr>
        <w:t>年支出预算总计</w:t>
      </w:r>
      <w:r>
        <w:rPr>
          <w:rFonts w:hint="eastAsia" w:ascii="仿宋_GB2312" w:hAnsi="仿宋_GB2312" w:eastAsia="仿宋_GB2312" w:cs="仿宋_GB2312"/>
          <w:bCs/>
          <w:color w:val="auto"/>
          <w:sz w:val="32"/>
          <w:szCs w:val="32"/>
          <w:highlight w:val="none"/>
          <w:lang w:val="en-US" w:eastAsia="zh-CN"/>
        </w:rPr>
        <w:t>7584.24</w:t>
      </w:r>
      <w:r>
        <w:rPr>
          <w:rFonts w:hint="eastAsia" w:ascii="仿宋_GB2312" w:hAnsi="仿宋_GB2312" w:eastAsia="仿宋_GB2312" w:cs="仿宋_GB2312"/>
          <w:bCs/>
          <w:color w:val="auto"/>
          <w:spacing w:val="0"/>
          <w:kern w:val="0"/>
          <w:sz w:val="32"/>
          <w:szCs w:val="32"/>
          <w:highlight w:val="none"/>
        </w:rPr>
        <w:t>万元，</w:t>
      </w:r>
      <w:r>
        <w:rPr>
          <w:rFonts w:hint="eastAsia" w:ascii="仿宋_GB2312" w:hAnsi="仿宋_GB2312" w:eastAsia="仿宋_GB2312" w:cs="仿宋_GB2312"/>
          <w:bCs/>
          <w:color w:val="auto"/>
          <w:spacing w:val="0"/>
          <w:kern w:val="0"/>
          <w:sz w:val="32"/>
          <w:szCs w:val="32"/>
          <w:highlight w:val="none"/>
          <w:lang w:eastAsia="zh-CN"/>
        </w:rPr>
        <w:t>比</w:t>
      </w:r>
      <w:r>
        <w:rPr>
          <w:rFonts w:hint="eastAsia" w:ascii="仿宋_GB2312" w:hAnsi="仿宋_GB2312" w:eastAsia="仿宋_GB2312" w:cs="仿宋_GB2312"/>
          <w:bCs/>
          <w:color w:val="auto"/>
          <w:spacing w:val="0"/>
          <w:kern w:val="0"/>
          <w:sz w:val="32"/>
          <w:szCs w:val="32"/>
          <w:highlight w:val="none"/>
          <w:lang w:val="en-US" w:eastAsia="zh-CN"/>
        </w:rPr>
        <w:t>上年</w:t>
      </w:r>
      <w:r>
        <w:rPr>
          <w:rFonts w:hint="eastAsia" w:ascii="仿宋_GB2312" w:hAnsi="仿宋_GB2312" w:eastAsia="仿宋_GB2312" w:cs="仿宋_GB2312"/>
          <w:bCs/>
          <w:color w:val="auto"/>
          <w:sz w:val="32"/>
          <w:szCs w:val="32"/>
          <w:highlight w:val="none"/>
          <w:lang w:val="en-US" w:eastAsia="zh-CN"/>
        </w:rPr>
        <w:t>7162.94</w:t>
      </w:r>
      <w:r>
        <w:rPr>
          <w:rFonts w:hint="eastAsia" w:ascii="仿宋_GB2312" w:hAnsi="仿宋_GB2312" w:eastAsia="仿宋_GB2312" w:cs="仿宋_GB2312"/>
          <w:bCs/>
          <w:color w:val="auto"/>
          <w:spacing w:val="0"/>
          <w:kern w:val="0"/>
          <w:sz w:val="32"/>
          <w:szCs w:val="32"/>
          <w:highlight w:val="none"/>
        </w:rPr>
        <w:t>万元</w:t>
      </w:r>
      <w:r>
        <w:rPr>
          <w:rFonts w:hint="eastAsia" w:ascii="仿宋_GB2312" w:hAnsi="仿宋_GB2312" w:eastAsia="仿宋_GB2312" w:cs="仿宋_GB2312"/>
          <w:bCs/>
          <w:color w:val="auto"/>
          <w:spacing w:val="0"/>
          <w:kern w:val="0"/>
          <w:sz w:val="32"/>
          <w:szCs w:val="32"/>
          <w:lang w:eastAsia="zh-CN"/>
        </w:rPr>
        <w:t>增加</w:t>
      </w:r>
      <w:r>
        <w:rPr>
          <w:rFonts w:hint="eastAsia" w:ascii="仿宋_GB2312" w:hAnsi="仿宋_GB2312" w:eastAsia="仿宋_GB2312" w:cs="仿宋_GB2312"/>
          <w:bCs/>
          <w:color w:val="auto"/>
          <w:spacing w:val="0"/>
          <w:kern w:val="0"/>
          <w:sz w:val="32"/>
          <w:szCs w:val="32"/>
          <w:lang w:val="en-US" w:eastAsia="zh-CN"/>
        </w:rPr>
        <w:t>402.79万元。</w:t>
      </w:r>
      <w:r>
        <w:rPr>
          <w:rFonts w:hint="eastAsia" w:ascii="仿宋_GB2312" w:hAnsi="仿宋_GB2312" w:eastAsia="仿宋_GB2312" w:cs="仿宋_GB2312"/>
          <w:bCs/>
          <w:color w:val="auto"/>
          <w:spacing w:val="0"/>
          <w:kern w:val="0"/>
          <w:sz w:val="32"/>
          <w:szCs w:val="32"/>
          <w:highlight w:val="none"/>
        </w:rPr>
        <w:t>其中</w:t>
      </w:r>
      <w:r>
        <w:rPr>
          <w:rFonts w:hint="eastAsia" w:ascii="仿宋_GB2312" w:hAnsi="仿宋_GB2312" w:eastAsia="仿宋_GB2312" w:cs="仿宋_GB2312"/>
          <w:bCs/>
          <w:color w:val="auto"/>
          <w:spacing w:val="0"/>
          <w:kern w:val="0"/>
          <w:sz w:val="32"/>
          <w:szCs w:val="32"/>
          <w:highlight w:val="none"/>
          <w:lang w:eastAsia="zh-CN"/>
        </w:rPr>
        <w:t>：</w:t>
      </w:r>
      <w:r>
        <w:rPr>
          <w:rFonts w:hint="eastAsia" w:ascii="仿宋_GB2312" w:hAnsi="仿宋_GB2312" w:eastAsia="仿宋_GB2312" w:cs="仿宋_GB2312"/>
          <w:bCs/>
          <w:color w:val="auto"/>
          <w:spacing w:val="0"/>
          <w:kern w:val="0"/>
          <w:sz w:val="32"/>
          <w:szCs w:val="32"/>
          <w:highlight w:val="none"/>
        </w:rPr>
        <w:t>一般公共服务支出</w:t>
      </w:r>
      <w:r>
        <w:rPr>
          <w:rFonts w:hint="eastAsia" w:ascii="仿宋_GB2312" w:hAnsi="仿宋_GB2312" w:eastAsia="仿宋_GB2312" w:cs="仿宋_GB2312"/>
          <w:bCs/>
          <w:color w:val="auto"/>
          <w:spacing w:val="-11"/>
          <w:kern w:val="0"/>
          <w:sz w:val="32"/>
          <w:szCs w:val="32"/>
          <w:lang w:val="en-US" w:eastAsia="zh-CN"/>
        </w:rPr>
        <w:t>6389.62</w:t>
      </w:r>
      <w:r>
        <w:rPr>
          <w:rFonts w:hint="eastAsia" w:ascii="仿宋_GB2312" w:hAnsi="仿宋_GB2312" w:eastAsia="仿宋_GB2312" w:cs="仿宋_GB2312"/>
          <w:bCs/>
          <w:color w:val="auto"/>
          <w:spacing w:val="0"/>
          <w:kern w:val="0"/>
          <w:sz w:val="32"/>
          <w:szCs w:val="32"/>
          <w:highlight w:val="none"/>
        </w:rPr>
        <w:t>万元，</w:t>
      </w:r>
      <w:r>
        <w:rPr>
          <w:rFonts w:hint="eastAsia" w:ascii="仿宋_GB2312" w:hAnsi="仿宋_GB2312" w:eastAsia="仿宋_GB2312" w:cs="仿宋_GB2312"/>
          <w:bCs/>
          <w:color w:val="auto"/>
          <w:spacing w:val="0"/>
          <w:kern w:val="0"/>
          <w:sz w:val="32"/>
          <w:szCs w:val="32"/>
          <w:highlight w:val="none"/>
          <w:lang w:eastAsia="zh-CN"/>
        </w:rPr>
        <w:t>比</w:t>
      </w:r>
      <w:r>
        <w:rPr>
          <w:rFonts w:hint="eastAsia" w:ascii="仿宋_GB2312" w:hAnsi="仿宋_GB2312" w:eastAsia="仿宋_GB2312" w:cs="仿宋_GB2312"/>
          <w:bCs/>
          <w:color w:val="auto"/>
          <w:spacing w:val="0"/>
          <w:kern w:val="0"/>
          <w:sz w:val="32"/>
          <w:szCs w:val="32"/>
          <w:highlight w:val="none"/>
          <w:lang w:val="en-US" w:eastAsia="zh-CN"/>
        </w:rPr>
        <w:t>上年</w:t>
      </w:r>
      <w:r>
        <w:rPr>
          <w:rFonts w:hint="eastAsia" w:ascii="仿宋_GB2312" w:hAnsi="仿宋_GB2312" w:eastAsia="仿宋_GB2312" w:cs="仿宋_GB2312"/>
          <w:bCs/>
          <w:color w:val="auto"/>
          <w:spacing w:val="-11"/>
          <w:kern w:val="0"/>
          <w:sz w:val="32"/>
          <w:szCs w:val="32"/>
          <w:lang w:val="en-US" w:eastAsia="zh-CN"/>
        </w:rPr>
        <w:t>6190.12</w:t>
      </w:r>
      <w:r>
        <w:rPr>
          <w:rFonts w:hint="eastAsia" w:ascii="仿宋_GB2312" w:hAnsi="仿宋_GB2312" w:eastAsia="仿宋_GB2312" w:cs="仿宋_GB2312"/>
          <w:bCs/>
          <w:color w:val="auto"/>
          <w:spacing w:val="0"/>
          <w:kern w:val="0"/>
          <w:sz w:val="32"/>
          <w:szCs w:val="32"/>
          <w:highlight w:val="none"/>
        </w:rPr>
        <w:t>万元</w:t>
      </w:r>
      <w:r>
        <w:rPr>
          <w:rFonts w:hint="eastAsia" w:ascii="仿宋_GB2312" w:hAnsi="仿宋_GB2312" w:eastAsia="仿宋_GB2312" w:cs="仿宋_GB2312"/>
          <w:bCs/>
          <w:color w:val="auto"/>
          <w:spacing w:val="0"/>
          <w:kern w:val="0"/>
          <w:sz w:val="32"/>
          <w:szCs w:val="32"/>
          <w:highlight w:val="none"/>
          <w:lang w:val="en-US" w:eastAsia="zh-CN"/>
        </w:rPr>
        <w:t>增加199.50万元，主要原因为</w:t>
      </w:r>
      <w:r>
        <w:rPr>
          <w:rFonts w:hint="eastAsia" w:ascii="仿宋_GB2312" w:hAnsi="仿宋_GB2312" w:eastAsia="仿宋_GB2312" w:cs="仿宋_GB2312"/>
          <w:bCs/>
          <w:color w:val="auto"/>
          <w:spacing w:val="0"/>
          <w:kern w:val="0"/>
          <w:sz w:val="32"/>
          <w:szCs w:val="32"/>
          <w:lang w:val="en-US" w:eastAsia="zh-CN"/>
        </w:rPr>
        <w:t>财政投资评审工作增加和人员增加</w:t>
      </w:r>
      <w:r>
        <w:rPr>
          <w:rFonts w:hint="eastAsia" w:ascii="仿宋_GB2312" w:hAnsi="仿宋_GB2312" w:eastAsia="仿宋_GB2312" w:cs="仿宋_GB2312"/>
          <w:bCs/>
          <w:color w:val="auto"/>
          <w:spacing w:val="0"/>
          <w:kern w:val="0"/>
          <w:sz w:val="32"/>
          <w:szCs w:val="32"/>
          <w:highlight w:val="none"/>
          <w:lang w:val="en-US" w:eastAsia="zh-CN"/>
        </w:rPr>
        <w:t>；</w:t>
      </w:r>
      <w:r>
        <w:rPr>
          <w:rFonts w:hint="eastAsia" w:ascii="仿宋_GB2312" w:hAnsi="仿宋_GB2312" w:eastAsia="仿宋_GB2312" w:cs="仿宋_GB2312"/>
          <w:bCs/>
          <w:color w:val="auto"/>
          <w:spacing w:val="0"/>
          <w:kern w:val="0"/>
          <w:sz w:val="32"/>
          <w:szCs w:val="32"/>
          <w:highlight w:val="none"/>
        </w:rPr>
        <w:t>社会保障和就业支出</w:t>
      </w:r>
      <w:r>
        <w:rPr>
          <w:rFonts w:hint="eastAsia" w:ascii="仿宋_GB2312" w:hAnsi="仿宋_GB2312" w:eastAsia="仿宋_GB2312" w:cs="仿宋_GB2312"/>
          <w:bCs/>
          <w:color w:val="auto"/>
          <w:sz w:val="32"/>
          <w:szCs w:val="32"/>
          <w:highlight w:val="none"/>
          <w:lang w:val="en-US" w:eastAsia="zh-CN"/>
        </w:rPr>
        <w:t>625.33</w:t>
      </w:r>
      <w:r>
        <w:rPr>
          <w:rFonts w:hint="eastAsia" w:ascii="仿宋_GB2312" w:hAnsi="仿宋_GB2312" w:eastAsia="仿宋_GB2312" w:cs="仿宋_GB2312"/>
          <w:bCs/>
          <w:color w:val="auto"/>
          <w:spacing w:val="0"/>
          <w:kern w:val="0"/>
          <w:sz w:val="32"/>
          <w:szCs w:val="32"/>
          <w:highlight w:val="none"/>
        </w:rPr>
        <w:t>万元，</w:t>
      </w:r>
      <w:r>
        <w:rPr>
          <w:rFonts w:hint="eastAsia" w:ascii="仿宋_GB2312" w:hAnsi="仿宋_GB2312" w:eastAsia="仿宋_GB2312" w:cs="仿宋_GB2312"/>
          <w:bCs/>
          <w:color w:val="auto"/>
          <w:spacing w:val="0"/>
          <w:kern w:val="0"/>
          <w:sz w:val="32"/>
          <w:szCs w:val="32"/>
          <w:highlight w:val="none"/>
          <w:lang w:eastAsia="zh-CN"/>
        </w:rPr>
        <w:t>比</w:t>
      </w:r>
      <w:r>
        <w:rPr>
          <w:rFonts w:hint="eastAsia" w:ascii="仿宋_GB2312" w:hAnsi="仿宋_GB2312" w:eastAsia="仿宋_GB2312" w:cs="仿宋_GB2312"/>
          <w:bCs/>
          <w:color w:val="auto"/>
          <w:spacing w:val="0"/>
          <w:kern w:val="0"/>
          <w:sz w:val="32"/>
          <w:szCs w:val="32"/>
          <w:highlight w:val="none"/>
          <w:lang w:val="en-US" w:eastAsia="zh-CN"/>
        </w:rPr>
        <w:t>上年</w:t>
      </w:r>
      <w:r>
        <w:rPr>
          <w:rFonts w:hint="eastAsia" w:ascii="仿宋_GB2312" w:hAnsi="仿宋_GB2312" w:eastAsia="仿宋_GB2312" w:cs="仿宋_GB2312"/>
          <w:bCs/>
          <w:color w:val="auto"/>
          <w:sz w:val="32"/>
          <w:szCs w:val="32"/>
          <w:highlight w:val="none"/>
          <w:lang w:val="en-US" w:eastAsia="zh-CN"/>
        </w:rPr>
        <w:t>504.34万元增加120.99万元，</w:t>
      </w:r>
      <w:r>
        <w:rPr>
          <w:rFonts w:hint="eastAsia" w:ascii="仿宋_GB2312" w:hAnsi="仿宋_GB2312" w:eastAsia="仿宋_GB2312" w:cs="仿宋_GB2312"/>
          <w:bCs/>
          <w:color w:val="auto"/>
          <w:spacing w:val="0"/>
          <w:kern w:val="0"/>
          <w:sz w:val="32"/>
          <w:szCs w:val="32"/>
          <w:lang w:val="en-US" w:eastAsia="zh-CN"/>
        </w:rPr>
        <w:t>主要原因为人员增加和养老保险、职业年金缴费基数调整增加预算</w:t>
      </w:r>
      <w:r>
        <w:rPr>
          <w:rFonts w:hint="eastAsia" w:ascii="仿宋_GB2312" w:hAnsi="仿宋_GB2312" w:eastAsia="仿宋_GB2312" w:cs="仿宋_GB2312"/>
          <w:bCs/>
          <w:color w:val="auto"/>
          <w:spacing w:val="0"/>
          <w:kern w:val="0"/>
          <w:sz w:val="32"/>
          <w:szCs w:val="32"/>
          <w:highlight w:val="none"/>
          <w:lang w:val="en-US" w:eastAsia="zh-CN"/>
        </w:rPr>
        <w:t>；</w:t>
      </w:r>
      <w:r>
        <w:rPr>
          <w:rFonts w:hint="eastAsia" w:ascii="仿宋_GB2312" w:hAnsi="仿宋_GB2312" w:eastAsia="仿宋_GB2312" w:cs="仿宋_GB2312"/>
          <w:bCs/>
          <w:color w:val="auto"/>
          <w:spacing w:val="0"/>
          <w:kern w:val="0"/>
          <w:sz w:val="32"/>
          <w:szCs w:val="32"/>
          <w:highlight w:val="none"/>
          <w:lang w:eastAsia="zh-CN"/>
        </w:rPr>
        <w:t>卫生健康支出</w:t>
      </w:r>
      <w:r>
        <w:rPr>
          <w:rFonts w:hint="eastAsia" w:ascii="仿宋_GB2312" w:hAnsi="仿宋_GB2312" w:eastAsia="仿宋_GB2312" w:cs="仿宋_GB2312"/>
          <w:bCs/>
          <w:color w:val="auto"/>
          <w:sz w:val="32"/>
          <w:szCs w:val="32"/>
          <w:highlight w:val="none"/>
          <w:lang w:val="en-US" w:eastAsia="zh-CN"/>
        </w:rPr>
        <w:t>458.89</w:t>
      </w:r>
      <w:r>
        <w:rPr>
          <w:rFonts w:hint="eastAsia" w:ascii="仿宋_GB2312" w:hAnsi="仿宋_GB2312" w:eastAsia="仿宋_GB2312" w:cs="仿宋_GB2312"/>
          <w:bCs/>
          <w:color w:val="auto"/>
          <w:spacing w:val="0"/>
          <w:kern w:val="0"/>
          <w:sz w:val="32"/>
          <w:szCs w:val="32"/>
          <w:highlight w:val="none"/>
        </w:rPr>
        <w:t>万</w:t>
      </w:r>
      <w:r>
        <w:rPr>
          <w:rFonts w:hint="eastAsia" w:ascii="仿宋_GB2312" w:hAnsi="仿宋_GB2312" w:eastAsia="仿宋_GB2312" w:cs="仿宋_GB2312"/>
          <w:bCs/>
          <w:color w:val="auto"/>
          <w:spacing w:val="0"/>
          <w:kern w:val="0"/>
          <w:sz w:val="32"/>
          <w:szCs w:val="32"/>
        </w:rPr>
        <w:t>元，</w:t>
      </w:r>
      <w:r>
        <w:rPr>
          <w:rFonts w:hint="eastAsia" w:ascii="仿宋_GB2312" w:hAnsi="仿宋_GB2312" w:eastAsia="仿宋_GB2312" w:cs="仿宋_GB2312"/>
          <w:bCs/>
          <w:color w:val="auto"/>
          <w:spacing w:val="0"/>
          <w:kern w:val="0"/>
          <w:sz w:val="32"/>
          <w:szCs w:val="32"/>
          <w:lang w:eastAsia="zh-CN"/>
        </w:rPr>
        <w:t>比</w:t>
      </w:r>
      <w:r>
        <w:rPr>
          <w:rFonts w:hint="eastAsia" w:ascii="仿宋_GB2312" w:hAnsi="仿宋_GB2312" w:eastAsia="仿宋_GB2312" w:cs="仿宋_GB2312"/>
          <w:bCs/>
          <w:color w:val="auto"/>
          <w:spacing w:val="0"/>
          <w:kern w:val="0"/>
          <w:sz w:val="32"/>
          <w:szCs w:val="32"/>
          <w:lang w:val="en-US" w:eastAsia="zh-CN"/>
        </w:rPr>
        <w:t>上年</w:t>
      </w:r>
      <w:r>
        <w:rPr>
          <w:rFonts w:hint="eastAsia" w:ascii="仿宋_GB2312" w:hAnsi="仿宋_GB2312" w:eastAsia="仿宋_GB2312" w:cs="仿宋_GB2312"/>
          <w:bCs/>
          <w:color w:val="auto"/>
          <w:sz w:val="32"/>
          <w:szCs w:val="32"/>
          <w:highlight w:val="none"/>
          <w:lang w:val="en-US" w:eastAsia="zh-CN"/>
        </w:rPr>
        <w:t>449.74万元增加9.15万元</w:t>
      </w:r>
      <w:r>
        <w:rPr>
          <w:rFonts w:hint="eastAsia" w:ascii="仿宋_GB2312" w:hAnsi="仿宋_GB2312" w:eastAsia="仿宋_GB2312" w:cs="仿宋_GB2312"/>
          <w:bCs/>
          <w:color w:val="auto"/>
          <w:sz w:val="32"/>
          <w:szCs w:val="32"/>
          <w:highlight w:val="none"/>
        </w:rPr>
        <w:t>，</w:t>
      </w:r>
      <w:r>
        <w:rPr>
          <w:rFonts w:hint="eastAsia" w:ascii="仿宋_GB2312" w:hAnsi="仿宋_GB2312" w:eastAsia="仿宋_GB2312" w:cs="仿宋_GB2312"/>
          <w:color w:val="auto"/>
          <w:sz w:val="32"/>
          <w:szCs w:val="32"/>
          <w:highlight w:val="none"/>
          <w:lang w:eastAsia="zh-CN"/>
        </w:rPr>
        <w:t>主要</w:t>
      </w:r>
      <w:r>
        <w:rPr>
          <w:rFonts w:hint="eastAsia" w:ascii="仿宋_GB2312" w:hAnsi="仿宋_GB2312" w:eastAsia="仿宋_GB2312" w:cs="仿宋_GB2312"/>
          <w:color w:val="auto"/>
          <w:sz w:val="32"/>
          <w:szCs w:val="32"/>
          <w:highlight w:val="none"/>
        </w:rPr>
        <w:t>原因为</w:t>
      </w:r>
      <w:r>
        <w:rPr>
          <w:rFonts w:hint="eastAsia" w:ascii="仿宋_GB2312" w:hAnsi="仿宋_GB2312" w:eastAsia="仿宋_GB2312" w:cs="仿宋_GB2312"/>
          <w:color w:val="auto"/>
          <w:sz w:val="32"/>
          <w:szCs w:val="32"/>
          <w:highlight w:val="none"/>
          <w:lang w:eastAsia="zh-CN"/>
        </w:rPr>
        <w:t>医疗保险基数调整增加预算；</w:t>
      </w:r>
      <w:r>
        <w:rPr>
          <w:rFonts w:hint="eastAsia" w:ascii="仿宋_GB2312" w:hAnsi="仿宋_GB2312" w:eastAsia="仿宋_GB2312" w:cs="仿宋_GB2312"/>
          <w:bCs/>
          <w:color w:val="auto"/>
          <w:spacing w:val="0"/>
          <w:kern w:val="0"/>
          <w:sz w:val="32"/>
          <w:szCs w:val="32"/>
          <w:highlight w:val="none"/>
        </w:rPr>
        <w:t>教育支出</w:t>
      </w:r>
      <w:r>
        <w:rPr>
          <w:rFonts w:hint="eastAsia" w:ascii="仿宋_GB2312" w:hAnsi="仿宋_GB2312" w:eastAsia="仿宋_GB2312" w:cs="仿宋_GB2312"/>
          <w:bCs/>
          <w:color w:val="auto"/>
          <w:sz w:val="32"/>
          <w:szCs w:val="32"/>
          <w:highlight w:val="none"/>
          <w:lang w:val="en-US" w:eastAsia="zh-CN"/>
        </w:rPr>
        <w:t>110.4</w:t>
      </w:r>
      <w:r>
        <w:rPr>
          <w:rFonts w:hint="eastAsia" w:ascii="仿宋_GB2312" w:hAnsi="仿宋_GB2312" w:eastAsia="仿宋_GB2312" w:cs="仿宋_GB2312"/>
          <w:bCs/>
          <w:color w:val="auto"/>
          <w:sz w:val="32"/>
          <w:szCs w:val="32"/>
          <w:highlight w:val="none"/>
        </w:rPr>
        <w:t>万元</w:t>
      </w:r>
      <w:r>
        <w:rPr>
          <w:rFonts w:hint="eastAsia" w:ascii="仿宋_GB2312" w:hAnsi="仿宋_GB2312" w:eastAsia="仿宋_GB2312" w:cs="仿宋_GB2312"/>
          <w:bCs/>
          <w:color w:val="auto"/>
          <w:sz w:val="32"/>
          <w:szCs w:val="32"/>
          <w:highlight w:val="none"/>
          <w:lang w:eastAsia="zh-CN"/>
        </w:rPr>
        <w:t>，</w:t>
      </w:r>
      <w:r>
        <w:rPr>
          <w:rFonts w:hint="eastAsia" w:ascii="仿宋_GB2312" w:hAnsi="仿宋_GB2312" w:eastAsia="仿宋_GB2312" w:cs="仿宋_GB2312"/>
          <w:bCs/>
          <w:color w:val="auto"/>
          <w:kern w:val="0"/>
          <w:sz w:val="32"/>
          <w:szCs w:val="32"/>
          <w:lang w:eastAsia="zh-CN"/>
        </w:rPr>
        <w:t>比</w:t>
      </w:r>
      <w:r>
        <w:rPr>
          <w:rFonts w:hint="eastAsia" w:ascii="仿宋_GB2312" w:hAnsi="仿宋_GB2312" w:eastAsia="仿宋_GB2312" w:cs="仿宋_GB2312"/>
          <w:bCs/>
          <w:color w:val="auto"/>
          <w:kern w:val="0"/>
          <w:sz w:val="32"/>
          <w:szCs w:val="32"/>
          <w:lang w:val="en-US" w:eastAsia="zh-CN"/>
        </w:rPr>
        <w:t>上年</w:t>
      </w:r>
      <w:r>
        <w:rPr>
          <w:rFonts w:hint="eastAsia" w:ascii="仿宋_GB2312" w:hAnsi="仿宋_GB2312" w:eastAsia="仿宋_GB2312" w:cs="仿宋_GB2312"/>
          <w:bCs/>
          <w:color w:val="auto"/>
          <w:sz w:val="32"/>
          <w:szCs w:val="32"/>
          <w:highlight w:val="none"/>
          <w:lang w:val="en-US" w:eastAsia="zh-CN"/>
        </w:rPr>
        <w:t>18.75</w:t>
      </w:r>
      <w:r>
        <w:rPr>
          <w:rFonts w:hint="eastAsia" w:ascii="仿宋_GB2312" w:hAnsi="仿宋_GB2312" w:eastAsia="仿宋_GB2312" w:cs="仿宋_GB2312"/>
          <w:bCs/>
          <w:color w:val="auto"/>
          <w:kern w:val="0"/>
          <w:sz w:val="32"/>
          <w:szCs w:val="32"/>
          <w:lang w:val="en-US" w:eastAsia="zh-CN"/>
        </w:rPr>
        <w:t>万元增加91.65万元，主要原因为培训计划和培训课时增加。</w:t>
      </w:r>
    </w:p>
    <w:p>
      <w:pPr>
        <w:spacing w:line="620" w:lineRule="exact"/>
        <w:ind w:firstLine="640" w:firstLineChars="200"/>
        <w:jc w:val="left"/>
        <w:rPr>
          <w:rFonts w:hint="eastAsia" w:ascii="黑体" w:hAnsi="黑体" w:eastAsia="黑体" w:cs="黑体"/>
          <w:color w:val="auto"/>
          <w:sz w:val="32"/>
          <w:szCs w:val="32"/>
        </w:rPr>
      </w:pPr>
      <w:r>
        <w:rPr>
          <w:rFonts w:hint="eastAsia" w:ascii="黑体" w:hAnsi="黑体" w:eastAsia="黑体" w:cs="黑体"/>
          <w:color w:val="auto"/>
          <w:sz w:val="32"/>
          <w:szCs w:val="32"/>
        </w:rPr>
        <w:t>四、大兴区</w:t>
      </w:r>
      <w:r>
        <w:rPr>
          <w:rFonts w:hint="eastAsia" w:ascii="黑体" w:hAnsi="黑体" w:eastAsia="黑体" w:cs="黑体"/>
          <w:color w:val="auto"/>
          <w:sz w:val="32"/>
          <w:szCs w:val="32"/>
          <w:lang w:eastAsia="zh-CN"/>
        </w:rPr>
        <w:t>财政局</w:t>
      </w:r>
      <w:r>
        <w:rPr>
          <w:rFonts w:hint="eastAsia" w:ascii="黑体" w:hAnsi="黑体" w:eastAsia="黑体" w:cs="黑体"/>
          <w:color w:val="auto"/>
          <w:sz w:val="32"/>
          <w:szCs w:val="32"/>
          <w:lang w:val="en-US" w:eastAsia="zh-CN"/>
        </w:rPr>
        <w:t>2024</w:t>
      </w:r>
      <w:r>
        <w:rPr>
          <w:rFonts w:hint="eastAsia" w:ascii="黑体" w:hAnsi="黑体" w:eastAsia="黑体" w:cs="黑体"/>
          <w:color w:val="auto"/>
          <w:sz w:val="32"/>
          <w:szCs w:val="32"/>
        </w:rPr>
        <w:t>年收入预算表的说明</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outlineLvl w:val="9"/>
        <w:rPr>
          <w:rFonts w:hint="eastAsia" w:ascii="仿宋_GB2312" w:hAnsi="仿宋_GB2312" w:eastAsia="仿宋_GB2312" w:cs="仿宋_GB2312"/>
          <w:bCs/>
          <w:color w:val="auto"/>
          <w:sz w:val="32"/>
          <w:szCs w:val="32"/>
          <w:highlight w:val="none"/>
        </w:rPr>
      </w:pPr>
      <w:r>
        <w:rPr>
          <w:rFonts w:hint="eastAsia" w:ascii="仿宋_GB2312" w:hAnsi="仿宋_GB2312" w:eastAsia="仿宋_GB2312" w:cs="仿宋_GB2312"/>
          <w:bCs/>
          <w:color w:val="auto"/>
          <w:kern w:val="0"/>
          <w:sz w:val="32"/>
          <w:szCs w:val="32"/>
        </w:rPr>
        <w:t>预算收入总额</w:t>
      </w:r>
      <w:r>
        <w:rPr>
          <w:rFonts w:hint="eastAsia" w:ascii="仿宋_GB2312" w:hAnsi="仿宋_GB2312" w:eastAsia="仿宋_GB2312" w:cs="仿宋_GB2312"/>
          <w:bCs/>
          <w:color w:val="auto"/>
          <w:sz w:val="32"/>
          <w:szCs w:val="32"/>
          <w:highlight w:val="none"/>
          <w:lang w:val="en-US" w:eastAsia="zh-CN"/>
        </w:rPr>
        <w:t>7584.24</w:t>
      </w:r>
      <w:r>
        <w:rPr>
          <w:rFonts w:hint="eastAsia" w:ascii="仿宋_GB2312" w:hAnsi="仿宋_GB2312" w:eastAsia="仿宋_GB2312" w:cs="仿宋_GB2312"/>
          <w:bCs/>
          <w:color w:val="auto"/>
          <w:kern w:val="0"/>
          <w:sz w:val="32"/>
          <w:szCs w:val="32"/>
        </w:rPr>
        <w:t>万元，其中</w:t>
      </w:r>
      <w:r>
        <w:rPr>
          <w:rFonts w:hint="eastAsia" w:ascii="仿宋_GB2312" w:hAnsi="仿宋_GB2312" w:eastAsia="仿宋_GB2312" w:cs="仿宋_GB2312"/>
          <w:bCs/>
          <w:color w:val="auto"/>
          <w:kern w:val="0"/>
          <w:sz w:val="32"/>
          <w:szCs w:val="32"/>
          <w:lang w:eastAsia="zh-CN"/>
        </w:rPr>
        <w:t>：一般公共预算财政拨款收入</w:t>
      </w:r>
      <w:r>
        <w:rPr>
          <w:rFonts w:hint="eastAsia" w:ascii="仿宋_GB2312" w:hAnsi="仿宋_GB2312" w:eastAsia="仿宋_GB2312" w:cs="仿宋_GB2312"/>
          <w:bCs/>
          <w:color w:val="auto"/>
          <w:spacing w:val="-11"/>
          <w:kern w:val="0"/>
          <w:sz w:val="32"/>
          <w:szCs w:val="32"/>
          <w:lang w:val="en-US" w:eastAsia="zh-CN"/>
        </w:rPr>
        <w:t>7565.73</w:t>
      </w:r>
      <w:r>
        <w:rPr>
          <w:rFonts w:hint="eastAsia" w:ascii="仿宋_GB2312" w:hAnsi="仿宋_GB2312" w:eastAsia="仿宋_GB2312" w:cs="仿宋_GB2312"/>
          <w:bCs/>
          <w:color w:val="auto"/>
          <w:kern w:val="0"/>
          <w:sz w:val="32"/>
          <w:szCs w:val="32"/>
        </w:rPr>
        <w:t>万元</w:t>
      </w:r>
      <w:r>
        <w:rPr>
          <w:rFonts w:hint="eastAsia" w:ascii="仿宋_GB2312" w:hAnsi="仿宋_GB2312" w:eastAsia="仿宋_GB2312" w:cs="仿宋_GB2312"/>
          <w:bCs/>
          <w:color w:val="auto"/>
          <w:kern w:val="0"/>
          <w:sz w:val="32"/>
          <w:szCs w:val="32"/>
          <w:lang w:eastAsia="zh-CN"/>
        </w:rPr>
        <w:t>，包括</w:t>
      </w:r>
      <w:r>
        <w:rPr>
          <w:rFonts w:hint="eastAsia" w:ascii="仿宋_GB2312" w:hAnsi="仿宋_GB2312" w:eastAsia="仿宋_GB2312" w:cs="仿宋_GB2312"/>
          <w:color w:val="auto"/>
          <w:sz w:val="32"/>
          <w:szCs w:val="32"/>
          <w:highlight w:val="none"/>
        </w:rPr>
        <w:t>一般公共服务支出</w:t>
      </w:r>
      <w:r>
        <w:rPr>
          <w:rFonts w:hint="eastAsia" w:ascii="仿宋_GB2312" w:hAnsi="仿宋_GB2312" w:eastAsia="仿宋_GB2312" w:cs="仿宋_GB2312"/>
          <w:color w:val="auto"/>
          <w:sz w:val="32"/>
          <w:szCs w:val="32"/>
          <w:highlight w:val="none"/>
          <w:lang w:val="en-US" w:eastAsia="zh-CN"/>
        </w:rPr>
        <w:t>6371.11</w:t>
      </w:r>
      <w:r>
        <w:rPr>
          <w:rFonts w:hint="eastAsia" w:ascii="仿宋_GB2312" w:hAnsi="仿宋_GB2312" w:eastAsia="仿宋_GB2312" w:cs="仿宋_GB2312"/>
          <w:color w:val="auto"/>
          <w:sz w:val="32"/>
          <w:szCs w:val="32"/>
          <w:highlight w:val="none"/>
        </w:rPr>
        <w:t>万元、</w:t>
      </w:r>
      <w:r>
        <w:rPr>
          <w:rFonts w:hint="eastAsia" w:ascii="仿宋_GB2312" w:hAnsi="仿宋_GB2312" w:eastAsia="仿宋_GB2312" w:cs="仿宋_GB2312"/>
          <w:color w:val="auto"/>
          <w:sz w:val="32"/>
          <w:szCs w:val="32"/>
          <w:highlight w:val="none"/>
          <w:lang w:eastAsia="zh-CN"/>
        </w:rPr>
        <w:t>社会保障和就业</w:t>
      </w:r>
      <w:r>
        <w:rPr>
          <w:rFonts w:hint="eastAsia" w:ascii="仿宋_GB2312" w:hAnsi="仿宋_GB2312" w:eastAsia="仿宋_GB2312" w:cs="仿宋_GB2312"/>
          <w:color w:val="auto"/>
          <w:sz w:val="32"/>
          <w:szCs w:val="32"/>
          <w:highlight w:val="none"/>
        </w:rPr>
        <w:t>支出</w:t>
      </w:r>
      <w:r>
        <w:rPr>
          <w:rFonts w:hint="eastAsia" w:ascii="仿宋_GB2312" w:hAnsi="仿宋_GB2312" w:eastAsia="仿宋_GB2312" w:cs="仿宋_GB2312"/>
          <w:color w:val="auto"/>
          <w:sz w:val="32"/>
          <w:szCs w:val="32"/>
          <w:highlight w:val="none"/>
          <w:lang w:val="en-US" w:eastAsia="zh-CN"/>
        </w:rPr>
        <w:t>625.33</w:t>
      </w:r>
      <w:r>
        <w:rPr>
          <w:rFonts w:hint="eastAsia" w:ascii="仿宋_GB2312" w:hAnsi="仿宋_GB2312" w:eastAsia="仿宋_GB2312" w:cs="仿宋_GB2312"/>
          <w:color w:val="auto"/>
          <w:sz w:val="32"/>
          <w:szCs w:val="32"/>
          <w:highlight w:val="none"/>
        </w:rPr>
        <w:t>万元</w:t>
      </w:r>
      <w:r>
        <w:rPr>
          <w:rFonts w:hint="eastAsia" w:ascii="仿宋_GB2312" w:hAnsi="仿宋_GB2312" w:eastAsia="仿宋_GB2312" w:cs="仿宋_GB2312"/>
          <w:color w:val="auto"/>
          <w:sz w:val="32"/>
          <w:szCs w:val="32"/>
          <w:highlight w:val="none"/>
          <w:lang w:val="en-US" w:eastAsia="zh-CN"/>
        </w:rPr>
        <w:t>、</w:t>
      </w:r>
      <w:r>
        <w:rPr>
          <w:rFonts w:hint="eastAsia" w:ascii="仿宋_GB2312" w:hAnsi="仿宋_GB2312" w:eastAsia="仿宋_GB2312" w:cs="仿宋_GB2312"/>
          <w:bCs/>
          <w:color w:val="auto"/>
          <w:sz w:val="32"/>
          <w:szCs w:val="32"/>
          <w:highlight w:val="none"/>
          <w:lang w:eastAsia="zh-CN"/>
        </w:rPr>
        <w:t>卫生健康支出</w:t>
      </w:r>
      <w:r>
        <w:rPr>
          <w:rFonts w:hint="eastAsia" w:ascii="仿宋_GB2312" w:hAnsi="仿宋_GB2312" w:eastAsia="仿宋_GB2312" w:cs="仿宋_GB2312"/>
          <w:color w:val="auto"/>
          <w:sz w:val="32"/>
          <w:szCs w:val="32"/>
          <w:highlight w:val="none"/>
          <w:lang w:val="en-US" w:eastAsia="zh-CN"/>
        </w:rPr>
        <w:t>458.89</w:t>
      </w:r>
      <w:r>
        <w:rPr>
          <w:rFonts w:hint="eastAsia" w:ascii="仿宋_GB2312" w:hAnsi="仿宋_GB2312" w:eastAsia="仿宋_GB2312" w:cs="仿宋_GB2312"/>
          <w:color w:val="auto"/>
          <w:sz w:val="32"/>
          <w:szCs w:val="32"/>
          <w:highlight w:val="none"/>
        </w:rPr>
        <w:t>万元</w:t>
      </w:r>
      <w:r>
        <w:rPr>
          <w:rFonts w:hint="eastAsia" w:ascii="仿宋_GB2312" w:hAnsi="仿宋_GB2312" w:eastAsia="仿宋_GB2312" w:cs="仿宋_GB2312"/>
          <w:color w:val="auto"/>
          <w:sz w:val="32"/>
          <w:szCs w:val="32"/>
          <w:highlight w:val="none"/>
          <w:lang w:eastAsia="zh-CN"/>
        </w:rPr>
        <w:t>和教育支出</w:t>
      </w:r>
      <w:r>
        <w:rPr>
          <w:rFonts w:hint="eastAsia" w:ascii="仿宋_GB2312" w:hAnsi="仿宋_GB2312" w:eastAsia="仿宋_GB2312" w:cs="仿宋_GB2312"/>
          <w:color w:val="auto"/>
          <w:sz w:val="32"/>
          <w:szCs w:val="32"/>
          <w:highlight w:val="none"/>
          <w:lang w:val="en-US" w:eastAsia="zh-CN"/>
        </w:rPr>
        <w:t>110.40万元</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bCs/>
          <w:color w:val="auto"/>
          <w:kern w:val="0"/>
          <w:sz w:val="32"/>
          <w:szCs w:val="32"/>
          <w:lang w:val="en-US" w:eastAsia="zh-CN"/>
        </w:rPr>
        <w:t>上年结转17.51</w:t>
      </w:r>
      <w:r>
        <w:rPr>
          <w:rFonts w:hint="eastAsia" w:ascii="仿宋_GB2312" w:hAnsi="仿宋_GB2312" w:eastAsia="仿宋_GB2312" w:cs="仿宋_GB2312"/>
          <w:bCs/>
          <w:color w:val="auto"/>
          <w:kern w:val="0"/>
          <w:sz w:val="32"/>
          <w:szCs w:val="32"/>
        </w:rPr>
        <w:t>万元，</w:t>
      </w:r>
      <w:r>
        <w:rPr>
          <w:rFonts w:hint="eastAsia" w:ascii="仿宋_GB2312" w:hAnsi="仿宋_GB2312" w:eastAsia="仿宋_GB2312" w:cs="仿宋_GB2312"/>
          <w:bCs/>
          <w:color w:val="auto"/>
          <w:kern w:val="0"/>
          <w:sz w:val="32"/>
          <w:szCs w:val="32"/>
          <w:lang w:eastAsia="zh-CN"/>
        </w:rPr>
        <w:t>全部为一般公共服务支出；</w:t>
      </w:r>
      <w:r>
        <w:rPr>
          <w:rFonts w:hint="eastAsia" w:ascii="仿宋_GB2312" w:hAnsi="仿宋_GB2312" w:eastAsia="仿宋_GB2312" w:cs="仿宋_GB2312"/>
          <w:bCs/>
          <w:color w:val="auto"/>
          <w:kern w:val="0"/>
          <w:sz w:val="32"/>
          <w:szCs w:val="32"/>
          <w:lang w:val="en-US" w:eastAsia="zh-CN"/>
        </w:rPr>
        <w:t>其他收入1.0</w:t>
      </w:r>
      <w:r>
        <w:rPr>
          <w:rFonts w:hint="eastAsia" w:ascii="仿宋_GB2312" w:hAnsi="仿宋_GB2312" w:eastAsia="仿宋_GB2312" w:cs="仿宋_GB2312"/>
          <w:bCs/>
          <w:color w:val="auto"/>
          <w:sz w:val="32"/>
          <w:szCs w:val="32"/>
          <w:highlight w:val="none"/>
          <w:lang w:val="en-US" w:eastAsia="zh-CN"/>
        </w:rPr>
        <w:t>0</w:t>
      </w:r>
      <w:r>
        <w:rPr>
          <w:rFonts w:hint="eastAsia" w:ascii="仿宋_GB2312" w:hAnsi="仿宋_GB2312" w:eastAsia="仿宋_GB2312" w:cs="仿宋_GB2312"/>
          <w:bCs/>
          <w:color w:val="auto"/>
          <w:sz w:val="32"/>
          <w:szCs w:val="32"/>
          <w:highlight w:val="none"/>
        </w:rPr>
        <w:t>万元</w:t>
      </w:r>
      <w:r>
        <w:rPr>
          <w:rFonts w:hint="eastAsia" w:ascii="仿宋_GB2312" w:hAnsi="仿宋_GB2312" w:eastAsia="仿宋_GB2312" w:cs="仿宋_GB2312"/>
          <w:bCs/>
          <w:color w:val="auto"/>
          <w:kern w:val="0"/>
          <w:sz w:val="32"/>
          <w:szCs w:val="32"/>
        </w:rPr>
        <w:t>，</w:t>
      </w:r>
      <w:r>
        <w:rPr>
          <w:rFonts w:hint="eastAsia" w:ascii="仿宋_GB2312" w:hAnsi="仿宋_GB2312" w:eastAsia="仿宋_GB2312" w:cs="仿宋_GB2312"/>
          <w:bCs/>
          <w:color w:val="auto"/>
          <w:kern w:val="0"/>
          <w:sz w:val="32"/>
          <w:szCs w:val="32"/>
          <w:lang w:eastAsia="zh-CN"/>
        </w:rPr>
        <w:t>全部为一般公共服务支出</w:t>
      </w:r>
      <w:r>
        <w:rPr>
          <w:rFonts w:hint="eastAsia" w:ascii="仿宋_GB2312" w:hAnsi="仿宋_GB2312" w:eastAsia="仿宋_GB2312" w:cs="仿宋_GB2312"/>
          <w:bCs/>
          <w:color w:val="auto"/>
          <w:sz w:val="32"/>
          <w:szCs w:val="32"/>
          <w:highlight w:val="none"/>
        </w:rPr>
        <w:t>。</w:t>
      </w:r>
    </w:p>
    <w:p>
      <w:pPr>
        <w:spacing w:line="620" w:lineRule="exact"/>
        <w:ind w:firstLine="640" w:firstLineChars="200"/>
        <w:jc w:val="left"/>
        <w:rPr>
          <w:rFonts w:hint="eastAsia" w:ascii="黑体" w:hAnsi="黑体" w:eastAsia="黑体" w:cs="黑体"/>
          <w:color w:val="auto"/>
          <w:sz w:val="32"/>
          <w:szCs w:val="32"/>
        </w:rPr>
      </w:pPr>
      <w:r>
        <w:rPr>
          <w:rFonts w:hint="eastAsia" w:ascii="黑体" w:hAnsi="黑体" w:eastAsia="黑体" w:cs="黑体"/>
          <w:color w:val="auto"/>
          <w:sz w:val="32"/>
          <w:szCs w:val="32"/>
        </w:rPr>
        <w:t>五、</w:t>
      </w:r>
      <w:r>
        <w:rPr>
          <w:rFonts w:hint="eastAsia" w:ascii="黑体" w:hAnsi="黑体" w:eastAsia="黑体" w:cs="黑体"/>
          <w:bCs/>
          <w:color w:val="auto"/>
          <w:kern w:val="0"/>
          <w:sz w:val="32"/>
          <w:szCs w:val="32"/>
        </w:rPr>
        <w:t>大兴区</w:t>
      </w:r>
      <w:r>
        <w:rPr>
          <w:rFonts w:hint="eastAsia" w:ascii="黑体" w:hAnsi="黑体" w:eastAsia="黑体" w:cs="黑体"/>
          <w:bCs/>
          <w:color w:val="auto"/>
          <w:kern w:val="0"/>
          <w:sz w:val="32"/>
          <w:szCs w:val="32"/>
          <w:lang w:eastAsia="zh-CN"/>
        </w:rPr>
        <w:t>财政局</w:t>
      </w:r>
      <w:r>
        <w:rPr>
          <w:rFonts w:hint="eastAsia" w:ascii="黑体" w:hAnsi="黑体" w:eastAsia="黑体" w:cs="黑体"/>
          <w:bCs/>
          <w:color w:val="auto"/>
          <w:kern w:val="0"/>
          <w:sz w:val="32"/>
          <w:szCs w:val="32"/>
          <w:lang w:val="en-US" w:eastAsia="zh-CN"/>
        </w:rPr>
        <w:t>2024</w:t>
      </w:r>
      <w:r>
        <w:rPr>
          <w:rFonts w:hint="eastAsia" w:ascii="黑体" w:hAnsi="黑体" w:eastAsia="黑体" w:cs="黑体"/>
          <w:bCs/>
          <w:color w:val="auto"/>
          <w:kern w:val="0"/>
          <w:sz w:val="32"/>
          <w:szCs w:val="32"/>
        </w:rPr>
        <w:t>年支出预算表</w:t>
      </w:r>
      <w:r>
        <w:rPr>
          <w:rFonts w:hint="eastAsia" w:ascii="黑体" w:hAnsi="黑体" w:eastAsia="黑体" w:cs="黑体"/>
          <w:color w:val="auto"/>
          <w:sz w:val="32"/>
          <w:szCs w:val="32"/>
        </w:rPr>
        <w:t>的说明</w:t>
      </w:r>
    </w:p>
    <w:p>
      <w:pPr>
        <w:keepNext w:val="0"/>
        <w:keepLines w:val="0"/>
        <w:pageBreakBefore w:val="0"/>
        <w:widowControl w:val="0"/>
        <w:kinsoku/>
        <w:wordWrap/>
        <w:overflowPunct/>
        <w:topLinePunct w:val="0"/>
        <w:autoSpaceDE/>
        <w:autoSpaceDN/>
        <w:bidi w:val="0"/>
        <w:adjustRightInd w:val="0"/>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bCs/>
          <w:color w:val="auto"/>
          <w:sz w:val="32"/>
          <w:szCs w:val="32"/>
          <w:highlight w:val="none"/>
        </w:rPr>
      </w:pPr>
      <w:r>
        <w:rPr>
          <w:rFonts w:hint="eastAsia" w:ascii="仿宋_GB2312" w:hAnsi="仿宋_GB2312" w:eastAsia="仿宋_GB2312" w:cs="仿宋_GB2312"/>
          <w:color w:val="auto"/>
          <w:sz w:val="32"/>
          <w:szCs w:val="32"/>
          <w:highlight w:val="none"/>
          <w:lang w:eastAsia="zh-CN"/>
        </w:rPr>
        <w:t>预算支出总额</w:t>
      </w:r>
      <w:r>
        <w:rPr>
          <w:rFonts w:hint="eastAsia" w:ascii="仿宋_GB2312" w:hAnsi="仿宋_GB2312" w:eastAsia="仿宋_GB2312" w:cs="仿宋_GB2312"/>
          <w:bCs/>
          <w:color w:val="auto"/>
          <w:sz w:val="32"/>
          <w:szCs w:val="32"/>
          <w:highlight w:val="none"/>
          <w:lang w:val="en-US" w:eastAsia="zh-CN"/>
        </w:rPr>
        <w:t>7584.24</w:t>
      </w:r>
      <w:r>
        <w:rPr>
          <w:rFonts w:hint="eastAsia" w:ascii="仿宋_GB2312" w:hAnsi="仿宋_GB2312" w:eastAsia="仿宋_GB2312" w:cs="仿宋_GB2312"/>
          <w:color w:val="auto"/>
          <w:sz w:val="32"/>
          <w:szCs w:val="32"/>
          <w:highlight w:val="none"/>
        </w:rPr>
        <w:t>万元</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用于基本支出</w:t>
      </w:r>
      <w:r>
        <w:rPr>
          <w:rFonts w:hint="eastAsia" w:ascii="仿宋_GB2312" w:hAnsi="仿宋_GB2312" w:eastAsia="仿宋_GB2312" w:cs="仿宋_GB2312"/>
          <w:color w:val="auto"/>
          <w:sz w:val="32"/>
          <w:szCs w:val="32"/>
          <w:highlight w:val="none"/>
          <w:lang w:val="en-US" w:eastAsia="zh-CN"/>
        </w:rPr>
        <w:t>5139.08</w:t>
      </w:r>
      <w:r>
        <w:rPr>
          <w:rFonts w:hint="eastAsia" w:ascii="仿宋_GB2312" w:hAnsi="仿宋_GB2312" w:eastAsia="仿宋_GB2312" w:cs="仿宋_GB2312"/>
          <w:color w:val="auto"/>
          <w:sz w:val="32"/>
          <w:szCs w:val="32"/>
          <w:highlight w:val="none"/>
        </w:rPr>
        <w:t>万元，基本支出包括一般公共服务支出</w:t>
      </w:r>
      <w:r>
        <w:rPr>
          <w:rFonts w:hint="eastAsia" w:ascii="仿宋_GB2312" w:hAnsi="仿宋_GB2312" w:eastAsia="仿宋_GB2312" w:cs="仿宋_GB2312"/>
          <w:color w:val="auto"/>
          <w:sz w:val="32"/>
          <w:szCs w:val="32"/>
          <w:highlight w:val="none"/>
          <w:lang w:val="en-US" w:eastAsia="zh-CN"/>
        </w:rPr>
        <w:t>4057.23</w:t>
      </w:r>
      <w:r>
        <w:rPr>
          <w:rFonts w:hint="eastAsia" w:ascii="仿宋_GB2312" w:hAnsi="仿宋_GB2312" w:eastAsia="仿宋_GB2312" w:cs="仿宋_GB2312"/>
          <w:color w:val="auto"/>
          <w:sz w:val="32"/>
          <w:szCs w:val="32"/>
          <w:highlight w:val="none"/>
        </w:rPr>
        <w:t>万元、</w:t>
      </w:r>
      <w:r>
        <w:rPr>
          <w:rFonts w:hint="eastAsia" w:ascii="仿宋_GB2312" w:hAnsi="仿宋_GB2312" w:eastAsia="仿宋_GB2312" w:cs="仿宋_GB2312"/>
          <w:color w:val="auto"/>
          <w:sz w:val="32"/>
          <w:szCs w:val="32"/>
          <w:highlight w:val="none"/>
          <w:lang w:eastAsia="zh-CN"/>
        </w:rPr>
        <w:t>社会保障和就业</w:t>
      </w:r>
      <w:r>
        <w:rPr>
          <w:rFonts w:hint="eastAsia" w:ascii="仿宋_GB2312" w:hAnsi="仿宋_GB2312" w:eastAsia="仿宋_GB2312" w:cs="仿宋_GB2312"/>
          <w:color w:val="auto"/>
          <w:sz w:val="32"/>
          <w:szCs w:val="32"/>
          <w:highlight w:val="none"/>
        </w:rPr>
        <w:t>支出</w:t>
      </w:r>
      <w:r>
        <w:rPr>
          <w:rFonts w:hint="eastAsia" w:ascii="仿宋_GB2312" w:hAnsi="仿宋_GB2312" w:eastAsia="仿宋_GB2312" w:cs="仿宋_GB2312"/>
          <w:color w:val="auto"/>
          <w:sz w:val="32"/>
          <w:szCs w:val="32"/>
          <w:highlight w:val="none"/>
          <w:lang w:val="en-US" w:eastAsia="zh-CN"/>
        </w:rPr>
        <w:t>622.96</w:t>
      </w:r>
      <w:r>
        <w:rPr>
          <w:rFonts w:hint="eastAsia" w:ascii="仿宋_GB2312" w:hAnsi="仿宋_GB2312" w:eastAsia="仿宋_GB2312" w:cs="仿宋_GB2312"/>
          <w:color w:val="auto"/>
          <w:sz w:val="32"/>
          <w:szCs w:val="32"/>
          <w:highlight w:val="none"/>
        </w:rPr>
        <w:t>万元和</w:t>
      </w:r>
      <w:r>
        <w:rPr>
          <w:rFonts w:hint="eastAsia" w:ascii="仿宋_GB2312" w:hAnsi="仿宋_GB2312" w:eastAsia="仿宋_GB2312" w:cs="仿宋_GB2312"/>
          <w:bCs/>
          <w:color w:val="auto"/>
          <w:sz w:val="32"/>
          <w:szCs w:val="32"/>
          <w:highlight w:val="none"/>
          <w:lang w:eastAsia="zh-CN"/>
        </w:rPr>
        <w:t>卫生健康支出</w:t>
      </w:r>
      <w:r>
        <w:rPr>
          <w:rFonts w:hint="eastAsia" w:ascii="仿宋_GB2312" w:hAnsi="仿宋_GB2312" w:eastAsia="仿宋_GB2312" w:cs="仿宋_GB2312"/>
          <w:color w:val="auto"/>
          <w:sz w:val="32"/>
          <w:szCs w:val="32"/>
          <w:highlight w:val="none"/>
          <w:lang w:val="en-US" w:eastAsia="zh-CN"/>
        </w:rPr>
        <w:t>458.89</w:t>
      </w:r>
      <w:r>
        <w:rPr>
          <w:rFonts w:hint="eastAsia" w:ascii="仿宋_GB2312" w:hAnsi="仿宋_GB2312" w:eastAsia="仿宋_GB2312" w:cs="仿宋_GB2312"/>
          <w:color w:val="auto"/>
          <w:sz w:val="32"/>
          <w:szCs w:val="32"/>
          <w:highlight w:val="none"/>
        </w:rPr>
        <w:t>万元</w:t>
      </w:r>
      <w:r>
        <w:rPr>
          <w:rFonts w:hint="eastAsia" w:ascii="仿宋_GB2312" w:hAnsi="仿宋_GB2312" w:eastAsia="仿宋_GB2312" w:cs="仿宋_GB2312"/>
          <w:bCs/>
          <w:color w:val="auto"/>
          <w:sz w:val="32"/>
          <w:szCs w:val="32"/>
          <w:highlight w:val="none"/>
        </w:rPr>
        <w:t>。</w:t>
      </w:r>
      <w:r>
        <w:rPr>
          <w:rFonts w:hint="eastAsia" w:ascii="仿宋_GB2312" w:hAnsi="仿宋_GB2312" w:eastAsia="仿宋_GB2312" w:cs="仿宋_GB2312"/>
          <w:color w:val="auto"/>
          <w:sz w:val="32"/>
          <w:szCs w:val="32"/>
          <w:highlight w:val="none"/>
        </w:rPr>
        <w:t>项目支出</w:t>
      </w:r>
      <w:r>
        <w:rPr>
          <w:rFonts w:hint="eastAsia" w:ascii="仿宋_GB2312" w:hAnsi="仿宋_GB2312" w:eastAsia="仿宋_GB2312" w:cs="仿宋_GB2312"/>
          <w:color w:val="auto"/>
          <w:sz w:val="32"/>
          <w:szCs w:val="32"/>
          <w:highlight w:val="none"/>
          <w:lang w:val="en-US" w:eastAsia="zh-CN"/>
        </w:rPr>
        <w:t>2445.16</w:t>
      </w:r>
      <w:r>
        <w:rPr>
          <w:rFonts w:hint="eastAsia" w:ascii="仿宋_GB2312" w:hAnsi="仿宋_GB2312" w:eastAsia="仿宋_GB2312" w:cs="仿宋_GB2312"/>
          <w:color w:val="auto"/>
          <w:sz w:val="32"/>
          <w:szCs w:val="32"/>
          <w:highlight w:val="none"/>
        </w:rPr>
        <w:t>万元</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项目支出包括一般公共服务支出</w:t>
      </w:r>
      <w:r>
        <w:rPr>
          <w:rFonts w:hint="eastAsia" w:ascii="仿宋_GB2312" w:hAnsi="仿宋_GB2312" w:eastAsia="仿宋_GB2312" w:cs="仿宋_GB2312"/>
          <w:color w:val="auto"/>
          <w:sz w:val="32"/>
          <w:szCs w:val="32"/>
          <w:highlight w:val="none"/>
          <w:lang w:val="en-US" w:eastAsia="zh-CN"/>
        </w:rPr>
        <w:t>2332.39</w:t>
      </w:r>
      <w:r>
        <w:rPr>
          <w:rFonts w:hint="eastAsia" w:ascii="仿宋_GB2312" w:hAnsi="仿宋_GB2312" w:eastAsia="仿宋_GB2312" w:cs="仿宋_GB2312"/>
          <w:color w:val="auto"/>
          <w:sz w:val="32"/>
          <w:szCs w:val="32"/>
          <w:highlight w:val="none"/>
        </w:rPr>
        <w:t>万元</w:t>
      </w:r>
      <w:r>
        <w:rPr>
          <w:rFonts w:hint="eastAsia" w:ascii="仿宋_GB2312" w:hAnsi="仿宋_GB2312" w:eastAsia="仿宋_GB2312" w:cs="仿宋_GB2312"/>
          <w:color w:val="auto"/>
          <w:sz w:val="32"/>
          <w:szCs w:val="32"/>
          <w:highlight w:val="none"/>
          <w:lang w:eastAsia="zh-CN"/>
        </w:rPr>
        <w:t>、教育支出</w:t>
      </w:r>
      <w:r>
        <w:rPr>
          <w:rFonts w:hint="eastAsia" w:ascii="仿宋_GB2312" w:hAnsi="仿宋_GB2312" w:eastAsia="仿宋_GB2312" w:cs="仿宋_GB2312"/>
          <w:color w:val="auto"/>
          <w:sz w:val="32"/>
          <w:szCs w:val="32"/>
          <w:highlight w:val="none"/>
          <w:lang w:val="en-US" w:eastAsia="zh-CN"/>
        </w:rPr>
        <w:t>110.40万元、</w:t>
      </w:r>
      <w:r>
        <w:rPr>
          <w:rFonts w:hint="eastAsia" w:ascii="仿宋_GB2312" w:hAnsi="仿宋_GB2312" w:eastAsia="仿宋_GB2312" w:cs="仿宋_GB2312"/>
          <w:color w:val="auto"/>
          <w:sz w:val="32"/>
          <w:szCs w:val="32"/>
          <w:highlight w:val="none"/>
          <w:lang w:eastAsia="zh-CN"/>
        </w:rPr>
        <w:t>社会保障和就业</w:t>
      </w:r>
      <w:r>
        <w:rPr>
          <w:rFonts w:hint="eastAsia" w:ascii="仿宋_GB2312" w:hAnsi="仿宋_GB2312" w:eastAsia="仿宋_GB2312" w:cs="仿宋_GB2312"/>
          <w:color w:val="auto"/>
          <w:sz w:val="32"/>
          <w:szCs w:val="32"/>
          <w:highlight w:val="none"/>
        </w:rPr>
        <w:t>支出</w:t>
      </w:r>
      <w:r>
        <w:rPr>
          <w:rFonts w:hint="eastAsia" w:ascii="仿宋_GB2312" w:hAnsi="仿宋_GB2312" w:eastAsia="仿宋_GB2312" w:cs="仿宋_GB2312"/>
          <w:color w:val="auto"/>
          <w:sz w:val="32"/>
          <w:szCs w:val="32"/>
          <w:highlight w:val="none"/>
          <w:lang w:val="en-US" w:eastAsia="zh-CN"/>
        </w:rPr>
        <w:t>2.37万元。</w:t>
      </w:r>
    </w:p>
    <w:p>
      <w:pPr>
        <w:spacing w:line="620" w:lineRule="exact"/>
        <w:ind w:left="638" w:leftChars="304" w:firstLine="0" w:firstLineChars="0"/>
        <w:jc w:val="left"/>
        <w:rPr>
          <w:rFonts w:hint="eastAsia" w:ascii="黑体" w:hAnsi="黑体" w:eastAsia="黑体" w:cs="黑体"/>
          <w:color w:val="auto"/>
          <w:sz w:val="32"/>
          <w:szCs w:val="32"/>
          <w:highlight w:val="red"/>
        </w:rPr>
      </w:pPr>
      <w:r>
        <w:rPr>
          <w:rFonts w:hint="eastAsia" w:ascii="黑体" w:hAnsi="黑体" w:eastAsia="黑体" w:cs="黑体"/>
          <w:color w:val="auto"/>
          <w:sz w:val="32"/>
          <w:szCs w:val="32"/>
        </w:rPr>
        <w:t>六、</w:t>
      </w:r>
      <w:r>
        <w:rPr>
          <w:rFonts w:hint="eastAsia" w:ascii="黑体" w:hAnsi="黑体" w:eastAsia="黑体" w:cs="黑体"/>
          <w:bCs/>
          <w:color w:val="auto"/>
          <w:kern w:val="0"/>
          <w:sz w:val="32"/>
          <w:szCs w:val="32"/>
        </w:rPr>
        <w:t>大兴区</w:t>
      </w:r>
      <w:r>
        <w:rPr>
          <w:rFonts w:hint="eastAsia" w:ascii="黑体" w:hAnsi="黑体" w:eastAsia="黑体" w:cs="黑体"/>
          <w:bCs/>
          <w:color w:val="auto"/>
          <w:kern w:val="0"/>
          <w:sz w:val="32"/>
          <w:szCs w:val="32"/>
          <w:lang w:eastAsia="zh-CN"/>
        </w:rPr>
        <w:t>财政局</w:t>
      </w:r>
      <w:r>
        <w:rPr>
          <w:rFonts w:hint="eastAsia" w:ascii="黑体" w:hAnsi="黑体" w:eastAsia="黑体" w:cs="黑体"/>
          <w:bCs/>
          <w:color w:val="auto"/>
          <w:kern w:val="0"/>
          <w:sz w:val="32"/>
          <w:szCs w:val="32"/>
          <w:lang w:val="en-US" w:eastAsia="zh-CN"/>
        </w:rPr>
        <w:t>2024</w:t>
      </w:r>
      <w:r>
        <w:rPr>
          <w:rFonts w:hint="eastAsia" w:ascii="黑体" w:hAnsi="黑体" w:eastAsia="黑体" w:cs="黑体"/>
          <w:bCs/>
          <w:color w:val="auto"/>
          <w:kern w:val="0"/>
          <w:sz w:val="32"/>
          <w:szCs w:val="32"/>
        </w:rPr>
        <w:t>年财政拨款收支预算表</w:t>
      </w:r>
      <w:r>
        <w:rPr>
          <w:rFonts w:hint="eastAsia" w:ascii="黑体" w:hAnsi="黑体" w:eastAsia="黑体" w:cs="黑体"/>
          <w:color w:val="auto"/>
          <w:sz w:val="32"/>
          <w:szCs w:val="32"/>
          <w:highlight w:val="none"/>
        </w:rPr>
        <w:t>的说</w:t>
      </w:r>
      <w:r>
        <w:rPr>
          <w:rFonts w:hint="eastAsia" w:ascii="黑体" w:hAnsi="黑体" w:eastAsia="黑体" w:cs="黑体"/>
          <w:color w:val="auto"/>
          <w:sz w:val="32"/>
          <w:szCs w:val="32"/>
          <w:highlight w:val="none"/>
          <w:lang w:eastAsia="zh-CN"/>
        </w:rPr>
        <w:t>明</w:t>
      </w:r>
    </w:p>
    <w:p>
      <w:pPr>
        <w:spacing w:line="620" w:lineRule="exact"/>
        <w:ind w:left="638" w:leftChars="304" w:firstLine="0" w:firstLineChars="0"/>
        <w:jc w:val="left"/>
        <w:rPr>
          <w:rFonts w:hint="eastAsia" w:ascii="仿宋_GB2312" w:hAnsi="仿宋_GB2312" w:eastAsia="仿宋_GB2312" w:cs="仿宋_GB2312"/>
          <w:bCs/>
          <w:color w:val="auto"/>
          <w:sz w:val="32"/>
          <w:szCs w:val="32"/>
          <w:highlight w:val="none"/>
        </w:rPr>
      </w:pPr>
      <w:r>
        <w:rPr>
          <w:rFonts w:hint="eastAsia" w:ascii="仿宋_GB2312" w:hAnsi="仿宋_GB2312" w:eastAsia="仿宋_GB2312" w:cs="仿宋_GB2312"/>
          <w:bCs/>
          <w:color w:val="auto"/>
          <w:sz w:val="32"/>
          <w:szCs w:val="32"/>
          <w:highlight w:val="none"/>
          <w:lang w:eastAsia="zh-CN"/>
        </w:rPr>
        <w:t>（一）</w:t>
      </w:r>
      <w:r>
        <w:rPr>
          <w:rFonts w:hint="eastAsia" w:ascii="仿宋_GB2312" w:hAnsi="仿宋_GB2312" w:eastAsia="仿宋_GB2312" w:cs="仿宋_GB2312"/>
          <w:bCs/>
          <w:color w:val="auto"/>
          <w:sz w:val="32"/>
          <w:szCs w:val="32"/>
          <w:highlight w:val="none"/>
        </w:rPr>
        <w:t>收入构成及金额</w:t>
      </w:r>
    </w:p>
    <w:p>
      <w:pPr>
        <w:keepNext w:val="0"/>
        <w:keepLines w:val="0"/>
        <w:pageBreakBefore w:val="0"/>
        <w:widowControl w:val="0"/>
        <w:kinsoku/>
        <w:wordWrap/>
        <w:overflowPunct/>
        <w:topLinePunct w:val="0"/>
        <w:autoSpaceDE/>
        <w:autoSpaceDN/>
        <w:bidi w:val="0"/>
        <w:adjustRightInd w:val="0"/>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bCs/>
          <w:color w:val="auto"/>
          <w:sz w:val="32"/>
          <w:szCs w:val="32"/>
          <w:highlight w:val="none"/>
        </w:rPr>
      </w:pPr>
      <w:r>
        <w:rPr>
          <w:rFonts w:hint="eastAsia" w:ascii="仿宋_GB2312" w:hAnsi="仿宋_GB2312" w:eastAsia="仿宋_GB2312" w:cs="仿宋_GB2312"/>
          <w:bCs/>
          <w:color w:val="auto"/>
          <w:sz w:val="32"/>
          <w:szCs w:val="32"/>
          <w:highlight w:val="none"/>
        </w:rPr>
        <w:t>收入合计</w:t>
      </w:r>
      <w:r>
        <w:rPr>
          <w:rFonts w:hint="eastAsia" w:ascii="仿宋_GB2312" w:hAnsi="仿宋_GB2312" w:eastAsia="仿宋_GB2312" w:cs="仿宋_GB2312"/>
          <w:bCs/>
          <w:color w:val="auto"/>
          <w:sz w:val="32"/>
          <w:szCs w:val="32"/>
          <w:highlight w:val="none"/>
          <w:lang w:val="en-US" w:eastAsia="zh-CN"/>
        </w:rPr>
        <w:t>7565.73</w:t>
      </w:r>
      <w:r>
        <w:rPr>
          <w:rFonts w:hint="eastAsia" w:ascii="仿宋_GB2312" w:hAnsi="仿宋_GB2312" w:eastAsia="仿宋_GB2312" w:cs="仿宋_GB2312"/>
          <w:bCs/>
          <w:color w:val="auto"/>
          <w:sz w:val="32"/>
          <w:szCs w:val="32"/>
          <w:highlight w:val="none"/>
        </w:rPr>
        <w:t>万元，一般公共预算拨款收入</w:t>
      </w:r>
      <w:r>
        <w:rPr>
          <w:rFonts w:hint="eastAsia" w:ascii="仿宋_GB2312" w:hAnsi="仿宋_GB2312" w:eastAsia="仿宋_GB2312" w:cs="仿宋_GB2312"/>
          <w:bCs/>
          <w:color w:val="auto"/>
          <w:sz w:val="32"/>
          <w:szCs w:val="32"/>
          <w:highlight w:val="none"/>
          <w:lang w:val="en-US" w:eastAsia="zh-CN"/>
        </w:rPr>
        <w:t>7565.73</w:t>
      </w:r>
      <w:r>
        <w:rPr>
          <w:rFonts w:hint="eastAsia" w:ascii="仿宋_GB2312" w:hAnsi="仿宋_GB2312" w:eastAsia="仿宋_GB2312" w:cs="仿宋_GB2312"/>
          <w:bCs/>
          <w:color w:val="auto"/>
          <w:sz w:val="32"/>
          <w:szCs w:val="32"/>
          <w:highlight w:val="none"/>
        </w:rPr>
        <w:t>万元。</w:t>
      </w:r>
    </w:p>
    <w:p>
      <w:pPr>
        <w:adjustRightInd w:val="0"/>
        <w:spacing w:line="500" w:lineRule="exact"/>
        <w:rPr>
          <w:rFonts w:hint="eastAsia" w:ascii="仿宋_GB2312" w:hAnsi="仿宋_GB2312" w:eastAsia="仿宋_GB2312" w:cs="仿宋_GB2312"/>
          <w:bCs/>
          <w:color w:val="auto"/>
          <w:sz w:val="32"/>
          <w:szCs w:val="32"/>
          <w:highlight w:val="none"/>
        </w:rPr>
      </w:pPr>
      <w:r>
        <w:rPr>
          <w:rFonts w:hint="eastAsia" w:ascii="仿宋_GB2312" w:hAnsi="仿宋_GB2312" w:eastAsia="仿宋_GB2312" w:cs="仿宋_GB2312"/>
          <w:bCs/>
          <w:color w:val="auto"/>
          <w:sz w:val="32"/>
          <w:szCs w:val="32"/>
          <w:highlight w:val="none"/>
        </w:rPr>
        <w:t xml:space="preserve"> </w:t>
      </w:r>
      <w:r>
        <w:rPr>
          <w:rFonts w:hint="eastAsia" w:ascii="仿宋_GB2312" w:hAnsi="仿宋_GB2312" w:eastAsia="仿宋_GB2312" w:cs="仿宋_GB2312"/>
          <w:bCs/>
          <w:color w:val="auto"/>
          <w:sz w:val="32"/>
          <w:szCs w:val="32"/>
          <w:highlight w:val="none"/>
          <w:lang w:val="en-US" w:eastAsia="zh-CN"/>
        </w:rPr>
        <w:t xml:space="preserve">   </w:t>
      </w:r>
      <w:r>
        <w:rPr>
          <w:rFonts w:hint="eastAsia" w:ascii="仿宋_GB2312" w:hAnsi="仿宋_GB2312" w:eastAsia="仿宋_GB2312" w:cs="仿宋_GB2312"/>
          <w:bCs/>
          <w:color w:val="auto"/>
          <w:sz w:val="32"/>
          <w:szCs w:val="32"/>
          <w:highlight w:val="none"/>
          <w:lang w:eastAsia="zh-CN"/>
        </w:rPr>
        <w:t>（二）</w:t>
      </w:r>
      <w:r>
        <w:rPr>
          <w:rFonts w:hint="eastAsia" w:ascii="仿宋_GB2312" w:hAnsi="仿宋_GB2312" w:eastAsia="仿宋_GB2312" w:cs="仿宋_GB2312"/>
          <w:bCs/>
          <w:color w:val="auto"/>
          <w:sz w:val="32"/>
          <w:szCs w:val="32"/>
          <w:highlight w:val="none"/>
        </w:rPr>
        <w:t>支出构成及金额</w:t>
      </w:r>
    </w:p>
    <w:p>
      <w:pPr>
        <w:keepNext w:val="0"/>
        <w:keepLines w:val="0"/>
        <w:pageBreakBefore w:val="0"/>
        <w:widowControl w:val="0"/>
        <w:kinsoku/>
        <w:wordWrap/>
        <w:overflowPunct/>
        <w:topLinePunct w:val="0"/>
        <w:autoSpaceDE/>
        <w:autoSpaceDN/>
        <w:bidi w:val="0"/>
        <w:adjustRightInd w:val="0"/>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bCs/>
          <w:color w:val="auto"/>
          <w:sz w:val="32"/>
          <w:szCs w:val="32"/>
          <w:highlight w:val="none"/>
        </w:rPr>
      </w:pPr>
      <w:r>
        <w:rPr>
          <w:rFonts w:hint="eastAsia" w:ascii="仿宋_GB2312" w:hAnsi="仿宋_GB2312" w:eastAsia="仿宋_GB2312" w:cs="仿宋_GB2312"/>
          <w:bCs/>
          <w:color w:val="auto"/>
          <w:sz w:val="32"/>
          <w:szCs w:val="32"/>
          <w:highlight w:val="none"/>
        </w:rPr>
        <w:t>支出合计</w:t>
      </w:r>
      <w:r>
        <w:rPr>
          <w:rFonts w:hint="eastAsia" w:ascii="仿宋_GB2312" w:hAnsi="仿宋_GB2312" w:eastAsia="仿宋_GB2312" w:cs="仿宋_GB2312"/>
          <w:bCs/>
          <w:color w:val="auto"/>
          <w:sz w:val="32"/>
          <w:szCs w:val="32"/>
          <w:highlight w:val="none"/>
          <w:lang w:val="en-US" w:eastAsia="zh-CN"/>
        </w:rPr>
        <w:t>7565.73</w:t>
      </w:r>
      <w:r>
        <w:rPr>
          <w:rFonts w:hint="eastAsia" w:ascii="仿宋_GB2312" w:hAnsi="仿宋_GB2312" w:eastAsia="仿宋_GB2312" w:cs="仿宋_GB2312"/>
          <w:bCs/>
          <w:color w:val="auto"/>
          <w:sz w:val="32"/>
          <w:szCs w:val="32"/>
          <w:highlight w:val="none"/>
        </w:rPr>
        <w:t>万元，</w:t>
      </w:r>
      <w:r>
        <w:rPr>
          <w:rFonts w:hint="eastAsia" w:ascii="仿宋_GB2312" w:hAnsi="仿宋_GB2312" w:eastAsia="仿宋_GB2312" w:cs="仿宋_GB2312"/>
          <w:bCs/>
          <w:color w:val="auto"/>
          <w:sz w:val="32"/>
          <w:szCs w:val="32"/>
          <w:highlight w:val="none"/>
          <w:lang w:val="en-US" w:eastAsia="zh-CN"/>
        </w:rPr>
        <w:t>全部为</w:t>
      </w:r>
      <w:r>
        <w:rPr>
          <w:rFonts w:hint="eastAsia" w:ascii="仿宋_GB2312" w:hAnsi="仿宋_GB2312" w:eastAsia="仿宋_GB2312" w:cs="仿宋_GB2312"/>
          <w:bCs/>
          <w:color w:val="auto"/>
          <w:sz w:val="32"/>
          <w:szCs w:val="32"/>
          <w:highlight w:val="none"/>
        </w:rPr>
        <w:t>一般公共预算财政拨款</w:t>
      </w:r>
      <w:r>
        <w:rPr>
          <w:rFonts w:hint="eastAsia" w:ascii="仿宋_GB2312" w:hAnsi="仿宋_GB2312" w:eastAsia="仿宋_GB2312" w:cs="仿宋_GB2312"/>
          <w:bCs/>
          <w:color w:val="auto"/>
          <w:sz w:val="32"/>
          <w:szCs w:val="32"/>
          <w:highlight w:val="none"/>
          <w:lang w:eastAsia="zh-CN"/>
        </w:rPr>
        <w:t>支出，</w:t>
      </w:r>
      <w:r>
        <w:rPr>
          <w:rFonts w:hint="eastAsia" w:ascii="仿宋_GB2312" w:hAnsi="仿宋_GB2312" w:eastAsia="仿宋_GB2312" w:cs="仿宋_GB2312"/>
          <w:bCs/>
          <w:color w:val="auto"/>
          <w:sz w:val="32"/>
          <w:szCs w:val="32"/>
          <w:highlight w:val="none"/>
          <w:lang w:val="en-US" w:eastAsia="zh-CN"/>
        </w:rPr>
        <w:t>包括</w:t>
      </w:r>
      <w:r>
        <w:rPr>
          <w:rFonts w:hint="eastAsia" w:ascii="仿宋_GB2312" w:hAnsi="仿宋_GB2312" w:eastAsia="仿宋_GB2312" w:cs="仿宋_GB2312"/>
          <w:bCs/>
          <w:color w:val="auto"/>
          <w:sz w:val="32"/>
          <w:szCs w:val="32"/>
          <w:highlight w:val="none"/>
        </w:rPr>
        <w:t>一般公共服务支出</w:t>
      </w:r>
      <w:r>
        <w:rPr>
          <w:rFonts w:hint="eastAsia" w:ascii="仿宋_GB2312" w:hAnsi="仿宋_GB2312" w:eastAsia="仿宋_GB2312" w:cs="仿宋_GB2312"/>
          <w:bCs/>
          <w:color w:val="auto"/>
          <w:spacing w:val="-11"/>
          <w:kern w:val="0"/>
          <w:sz w:val="32"/>
          <w:szCs w:val="32"/>
          <w:lang w:val="en-US" w:eastAsia="zh-CN"/>
        </w:rPr>
        <w:t>6371.11</w:t>
      </w:r>
      <w:r>
        <w:rPr>
          <w:rFonts w:hint="eastAsia" w:ascii="仿宋_GB2312" w:hAnsi="仿宋_GB2312" w:eastAsia="仿宋_GB2312" w:cs="仿宋_GB2312"/>
          <w:bCs/>
          <w:color w:val="auto"/>
          <w:sz w:val="32"/>
          <w:szCs w:val="32"/>
          <w:highlight w:val="none"/>
        </w:rPr>
        <w:t>万元;社会保障和就业支出</w:t>
      </w:r>
      <w:r>
        <w:rPr>
          <w:rFonts w:hint="eastAsia" w:ascii="仿宋_GB2312" w:hAnsi="仿宋_GB2312" w:eastAsia="仿宋_GB2312" w:cs="仿宋_GB2312"/>
          <w:color w:val="auto"/>
          <w:sz w:val="32"/>
          <w:szCs w:val="32"/>
          <w:highlight w:val="none"/>
          <w:lang w:val="en-US" w:eastAsia="zh-CN"/>
        </w:rPr>
        <w:t>625.33</w:t>
      </w:r>
      <w:r>
        <w:rPr>
          <w:rFonts w:hint="eastAsia" w:ascii="仿宋_GB2312" w:hAnsi="仿宋_GB2312" w:eastAsia="仿宋_GB2312" w:cs="仿宋_GB2312"/>
          <w:bCs/>
          <w:color w:val="auto"/>
          <w:sz w:val="32"/>
          <w:szCs w:val="32"/>
          <w:highlight w:val="none"/>
        </w:rPr>
        <w:t>万元;</w:t>
      </w:r>
      <w:r>
        <w:rPr>
          <w:rFonts w:hint="eastAsia" w:ascii="仿宋_GB2312" w:hAnsi="仿宋_GB2312" w:eastAsia="仿宋_GB2312" w:cs="仿宋_GB2312"/>
          <w:bCs/>
          <w:color w:val="auto"/>
          <w:sz w:val="32"/>
          <w:szCs w:val="32"/>
          <w:highlight w:val="none"/>
          <w:lang w:eastAsia="zh-CN"/>
        </w:rPr>
        <w:t>卫生健康支出</w:t>
      </w:r>
      <w:r>
        <w:rPr>
          <w:rFonts w:hint="eastAsia" w:ascii="仿宋_GB2312" w:hAnsi="仿宋_GB2312" w:eastAsia="仿宋_GB2312" w:cs="仿宋_GB2312"/>
          <w:color w:val="auto"/>
          <w:sz w:val="32"/>
          <w:szCs w:val="32"/>
          <w:highlight w:val="none"/>
          <w:lang w:val="en-US" w:eastAsia="zh-CN"/>
        </w:rPr>
        <w:t>458.89</w:t>
      </w:r>
      <w:r>
        <w:rPr>
          <w:rFonts w:hint="eastAsia" w:ascii="仿宋_GB2312" w:hAnsi="仿宋_GB2312" w:eastAsia="仿宋_GB2312" w:cs="仿宋_GB2312"/>
          <w:bCs/>
          <w:color w:val="auto"/>
          <w:sz w:val="32"/>
          <w:szCs w:val="32"/>
          <w:highlight w:val="none"/>
        </w:rPr>
        <w:t>万元,教育支出</w:t>
      </w:r>
      <w:r>
        <w:rPr>
          <w:rFonts w:hint="eastAsia" w:ascii="仿宋_GB2312" w:hAnsi="仿宋_GB2312" w:eastAsia="仿宋_GB2312" w:cs="仿宋_GB2312"/>
          <w:bCs/>
          <w:color w:val="auto"/>
          <w:sz w:val="32"/>
          <w:szCs w:val="32"/>
          <w:highlight w:val="none"/>
          <w:lang w:val="en-US" w:eastAsia="zh-CN"/>
        </w:rPr>
        <w:t>110.4</w:t>
      </w:r>
      <w:r>
        <w:rPr>
          <w:rFonts w:hint="eastAsia" w:ascii="仿宋_GB2312" w:hAnsi="仿宋_GB2312" w:eastAsia="仿宋_GB2312" w:cs="仿宋_GB2312"/>
          <w:bCs/>
          <w:color w:val="auto"/>
          <w:sz w:val="32"/>
          <w:szCs w:val="32"/>
          <w:highlight w:val="none"/>
        </w:rPr>
        <w:t>万元。</w:t>
      </w:r>
    </w:p>
    <w:p>
      <w:pPr>
        <w:spacing w:line="620" w:lineRule="exact"/>
        <w:ind w:firstLine="640" w:firstLineChars="200"/>
        <w:jc w:val="left"/>
        <w:rPr>
          <w:rFonts w:hint="eastAsia" w:ascii="黑体" w:hAnsi="黑体" w:eastAsia="黑体" w:cs="黑体"/>
          <w:color w:val="auto"/>
          <w:sz w:val="32"/>
          <w:szCs w:val="32"/>
        </w:rPr>
      </w:pPr>
      <w:r>
        <w:rPr>
          <w:rFonts w:hint="eastAsia" w:ascii="黑体" w:hAnsi="黑体" w:eastAsia="黑体" w:cs="黑体"/>
          <w:color w:val="auto"/>
          <w:sz w:val="32"/>
          <w:szCs w:val="32"/>
        </w:rPr>
        <w:t>七、</w:t>
      </w:r>
      <w:r>
        <w:rPr>
          <w:rFonts w:hint="eastAsia" w:ascii="黑体" w:hAnsi="黑体" w:eastAsia="黑体" w:cs="黑体"/>
          <w:bCs/>
          <w:color w:val="auto"/>
          <w:kern w:val="0"/>
          <w:sz w:val="32"/>
          <w:szCs w:val="32"/>
        </w:rPr>
        <w:t>大兴区</w:t>
      </w:r>
      <w:r>
        <w:rPr>
          <w:rFonts w:hint="eastAsia" w:ascii="黑体" w:hAnsi="黑体" w:eastAsia="黑体" w:cs="黑体"/>
          <w:bCs/>
          <w:color w:val="auto"/>
          <w:kern w:val="0"/>
          <w:sz w:val="32"/>
          <w:szCs w:val="32"/>
          <w:lang w:eastAsia="zh-CN"/>
        </w:rPr>
        <w:t>财政局</w:t>
      </w:r>
      <w:r>
        <w:rPr>
          <w:rFonts w:hint="eastAsia" w:ascii="黑体" w:hAnsi="黑体" w:eastAsia="黑体" w:cs="黑体"/>
          <w:bCs/>
          <w:color w:val="auto"/>
          <w:kern w:val="0"/>
          <w:sz w:val="32"/>
          <w:szCs w:val="32"/>
          <w:lang w:val="en-US" w:eastAsia="zh-CN"/>
        </w:rPr>
        <w:t>2024</w:t>
      </w:r>
      <w:r>
        <w:rPr>
          <w:rFonts w:hint="eastAsia" w:ascii="黑体" w:hAnsi="黑体" w:eastAsia="黑体" w:cs="黑体"/>
          <w:bCs/>
          <w:color w:val="auto"/>
          <w:kern w:val="0"/>
          <w:sz w:val="32"/>
          <w:szCs w:val="32"/>
        </w:rPr>
        <w:t>年一般公共预算财政拨款支出预算表</w:t>
      </w:r>
      <w:r>
        <w:rPr>
          <w:rFonts w:hint="eastAsia" w:ascii="黑体" w:hAnsi="黑体" w:eastAsia="黑体" w:cs="黑体"/>
          <w:color w:val="auto"/>
          <w:sz w:val="32"/>
          <w:szCs w:val="32"/>
        </w:rPr>
        <w:t>的说明</w:t>
      </w:r>
    </w:p>
    <w:p>
      <w:pPr>
        <w:keepNext w:val="0"/>
        <w:keepLines w:val="0"/>
        <w:pageBreakBefore w:val="0"/>
        <w:widowControl w:val="0"/>
        <w:kinsoku/>
        <w:wordWrap/>
        <w:overflowPunct/>
        <w:topLinePunct w:val="0"/>
        <w:autoSpaceDE/>
        <w:autoSpaceDN/>
        <w:bidi w:val="0"/>
        <w:adjustRightInd w:val="0"/>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eastAsia="zh-CN"/>
        </w:rPr>
        <w:t>（一）</w:t>
      </w:r>
      <w:r>
        <w:rPr>
          <w:rFonts w:hint="eastAsia" w:ascii="仿宋_GB2312" w:hAnsi="仿宋_GB2312" w:eastAsia="仿宋_GB2312" w:cs="仿宋_GB2312"/>
          <w:color w:val="auto"/>
          <w:sz w:val="32"/>
          <w:szCs w:val="32"/>
          <w:highlight w:val="none"/>
        </w:rPr>
        <w:t>20</w:t>
      </w:r>
      <w:r>
        <w:rPr>
          <w:rFonts w:hint="eastAsia" w:ascii="仿宋_GB2312" w:hAnsi="仿宋_GB2312" w:eastAsia="仿宋_GB2312" w:cs="仿宋_GB2312"/>
          <w:color w:val="auto"/>
          <w:sz w:val="32"/>
          <w:szCs w:val="32"/>
          <w:highlight w:val="none"/>
          <w:lang w:val="en-US" w:eastAsia="zh-CN"/>
        </w:rPr>
        <w:t>24</w:t>
      </w:r>
      <w:r>
        <w:rPr>
          <w:rFonts w:hint="eastAsia" w:ascii="仿宋_GB2312" w:hAnsi="仿宋_GB2312" w:eastAsia="仿宋_GB2312" w:cs="仿宋_GB2312"/>
          <w:color w:val="auto"/>
          <w:sz w:val="32"/>
          <w:szCs w:val="32"/>
          <w:highlight w:val="none"/>
        </w:rPr>
        <w:t>年预算数构成</w:t>
      </w:r>
    </w:p>
    <w:p>
      <w:pPr>
        <w:keepNext w:val="0"/>
        <w:keepLines w:val="0"/>
        <w:pageBreakBefore w:val="0"/>
        <w:widowControl w:val="0"/>
        <w:kinsoku/>
        <w:wordWrap/>
        <w:overflowPunct/>
        <w:topLinePunct w:val="0"/>
        <w:autoSpaceDE/>
        <w:autoSpaceDN/>
        <w:bidi w:val="0"/>
        <w:adjustRightInd w:val="0"/>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基本支出</w:t>
      </w:r>
      <w:r>
        <w:rPr>
          <w:rFonts w:hint="eastAsia" w:ascii="仿宋_GB2312" w:hAnsi="仿宋_GB2312" w:eastAsia="仿宋_GB2312" w:cs="仿宋_GB2312"/>
          <w:color w:val="auto"/>
          <w:sz w:val="32"/>
          <w:szCs w:val="32"/>
          <w:highlight w:val="none"/>
          <w:lang w:val="en-US" w:eastAsia="zh-CN"/>
        </w:rPr>
        <w:t>5139.08</w:t>
      </w:r>
      <w:r>
        <w:rPr>
          <w:rFonts w:hint="eastAsia" w:ascii="仿宋_GB2312" w:hAnsi="仿宋_GB2312" w:eastAsia="仿宋_GB2312" w:cs="仿宋_GB2312"/>
          <w:color w:val="auto"/>
          <w:sz w:val="32"/>
          <w:szCs w:val="32"/>
          <w:highlight w:val="none"/>
        </w:rPr>
        <w:t>万元,包括</w:t>
      </w:r>
      <w:r>
        <w:rPr>
          <w:rFonts w:hint="eastAsia" w:ascii="仿宋_GB2312" w:hAnsi="仿宋_GB2312" w:eastAsia="仿宋_GB2312" w:cs="仿宋_GB2312"/>
          <w:bCs/>
          <w:color w:val="auto"/>
          <w:sz w:val="32"/>
          <w:szCs w:val="32"/>
          <w:highlight w:val="none"/>
        </w:rPr>
        <w:t>一般公共服务支出</w:t>
      </w:r>
      <w:r>
        <w:rPr>
          <w:rFonts w:hint="eastAsia" w:ascii="仿宋_GB2312" w:hAnsi="仿宋_GB2312" w:eastAsia="仿宋_GB2312" w:cs="仿宋_GB2312"/>
          <w:color w:val="auto"/>
          <w:sz w:val="32"/>
          <w:szCs w:val="32"/>
          <w:highlight w:val="none"/>
          <w:lang w:val="en-US" w:eastAsia="zh-CN"/>
        </w:rPr>
        <w:t>4057.23</w:t>
      </w:r>
      <w:r>
        <w:rPr>
          <w:rFonts w:hint="eastAsia" w:ascii="仿宋_GB2312" w:hAnsi="仿宋_GB2312" w:eastAsia="仿宋_GB2312" w:cs="仿宋_GB2312"/>
          <w:color w:val="auto"/>
          <w:sz w:val="32"/>
          <w:szCs w:val="32"/>
          <w:highlight w:val="none"/>
        </w:rPr>
        <w:t>万元、</w:t>
      </w:r>
      <w:r>
        <w:rPr>
          <w:rFonts w:hint="eastAsia" w:ascii="仿宋_GB2312" w:hAnsi="仿宋_GB2312" w:eastAsia="仿宋_GB2312" w:cs="仿宋_GB2312"/>
          <w:color w:val="auto"/>
          <w:sz w:val="32"/>
          <w:szCs w:val="32"/>
          <w:highlight w:val="none"/>
          <w:lang w:eastAsia="zh-CN"/>
        </w:rPr>
        <w:t>社会保障和就业</w:t>
      </w:r>
      <w:r>
        <w:rPr>
          <w:rFonts w:hint="eastAsia" w:ascii="仿宋_GB2312" w:hAnsi="仿宋_GB2312" w:eastAsia="仿宋_GB2312" w:cs="仿宋_GB2312"/>
          <w:color w:val="auto"/>
          <w:sz w:val="32"/>
          <w:szCs w:val="32"/>
          <w:highlight w:val="none"/>
        </w:rPr>
        <w:t>支出</w:t>
      </w:r>
      <w:r>
        <w:rPr>
          <w:rFonts w:hint="eastAsia" w:ascii="仿宋_GB2312" w:hAnsi="仿宋_GB2312" w:eastAsia="仿宋_GB2312" w:cs="仿宋_GB2312"/>
          <w:color w:val="auto"/>
          <w:sz w:val="32"/>
          <w:szCs w:val="32"/>
          <w:highlight w:val="none"/>
          <w:lang w:val="en-US" w:eastAsia="zh-CN"/>
        </w:rPr>
        <w:t>622.96</w:t>
      </w:r>
      <w:r>
        <w:rPr>
          <w:rFonts w:hint="eastAsia" w:ascii="仿宋_GB2312" w:hAnsi="仿宋_GB2312" w:eastAsia="仿宋_GB2312" w:cs="仿宋_GB2312"/>
          <w:color w:val="auto"/>
          <w:sz w:val="32"/>
          <w:szCs w:val="32"/>
          <w:highlight w:val="none"/>
        </w:rPr>
        <w:t>万元和</w:t>
      </w:r>
      <w:r>
        <w:rPr>
          <w:rFonts w:hint="eastAsia" w:ascii="仿宋_GB2312" w:hAnsi="仿宋_GB2312" w:eastAsia="仿宋_GB2312" w:cs="仿宋_GB2312"/>
          <w:bCs/>
          <w:color w:val="auto"/>
          <w:sz w:val="32"/>
          <w:szCs w:val="32"/>
          <w:highlight w:val="none"/>
          <w:lang w:eastAsia="zh-CN"/>
        </w:rPr>
        <w:t>卫生健康支出</w:t>
      </w:r>
      <w:r>
        <w:rPr>
          <w:rFonts w:hint="eastAsia" w:ascii="仿宋_GB2312" w:hAnsi="仿宋_GB2312" w:eastAsia="仿宋_GB2312" w:cs="仿宋_GB2312"/>
          <w:color w:val="auto"/>
          <w:sz w:val="32"/>
          <w:szCs w:val="32"/>
          <w:highlight w:val="none"/>
          <w:lang w:val="en-US" w:eastAsia="zh-CN"/>
        </w:rPr>
        <w:t>458.89</w:t>
      </w:r>
      <w:r>
        <w:rPr>
          <w:rFonts w:hint="eastAsia" w:ascii="仿宋_GB2312" w:hAnsi="仿宋_GB2312" w:eastAsia="仿宋_GB2312" w:cs="仿宋_GB2312"/>
          <w:color w:val="auto"/>
          <w:sz w:val="32"/>
          <w:szCs w:val="32"/>
          <w:highlight w:val="none"/>
        </w:rPr>
        <w:t>万元</w:t>
      </w:r>
      <w:r>
        <w:rPr>
          <w:rFonts w:hint="eastAsia" w:ascii="仿宋_GB2312" w:hAnsi="仿宋_GB2312" w:eastAsia="仿宋_GB2312" w:cs="仿宋_GB2312"/>
          <w:bCs/>
          <w:color w:val="auto"/>
          <w:sz w:val="32"/>
          <w:szCs w:val="32"/>
          <w:highlight w:val="none"/>
        </w:rPr>
        <w:t>。</w:t>
      </w:r>
    </w:p>
    <w:p>
      <w:pPr>
        <w:keepNext w:val="0"/>
        <w:keepLines w:val="0"/>
        <w:pageBreakBefore w:val="0"/>
        <w:widowControl w:val="0"/>
        <w:kinsoku/>
        <w:wordWrap/>
        <w:overflowPunct/>
        <w:topLinePunct w:val="0"/>
        <w:autoSpaceDE/>
        <w:autoSpaceDN/>
        <w:bidi w:val="0"/>
        <w:adjustRightInd w:val="0"/>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项目支出</w:t>
      </w:r>
      <w:r>
        <w:rPr>
          <w:rFonts w:hint="eastAsia" w:ascii="仿宋_GB2312" w:hAnsi="仿宋_GB2312" w:eastAsia="仿宋_GB2312" w:cs="仿宋_GB2312"/>
          <w:color w:val="auto"/>
          <w:sz w:val="32"/>
          <w:szCs w:val="32"/>
          <w:highlight w:val="none"/>
          <w:lang w:val="en-US" w:eastAsia="zh-CN"/>
        </w:rPr>
        <w:t>2426.65</w:t>
      </w:r>
      <w:r>
        <w:rPr>
          <w:rFonts w:hint="eastAsia" w:ascii="仿宋_GB2312" w:hAnsi="仿宋_GB2312" w:eastAsia="仿宋_GB2312" w:cs="仿宋_GB2312"/>
          <w:color w:val="auto"/>
          <w:sz w:val="32"/>
          <w:szCs w:val="32"/>
          <w:highlight w:val="none"/>
        </w:rPr>
        <w:t>万元,包括一般公共服务支出</w:t>
      </w:r>
      <w:r>
        <w:rPr>
          <w:rFonts w:hint="eastAsia" w:ascii="仿宋_GB2312" w:hAnsi="仿宋_GB2312" w:eastAsia="仿宋_GB2312" w:cs="仿宋_GB2312"/>
          <w:color w:val="auto"/>
          <w:sz w:val="32"/>
          <w:szCs w:val="32"/>
          <w:highlight w:val="none"/>
          <w:lang w:val="en-US" w:eastAsia="zh-CN"/>
        </w:rPr>
        <w:t>2313.88</w:t>
      </w:r>
      <w:r>
        <w:rPr>
          <w:rFonts w:hint="eastAsia" w:ascii="仿宋_GB2312" w:hAnsi="仿宋_GB2312" w:eastAsia="仿宋_GB2312" w:cs="仿宋_GB2312"/>
          <w:color w:val="auto"/>
          <w:sz w:val="32"/>
          <w:szCs w:val="32"/>
          <w:highlight w:val="none"/>
        </w:rPr>
        <w:t>万元</w:t>
      </w:r>
      <w:r>
        <w:rPr>
          <w:rFonts w:hint="eastAsia" w:ascii="仿宋_GB2312" w:hAnsi="仿宋_GB2312" w:eastAsia="仿宋_GB2312" w:cs="仿宋_GB2312"/>
          <w:color w:val="auto"/>
          <w:sz w:val="32"/>
          <w:szCs w:val="32"/>
          <w:highlight w:val="none"/>
          <w:lang w:eastAsia="zh-CN"/>
        </w:rPr>
        <w:t>、教育支出</w:t>
      </w:r>
      <w:r>
        <w:rPr>
          <w:rFonts w:hint="eastAsia" w:ascii="仿宋_GB2312" w:hAnsi="仿宋_GB2312" w:eastAsia="仿宋_GB2312" w:cs="仿宋_GB2312"/>
          <w:color w:val="auto"/>
          <w:sz w:val="32"/>
          <w:szCs w:val="32"/>
          <w:highlight w:val="none"/>
          <w:lang w:val="en-US" w:eastAsia="zh-CN"/>
        </w:rPr>
        <w:t>110.40万元、</w:t>
      </w:r>
      <w:r>
        <w:rPr>
          <w:rFonts w:hint="eastAsia" w:ascii="仿宋_GB2312" w:hAnsi="仿宋_GB2312" w:eastAsia="仿宋_GB2312" w:cs="仿宋_GB2312"/>
          <w:color w:val="auto"/>
          <w:sz w:val="32"/>
          <w:szCs w:val="32"/>
          <w:highlight w:val="none"/>
          <w:lang w:eastAsia="zh-CN"/>
        </w:rPr>
        <w:t>社会保障和就业</w:t>
      </w:r>
      <w:r>
        <w:rPr>
          <w:rFonts w:hint="eastAsia" w:ascii="仿宋_GB2312" w:hAnsi="仿宋_GB2312" w:eastAsia="仿宋_GB2312" w:cs="仿宋_GB2312"/>
          <w:color w:val="auto"/>
          <w:sz w:val="32"/>
          <w:szCs w:val="32"/>
          <w:highlight w:val="none"/>
        </w:rPr>
        <w:t>支出</w:t>
      </w:r>
      <w:r>
        <w:rPr>
          <w:rFonts w:hint="eastAsia" w:ascii="仿宋_GB2312" w:hAnsi="仿宋_GB2312" w:eastAsia="仿宋_GB2312" w:cs="仿宋_GB2312"/>
          <w:color w:val="auto"/>
          <w:sz w:val="32"/>
          <w:szCs w:val="32"/>
          <w:highlight w:val="none"/>
          <w:lang w:val="en-US" w:eastAsia="zh-CN"/>
        </w:rPr>
        <w:t>2.37万元。</w:t>
      </w:r>
    </w:p>
    <w:p>
      <w:pPr>
        <w:keepNext w:val="0"/>
        <w:keepLines w:val="0"/>
        <w:pageBreakBefore w:val="0"/>
        <w:widowControl w:val="0"/>
        <w:kinsoku/>
        <w:wordWrap/>
        <w:overflowPunct/>
        <w:topLinePunct w:val="0"/>
        <w:autoSpaceDE/>
        <w:autoSpaceDN/>
        <w:bidi w:val="0"/>
        <w:adjustRightInd w:val="0"/>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eastAsia="zh-CN"/>
        </w:rPr>
        <w:t>（二）</w:t>
      </w:r>
      <w:r>
        <w:rPr>
          <w:rFonts w:hint="eastAsia" w:ascii="仿宋_GB2312" w:hAnsi="仿宋_GB2312" w:eastAsia="仿宋_GB2312" w:cs="仿宋_GB2312"/>
          <w:color w:val="auto"/>
          <w:sz w:val="32"/>
          <w:szCs w:val="32"/>
          <w:highlight w:val="none"/>
        </w:rPr>
        <w:t>20</w:t>
      </w:r>
      <w:r>
        <w:rPr>
          <w:rFonts w:hint="eastAsia" w:ascii="仿宋_GB2312" w:hAnsi="仿宋_GB2312" w:eastAsia="仿宋_GB2312" w:cs="仿宋_GB2312"/>
          <w:color w:val="auto"/>
          <w:sz w:val="32"/>
          <w:szCs w:val="32"/>
          <w:highlight w:val="none"/>
          <w:lang w:val="en-US" w:eastAsia="zh-CN"/>
        </w:rPr>
        <w:t>24</w:t>
      </w:r>
      <w:r>
        <w:rPr>
          <w:rFonts w:hint="eastAsia" w:ascii="仿宋_GB2312" w:hAnsi="仿宋_GB2312" w:eastAsia="仿宋_GB2312" w:cs="仿宋_GB2312"/>
          <w:color w:val="auto"/>
          <w:sz w:val="32"/>
          <w:szCs w:val="32"/>
          <w:highlight w:val="none"/>
        </w:rPr>
        <w:t>年预算与</w:t>
      </w:r>
      <w:r>
        <w:rPr>
          <w:rFonts w:hint="eastAsia" w:ascii="仿宋_GB2312" w:hAnsi="仿宋_GB2312" w:eastAsia="仿宋_GB2312" w:cs="仿宋_GB2312"/>
          <w:color w:val="auto"/>
          <w:sz w:val="32"/>
          <w:szCs w:val="32"/>
          <w:highlight w:val="none"/>
          <w:lang w:eastAsia="zh-CN"/>
        </w:rPr>
        <w:t>上</w:t>
      </w:r>
      <w:r>
        <w:rPr>
          <w:rFonts w:hint="eastAsia" w:ascii="仿宋_GB2312" w:hAnsi="仿宋_GB2312" w:eastAsia="仿宋_GB2312" w:cs="仿宋_GB2312"/>
          <w:color w:val="auto"/>
          <w:sz w:val="32"/>
          <w:szCs w:val="32"/>
          <w:highlight w:val="none"/>
        </w:rPr>
        <w:t>年执行数对比</w:t>
      </w:r>
    </w:p>
    <w:p>
      <w:pPr>
        <w:keepNext w:val="0"/>
        <w:keepLines w:val="0"/>
        <w:pageBreakBefore w:val="0"/>
        <w:widowControl w:val="0"/>
        <w:kinsoku/>
        <w:wordWrap/>
        <w:overflowPunct/>
        <w:topLinePunct w:val="0"/>
        <w:autoSpaceDE/>
        <w:autoSpaceDN/>
        <w:bidi w:val="0"/>
        <w:adjustRightInd w:val="0"/>
        <w:snapToGrid/>
        <w:spacing w:line="62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rPr>
        <w:t>20</w:t>
      </w:r>
      <w:r>
        <w:rPr>
          <w:rFonts w:hint="eastAsia" w:ascii="仿宋_GB2312" w:hAnsi="仿宋_GB2312" w:eastAsia="仿宋_GB2312" w:cs="仿宋_GB2312"/>
          <w:color w:val="auto"/>
          <w:sz w:val="32"/>
          <w:szCs w:val="32"/>
          <w:highlight w:val="none"/>
          <w:lang w:val="en-US" w:eastAsia="zh-CN"/>
        </w:rPr>
        <w:t>24</w:t>
      </w:r>
      <w:r>
        <w:rPr>
          <w:rFonts w:hint="eastAsia" w:ascii="仿宋_GB2312" w:hAnsi="仿宋_GB2312" w:eastAsia="仿宋_GB2312" w:cs="仿宋_GB2312"/>
          <w:color w:val="auto"/>
          <w:sz w:val="32"/>
          <w:szCs w:val="32"/>
          <w:highlight w:val="none"/>
        </w:rPr>
        <w:t>年预算</w:t>
      </w:r>
      <w:r>
        <w:rPr>
          <w:rFonts w:hint="eastAsia" w:ascii="仿宋_GB2312" w:hAnsi="仿宋_GB2312" w:eastAsia="仿宋_GB2312" w:cs="仿宋_GB2312"/>
          <w:bCs/>
          <w:color w:val="auto"/>
          <w:sz w:val="32"/>
          <w:szCs w:val="32"/>
          <w:highlight w:val="none"/>
          <w:lang w:val="en-US" w:eastAsia="zh-CN"/>
        </w:rPr>
        <w:t>7565.73</w:t>
      </w:r>
      <w:r>
        <w:rPr>
          <w:rFonts w:hint="eastAsia" w:ascii="仿宋_GB2312" w:hAnsi="仿宋_GB2312" w:eastAsia="仿宋_GB2312" w:cs="仿宋_GB2312"/>
          <w:color w:val="auto"/>
          <w:sz w:val="32"/>
          <w:szCs w:val="32"/>
          <w:highlight w:val="none"/>
        </w:rPr>
        <w:t>万元,比</w:t>
      </w:r>
      <w:r>
        <w:rPr>
          <w:rFonts w:hint="eastAsia" w:ascii="仿宋_GB2312" w:hAnsi="仿宋_GB2312" w:eastAsia="仿宋_GB2312" w:cs="仿宋_GB2312"/>
          <w:color w:val="auto"/>
          <w:sz w:val="32"/>
          <w:szCs w:val="32"/>
          <w:highlight w:val="none"/>
          <w:lang w:eastAsia="zh-CN"/>
        </w:rPr>
        <w:t>上</w:t>
      </w:r>
      <w:r>
        <w:rPr>
          <w:rFonts w:hint="eastAsia" w:ascii="仿宋_GB2312" w:hAnsi="仿宋_GB2312" w:eastAsia="仿宋_GB2312" w:cs="仿宋_GB2312"/>
          <w:color w:val="auto"/>
          <w:sz w:val="32"/>
          <w:szCs w:val="32"/>
          <w:highlight w:val="none"/>
        </w:rPr>
        <w:t>年执行数</w:t>
      </w:r>
      <w:r>
        <w:rPr>
          <w:rFonts w:hint="eastAsia" w:ascii="仿宋_GB2312" w:hAnsi="仿宋_GB2312" w:eastAsia="仿宋_GB2312" w:cs="仿宋_GB2312"/>
          <w:color w:val="auto"/>
          <w:sz w:val="32"/>
          <w:szCs w:val="32"/>
          <w:highlight w:val="none"/>
          <w:lang w:val="en-US" w:eastAsia="zh-CN"/>
        </w:rPr>
        <w:t>6813.35</w:t>
      </w:r>
      <w:r>
        <w:rPr>
          <w:rFonts w:hint="eastAsia" w:ascii="仿宋_GB2312" w:hAnsi="仿宋_GB2312" w:eastAsia="仿宋_GB2312" w:cs="仿宋_GB2312"/>
          <w:color w:val="auto"/>
          <w:sz w:val="32"/>
          <w:szCs w:val="32"/>
          <w:highlight w:val="none"/>
        </w:rPr>
        <w:t>万元</w:t>
      </w:r>
      <w:r>
        <w:rPr>
          <w:rFonts w:hint="eastAsia" w:ascii="仿宋_GB2312" w:hAnsi="仿宋_GB2312" w:eastAsia="仿宋_GB2312" w:cs="仿宋_GB2312"/>
          <w:color w:val="auto"/>
          <w:sz w:val="32"/>
          <w:szCs w:val="32"/>
          <w:highlight w:val="none"/>
          <w:lang w:val="en-US" w:eastAsia="zh-CN"/>
        </w:rPr>
        <w:t>增加752.38</w:t>
      </w:r>
      <w:r>
        <w:rPr>
          <w:rFonts w:hint="eastAsia" w:ascii="仿宋_GB2312" w:hAnsi="仿宋_GB2312" w:eastAsia="仿宋_GB2312" w:cs="仿宋_GB2312"/>
          <w:color w:val="auto"/>
          <w:sz w:val="32"/>
          <w:szCs w:val="32"/>
          <w:highlight w:val="none"/>
        </w:rPr>
        <w:t>万元。具体如下</w:t>
      </w:r>
      <w:r>
        <w:rPr>
          <w:rFonts w:hint="eastAsia" w:ascii="仿宋_GB2312" w:hAnsi="仿宋_GB2312" w:eastAsia="仿宋_GB2312" w:cs="仿宋_GB2312"/>
          <w:color w:val="auto"/>
          <w:sz w:val="32"/>
          <w:szCs w:val="32"/>
          <w:highlight w:val="none"/>
          <w:lang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spacing w:line="620" w:lineRule="exact"/>
        <w:ind w:right="0" w:rightChars="0" w:firstLine="640" w:firstLineChars="200"/>
        <w:jc w:val="both"/>
        <w:textAlignment w:val="auto"/>
        <w:outlineLvl w:val="9"/>
        <w:rPr>
          <w:rFonts w:hint="eastAsia" w:ascii="仿宋_GB2312" w:hAnsi="仿宋_GB2312" w:eastAsia="仿宋_GB2312" w:cs="仿宋_GB2312"/>
          <w:bCs/>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w:t>
      </w:r>
      <w:r>
        <w:rPr>
          <w:rFonts w:hint="eastAsia" w:ascii="仿宋_GB2312" w:hAnsi="仿宋_GB2312" w:eastAsia="仿宋_GB2312" w:cs="仿宋_GB2312"/>
          <w:color w:val="auto"/>
          <w:sz w:val="32"/>
          <w:szCs w:val="32"/>
          <w:highlight w:val="none"/>
        </w:rPr>
        <w:t>一般公共服务支出的财政事务支出20</w:t>
      </w:r>
      <w:r>
        <w:rPr>
          <w:rFonts w:hint="eastAsia" w:ascii="仿宋_GB2312" w:hAnsi="仿宋_GB2312" w:eastAsia="仿宋_GB2312" w:cs="仿宋_GB2312"/>
          <w:color w:val="auto"/>
          <w:sz w:val="32"/>
          <w:szCs w:val="32"/>
          <w:highlight w:val="none"/>
          <w:lang w:val="en-US" w:eastAsia="zh-CN"/>
        </w:rPr>
        <w:t>24</w:t>
      </w:r>
      <w:r>
        <w:rPr>
          <w:rFonts w:hint="eastAsia" w:ascii="仿宋_GB2312" w:hAnsi="仿宋_GB2312" w:eastAsia="仿宋_GB2312" w:cs="仿宋_GB2312"/>
          <w:color w:val="auto"/>
          <w:sz w:val="32"/>
          <w:szCs w:val="32"/>
          <w:highlight w:val="none"/>
        </w:rPr>
        <w:t>年预算</w:t>
      </w:r>
      <w:r>
        <w:rPr>
          <w:rFonts w:hint="eastAsia" w:ascii="仿宋_GB2312" w:hAnsi="仿宋_GB2312" w:eastAsia="仿宋_GB2312" w:cs="仿宋_GB2312"/>
          <w:bCs/>
          <w:color w:val="auto"/>
          <w:spacing w:val="-11"/>
          <w:kern w:val="0"/>
          <w:sz w:val="32"/>
          <w:szCs w:val="32"/>
          <w:lang w:val="en-US" w:eastAsia="zh-CN"/>
        </w:rPr>
        <w:t>6371.11</w:t>
      </w:r>
      <w:r>
        <w:rPr>
          <w:rFonts w:hint="eastAsia" w:ascii="仿宋_GB2312" w:hAnsi="仿宋_GB2312" w:eastAsia="仿宋_GB2312" w:cs="仿宋_GB2312"/>
          <w:color w:val="auto"/>
          <w:sz w:val="32"/>
          <w:szCs w:val="32"/>
          <w:highlight w:val="none"/>
        </w:rPr>
        <w:t>万元，</w:t>
      </w:r>
      <w:r>
        <w:rPr>
          <w:rFonts w:hint="eastAsia" w:ascii="仿宋_GB2312" w:hAnsi="仿宋_GB2312" w:eastAsia="仿宋_GB2312" w:cs="仿宋_GB2312"/>
          <w:bCs/>
          <w:color w:val="auto"/>
          <w:sz w:val="32"/>
          <w:szCs w:val="32"/>
          <w:highlight w:val="none"/>
        </w:rPr>
        <w:t>其中</w:t>
      </w:r>
      <w:r>
        <w:rPr>
          <w:rFonts w:hint="eastAsia" w:ascii="仿宋_GB2312" w:hAnsi="仿宋_GB2312" w:eastAsia="仿宋_GB2312" w:cs="仿宋_GB2312"/>
          <w:bCs/>
          <w:color w:val="auto"/>
          <w:sz w:val="32"/>
          <w:szCs w:val="32"/>
          <w:highlight w:val="none"/>
          <w:lang w:eastAsia="zh-CN"/>
        </w:rPr>
        <w:t>：</w:t>
      </w:r>
      <w:r>
        <w:rPr>
          <w:rFonts w:hint="eastAsia" w:ascii="仿宋_GB2312" w:hAnsi="仿宋_GB2312" w:eastAsia="仿宋_GB2312" w:cs="仿宋_GB2312"/>
          <w:bCs/>
          <w:color w:val="auto"/>
          <w:sz w:val="32"/>
          <w:szCs w:val="32"/>
          <w:highlight w:val="none"/>
        </w:rPr>
        <w:t>行政运行经费20</w:t>
      </w:r>
      <w:r>
        <w:rPr>
          <w:rFonts w:hint="eastAsia" w:ascii="仿宋_GB2312" w:hAnsi="仿宋_GB2312" w:eastAsia="仿宋_GB2312" w:cs="仿宋_GB2312"/>
          <w:bCs/>
          <w:color w:val="auto"/>
          <w:sz w:val="32"/>
          <w:szCs w:val="32"/>
          <w:highlight w:val="none"/>
          <w:lang w:val="en-US" w:eastAsia="zh-CN"/>
        </w:rPr>
        <w:t>24</w:t>
      </w:r>
      <w:r>
        <w:rPr>
          <w:rFonts w:hint="eastAsia" w:ascii="仿宋_GB2312" w:hAnsi="仿宋_GB2312" w:eastAsia="仿宋_GB2312" w:cs="仿宋_GB2312"/>
          <w:bCs/>
          <w:color w:val="auto"/>
          <w:sz w:val="32"/>
          <w:szCs w:val="32"/>
          <w:highlight w:val="none"/>
        </w:rPr>
        <w:t>年预算</w:t>
      </w:r>
      <w:r>
        <w:rPr>
          <w:rFonts w:hint="eastAsia" w:ascii="仿宋_GB2312" w:hAnsi="仿宋_GB2312" w:eastAsia="仿宋_GB2312" w:cs="仿宋_GB2312"/>
          <w:bCs/>
          <w:color w:val="auto"/>
          <w:sz w:val="32"/>
          <w:szCs w:val="32"/>
          <w:highlight w:val="none"/>
          <w:lang w:val="en-US" w:eastAsia="zh-CN"/>
        </w:rPr>
        <w:t>2384.15</w:t>
      </w:r>
      <w:r>
        <w:rPr>
          <w:rFonts w:hint="eastAsia" w:ascii="仿宋_GB2312" w:hAnsi="仿宋_GB2312" w:eastAsia="仿宋_GB2312" w:cs="仿宋_GB2312"/>
          <w:bCs/>
          <w:color w:val="auto"/>
          <w:sz w:val="32"/>
          <w:szCs w:val="32"/>
          <w:highlight w:val="none"/>
        </w:rPr>
        <w:t>万元</w:t>
      </w:r>
      <w:r>
        <w:rPr>
          <w:rFonts w:hint="eastAsia" w:ascii="仿宋_GB2312" w:hAnsi="仿宋_GB2312" w:eastAsia="仿宋_GB2312" w:cs="仿宋_GB2312"/>
          <w:bCs/>
          <w:color w:val="auto"/>
          <w:sz w:val="32"/>
          <w:szCs w:val="32"/>
          <w:highlight w:val="none"/>
          <w:lang w:eastAsia="zh-CN"/>
        </w:rPr>
        <w:t>，</w:t>
      </w:r>
      <w:r>
        <w:rPr>
          <w:rFonts w:hint="eastAsia" w:ascii="仿宋_GB2312" w:hAnsi="仿宋_GB2312" w:eastAsia="仿宋_GB2312" w:cs="仿宋_GB2312"/>
          <w:bCs/>
          <w:color w:val="auto"/>
          <w:sz w:val="32"/>
          <w:szCs w:val="32"/>
          <w:highlight w:val="none"/>
        </w:rPr>
        <w:t>比</w:t>
      </w:r>
      <w:r>
        <w:rPr>
          <w:rFonts w:hint="eastAsia" w:ascii="仿宋_GB2312" w:hAnsi="仿宋_GB2312" w:eastAsia="仿宋_GB2312" w:cs="仿宋_GB2312"/>
          <w:bCs/>
          <w:color w:val="auto"/>
          <w:sz w:val="32"/>
          <w:szCs w:val="32"/>
          <w:highlight w:val="none"/>
          <w:lang w:eastAsia="zh-CN"/>
        </w:rPr>
        <w:t>上</w:t>
      </w:r>
      <w:r>
        <w:rPr>
          <w:rFonts w:hint="eastAsia" w:ascii="仿宋_GB2312" w:hAnsi="仿宋_GB2312" w:eastAsia="仿宋_GB2312" w:cs="仿宋_GB2312"/>
          <w:bCs/>
          <w:color w:val="auto"/>
          <w:sz w:val="32"/>
          <w:szCs w:val="32"/>
          <w:highlight w:val="none"/>
        </w:rPr>
        <w:t>年执行数</w:t>
      </w:r>
      <w:r>
        <w:rPr>
          <w:rFonts w:hint="eastAsia" w:ascii="仿宋_GB2312" w:hAnsi="仿宋_GB2312" w:eastAsia="仿宋_GB2312" w:cs="仿宋_GB2312"/>
          <w:bCs/>
          <w:color w:val="auto"/>
          <w:sz w:val="32"/>
          <w:szCs w:val="32"/>
          <w:highlight w:val="none"/>
          <w:lang w:val="en-US" w:eastAsia="zh-CN"/>
        </w:rPr>
        <w:t>2375.86</w:t>
      </w:r>
      <w:r>
        <w:rPr>
          <w:rFonts w:hint="eastAsia" w:ascii="仿宋_GB2312" w:hAnsi="仿宋_GB2312" w:eastAsia="仿宋_GB2312" w:cs="仿宋_GB2312"/>
          <w:bCs/>
          <w:color w:val="auto"/>
          <w:sz w:val="32"/>
          <w:szCs w:val="32"/>
          <w:highlight w:val="none"/>
        </w:rPr>
        <w:t>万元</w:t>
      </w:r>
      <w:r>
        <w:rPr>
          <w:rFonts w:hint="eastAsia" w:ascii="仿宋_GB2312" w:hAnsi="仿宋_GB2312" w:eastAsia="仿宋_GB2312" w:cs="仿宋_GB2312"/>
          <w:bCs/>
          <w:color w:val="auto"/>
          <w:sz w:val="32"/>
          <w:szCs w:val="32"/>
          <w:highlight w:val="none"/>
          <w:lang w:val="en-US" w:eastAsia="zh-CN"/>
        </w:rPr>
        <w:t>增加8.29</w:t>
      </w:r>
      <w:r>
        <w:rPr>
          <w:rFonts w:hint="eastAsia" w:ascii="仿宋_GB2312" w:hAnsi="仿宋_GB2312" w:eastAsia="仿宋_GB2312" w:cs="仿宋_GB2312"/>
          <w:bCs/>
          <w:color w:val="auto"/>
          <w:sz w:val="32"/>
          <w:szCs w:val="32"/>
          <w:highlight w:val="none"/>
        </w:rPr>
        <w:t>万元，</w:t>
      </w:r>
      <w:r>
        <w:rPr>
          <w:rFonts w:hint="eastAsia" w:ascii="仿宋_GB2312" w:hAnsi="仿宋_GB2312" w:eastAsia="仿宋_GB2312" w:cs="仿宋_GB2312"/>
          <w:bCs/>
          <w:color w:val="auto"/>
          <w:sz w:val="32"/>
          <w:szCs w:val="32"/>
          <w:highlight w:val="none"/>
          <w:lang w:val="en-US" w:eastAsia="zh-CN"/>
        </w:rPr>
        <w:t>主要</w:t>
      </w:r>
      <w:r>
        <w:rPr>
          <w:rFonts w:hint="eastAsia" w:ascii="仿宋_GB2312" w:hAnsi="仿宋_GB2312" w:eastAsia="仿宋_GB2312" w:cs="仿宋_GB2312"/>
          <w:bCs/>
          <w:color w:val="auto"/>
          <w:sz w:val="32"/>
          <w:szCs w:val="32"/>
          <w:highlight w:val="none"/>
        </w:rPr>
        <w:t>原因是</w:t>
      </w:r>
      <w:r>
        <w:rPr>
          <w:rFonts w:hint="eastAsia" w:ascii="仿宋_GB2312" w:hAnsi="仿宋_GB2312" w:eastAsia="仿宋_GB2312" w:cs="仿宋_GB2312"/>
          <w:bCs/>
          <w:color w:val="auto"/>
          <w:sz w:val="32"/>
          <w:szCs w:val="32"/>
          <w:highlight w:val="none"/>
          <w:lang w:val="en-US" w:eastAsia="zh-CN"/>
        </w:rPr>
        <w:t>落实相关工资政策</w:t>
      </w:r>
      <w:r>
        <w:rPr>
          <w:rFonts w:hint="eastAsia" w:ascii="仿宋_GB2312" w:hAnsi="仿宋_GB2312" w:eastAsia="仿宋_GB2312" w:cs="仿宋_GB2312"/>
          <w:bCs/>
          <w:color w:val="auto"/>
          <w:sz w:val="32"/>
          <w:szCs w:val="32"/>
          <w:highlight w:val="none"/>
          <w:lang w:eastAsia="zh-CN"/>
        </w:rPr>
        <w:t>；</w:t>
      </w:r>
      <w:r>
        <w:rPr>
          <w:rFonts w:hint="eastAsia" w:ascii="仿宋_GB2312" w:hAnsi="仿宋_GB2312" w:eastAsia="仿宋_GB2312" w:cs="仿宋_GB2312"/>
          <w:bCs/>
          <w:color w:val="auto"/>
          <w:sz w:val="32"/>
          <w:szCs w:val="32"/>
          <w:highlight w:val="none"/>
        </w:rPr>
        <w:t>信息化建设经费20</w:t>
      </w:r>
      <w:r>
        <w:rPr>
          <w:rFonts w:hint="eastAsia" w:ascii="仿宋_GB2312" w:hAnsi="仿宋_GB2312" w:eastAsia="仿宋_GB2312" w:cs="仿宋_GB2312"/>
          <w:bCs/>
          <w:color w:val="auto"/>
          <w:sz w:val="32"/>
          <w:szCs w:val="32"/>
          <w:highlight w:val="none"/>
          <w:lang w:val="en-US" w:eastAsia="zh-CN"/>
        </w:rPr>
        <w:t>24</w:t>
      </w:r>
      <w:r>
        <w:rPr>
          <w:rFonts w:hint="eastAsia" w:ascii="仿宋_GB2312" w:hAnsi="仿宋_GB2312" w:eastAsia="仿宋_GB2312" w:cs="仿宋_GB2312"/>
          <w:bCs/>
          <w:color w:val="auto"/>
          <w:sz w:val="32"/>
          <w:szCs w:val="32"/>
          <w:highlight w:val="none"/>
        </w:rPr>
        <w:t>年预算</w:t>
      </w:r>
      <w:r>
        <w:rPr>
          <w:rFonts w:hint="eastAsia" w:ascii="仿宋_GB2312" w:hAnsi="仿宋_GB2312" w:eastAsia="仿宋_GB2312" w:cs="仿宋_GB2312"/>
          <w:bCs/>
          <w:color w:val="auto"/>
          <w:sz w:val="32"/>
          <w:szCs w:val="32"/>
          <w:highlight w:val="none"/>
          <w:lang w:val="en-US" w:eastAsia="zh-CN"/>
        </w:rPr>
        <w:t>430.11</w:t>
      </w:r>
      <w:r>
        <w:rPr>
          <w:rFonts w:hint="eastAsia" w:ascii="仿宋_GB2312" w:hAnsi="仿宋_GB2312" w:eastAsia="仿宋_GB2312" w:cs="仿宋_GB2312"/>
          <w:bCs/>
          <w:color w:val="auto"/>
          <w:sz w:val="32"/>
          <w:szCs w:val="32"/>
          <w:highlight w:val="none"/>
        </w:rPr>
        <w:t>万元</w:t>
      </w:r>
      <w:r>
        <w:rPr>
          <w:rFonts w:hint="eastAsia" w:ascii="仿宋_GB2312" w:hAnsi="仿宋_GB2312" w:eastAsia="仿宋_GB2312" w:cs="仿宋_GB2312"/>
          <w:bCs/>
          <w:color w:val="auto"/>
          <w:sz w:val="32"/>
          <w:szCs w:val="32"/>
          <w:highlight w:val="none"/>
          <w:lang w:eastAsia="zh-CN"/>
        </w:rPr>
        <w:t>，</w:t>
      </w:r>
      <w:r>
        <w:rPr>
          <w:rFonts w:hint="eastAsia" w:ascii="仿宋_GB2312" w:hAnsi="仿宋_GB2312" w:eastAsia="仿宋_GB2312" w:cs="仿宋_GB2312"/>
          <w:bCs/>
          <w:color w:val="auto"/>
          <w:sz w:val="32"/>
          <w:szCs w:val="32"/>
          <w:highlight w:val="none"/>
        </w:rPr>
        <w:t>比</w:t>
      </w:r>
      <w:r>
        <w:rPr>
          <w:rFonts w:hint="eastAsia" w:ascii="仿宋_GB2312" w:hAnsi="仿宋_GB2312" w:eastAsia="仿宋_GB2312" w:cs="仿宋_GB2312"/>
          <w:bCs/>
          <w:color w:val="auto"/>
          <w:sz w:val="32"/>
          <w:szCs w:val="32"/>
          <w:highlight w:val="none"/>
          <w:lang w:eastAsia="zh-CN"/>
        </w:rPr>
        <w:t>上</w:t>
      </w:r>
      <w:r>
        <w:rPr>
          <w:rFonts w:hint="eastAsia" w:ascii="仿宋_GB2312" w:hAnsi="仿宋_GB2312" w:eastAsia="仿宋_GB2312" w:cs="仿宋_GB2312"/>
          <w:bCs/>
          <w:color w:val="auto"/>
          <w:sz w:val="32"/>
          <w:szCs w:val="32"/>
          <w:highlight w:val="none"/>
        </w:rPr>
        <w:t>年执行数</w:t>
      </w:r>
      <w:r>
        <w:rPr>
          <w:rFonts w:hint="eastAsia" w:ascii="仿宋_GB2312" w:hAnsi="仿宋_GB2312" w:eastAsia="仿宋_GB2312" w:cs="仿宋_GB2312"/>
          <w:bCs/>
          <w:color w:val="auto"/>
          <w:sz w:val="32"/>
          <w:szCs w:val="32"/>
          <w:highlight w:val="none"/>
          <w:lang w:val="en-US" w:eastAsia="zh-CN"/>
        </w:rPr>
        <w:t>455.04</w:t>
      </w:r>
      <w:r>
        <w:rPr>
          <w:rFonts w:hint="eastAsia" w:ascii="仿宋_GB2312" w:hAnsi="仿宋_GB2312" w:eastAsia="仿宋_GB2312" w:cs="仿宋_GB2312"/>
          <w:bCs/>
          <w:color w:val="auto"/>
          <w:sz w:val="32"/>
          <w:szCs w:val="32"/>
          <w:highlight w:val="none"/>
        </w:rPr>
        <w:t>万元</w:t>
      </w:r>
      <w:r>
        <w:rPr>
          <w:rFonts w:hint="eastAsia" w:ascii="仿宋_GB2312" w:hAnsi="仿宋_GB2312" w:eastAsia="仿宋_GB2312" w:cs="仿宋_GB2312"/>
          <w:bCs/>
          <w:color w:val="auto"/>
          <w:sz w:val="32"/>
          <w:szCs w:val="32"/>
          <w:highlight w:val="none"/>
          <w:lang w:eastAsia="zh-CN"/>
        </w:rPr>
        <w:t>减少</w:t>
      </w:r>
      <w:r>
        <w:rPr>
          <w:rFonts w:hint="eastAsia" w:ascii="仿宋_GB2312" w:hAnsi="仿宋_GB2312" w:eastAsia="仿宋_GB2312" w:cs="仿宋_GB2312"/>
          <w:bCs/>
          <w:color w:val="auto"/>
          <w:sz w:val="32"/>
          <w:szCs w:val="32"/>
          <w:highlight w:val="none"/>
          <w:lang w:val="en-US" w:eastAsia="zh-CN"/>
        </w:rPr>
        <w:t>24.93</w:t>
      </w:r>
      <w:r>
        <w:rPr>
          <w:rFonts w:hint="eastAsia" w:ascii="仿宋_GB2312" w:hAnsi="仿宋_GB2312" w:eastAsia="仿宋_GB2312" w:cs="仿宋_GB2312"/>
          <w:bCs/>
          <w:color w:val="auto"/>
          <w:sz w:val="32"/>
          <w:szCs w:val="32"/>
          <w:highlight w:val="none"/>
        </w:rPr>
        <w:t>万元，</w:t>
      </w:r>
      <w:r>
        <w:rPr>
          <w:rFonts w:hint="eastAsia" w:ascii="仿宋_GB2312" w:hAnsi="仿宋_GB2312" w:eastAsia="仿宋_GB2312" w:cs="仿宋_GB2312"/>
          <w:bCs/>
          <w:color w:val="auto"/>
          <w:sz w:val="32"/>
          <w:szCs w:val="32"/>
          <w:highlight w:val="none"/>
          <w:lang w:val="en-US" w:eastAsia="zh-CN"/>
        </w:rPr>
        <w:t>主要</w:t>
      </w:r>
      <w:r>
        <w:rPr>
          <w:rFonts w:hint="eastAsia" w:ascii="仿宋_GB2312" w:hAnsi="仿宋_GB2312" w:eastAsia="仿宋_GB2312" w:cs="仿宋_GB2312"/>
          <w:bCs/>
          <w:color w:val="auto"/>
          <w:sz w:val="32"/>
          <w:szCs w:val="32"/>
          <w:highlight w:val="none"/>
        </w:rPr>
        <w:t>原因是</w:t>
      </w:r>
      <w:r>
        <w:rPr>
          <w:rFonts w:hint="eastAsia" w:ascii="仿宋_GB2312" w:hAnsi="仿宋_GB2312" w:eastAsia="仿宋_GB2312" w:cs="仿宋_GB2312"/>
          <w:bCs/>
          <w:color w:val="auto"/>
          <w:sz w:val="32"/>
          <w:szCs w:val="32"/>
          <w:highlight w:val="none"/>
          <w:lang w:eastAsia="zh-CN"/>
        </w:rPr>
        <w:t>减少</w:t>
      </w:r>
      <w:r>
        <w:rPr>
          <w:rFonts w:hint="eastAsia" w:ascii="仿宋_GB2312" w:hAnsi="仿宋_GB2312" w:eastAsia="仿宋_GB2312" w:cs="仿宋_GB2312"/>
          <w:bCs/>
          <w:color w:val="auto"/>
          <w:sz w:val="32"/>
          <w:szCs w:val="32"/>
          <w:highlight w:val="none"/>
          <w:lang w:val="en-US" w:eastAsia="zh-CN"/>
        </w:rPr>
        <w:t>网络安全运行经费项目</w:t>
      </w:r>
      <w:r>
        <w:rPr>
          <w:rFonts w:hint="eastAsia" w:ascii="仿宋_GB2312" w:hAnsi="仿宋_GB2312" w:eastAsia="仿宋_GB2312" w:cs="仿宋_GB2312"/>
          <w:bCs/>
          <w:color w:val="auto"/>
          <w:sz w:val="32"/>
          <w:szCs w:val="32"/>
          <w:highlight w:val="none"/>
          <w:lang w:eastAsia="zh-CN"/>
        </w:rPr>
        <w:t>；</w:t>
      </w:r>
      <w:r>
        <w:rPr>
          <w:rFonts w:hint="eastAsia" w:ascii="仿宋_GB2312" w:hAnsi="仿宋_GB2312" w:eastAsia="仿宋_GB2312" w:cs="仿宋_GB2312"/>
          <w:bCs/>
          <w:color w:val="auto"/>
          <w:sz w:val="32"/>
          <w:szCs w:val="32"/>
          <w:highlight w:val="none"/>
        </w:rPr>
        <w:t>财政委托业务支出经费20</w:t>
      </w:r>
      <w:r>
        <w:rPr>
          <w:rFonts w:hint="eastAsia" w:ascii="仿宋_GB2312" w:hAnsi="仿宋_GB2312" w:eastAsia="仿宋_GB2312" w:cs="仿宋_GB2312"/>
          <w:bCs/>
          <w:color w:val="auto"/>
          <w:sz w:val="32"/>
          <w:szCs w:val="32"/>
          <w:highlight w:val="none"/>
          <w:lang w:val="en-US" w:eastAsia="zh-CN"/>
        </w:rPr>
        <w:t>24</w:t>
      </w:r>
      <w:r>
        <w:rPr>
          <w:rFonts w:hint="eastAsia" w:ascii="仿宋_GB2312" w:hAnsi="仿宋_GB2312" w:eastAsia="仿宋_GB2312" w:cs="仿宋_GB2312"/>
          <w:bCs/>
          <w:color w:val="auto"/>
          <w:sz w:val="32"/>
          <w:szCs w:val="32"/>
          <w:highlight w:val="none"/>
        </w:rPr>
        <w:t>年预算</w:t>
      </w:r>
      <w:r>
        <w:rPr>
          <w:rFonts w:hint="eastAsia" w:ascii="仿宋_GB2312" w:hAnsi="仿宋_GB2312" w:eastAsia="仿宋_GB2312" w:cs="仿宋_GB2312"/>
          <w:bCs/>
          <w:color w:val="auto"/>
          <w:sz w:val="32"/>
          <w:szCs w:val="32"/>
          <w:highlight w:val="none"/>
          <w:lang w:val="en-US" w:eastAsia="zh-CN"/>
        </w:rPr>
        <w:t>1230.70</w:t>
      </w:r>
      <w:r>
        <w:rPr>
          <w:rFonts w:hint="eastAsia" w:ascii="仿宋_GB2312" w:hAnsi="仿宋_GB2312" w:eastAsia="仿宋_GB2312" w:cs="仿宋_GB2312"/>
          <w:bCs/>
          <w:color w:val="auto"/>
          <w:sz w:val="32"/>
          <w:szCs w:val="32"/>
          <w:highlight w:val="none"/>
        </w:rPr>
        <w:t>万元</w:t>
      </w:r>
      <w:r>
        <w:rPr>
          <w:rFonts w:hint="eastAsia" w:ascii="仿宋_GB2312" w:hAnsi="仿宋_GB2312" w:eastAsia="仿宋_GB2312" w:cs="仿宋_GB2312"/>
          <w:bCs/>
          <w:color w:val="auto"/>
          <w:sz w:val="32"/>
          <w:szCs w:val="32"/>
          <w:highlight w:val="none"/>
          <w:lang w:eastAsia="zh-CN"/>
        </w:rPr>
        <w:t>，</w:t>
      </w:r>
      <w:r>
        <w:rPr>
          <w:rFonts w:hint="eastAsia" w:ascii="仿宋_GB2312" w:hAnsi="仿宋_GB2312" w:eastAsia="仿宋_GB2312" w:cs="仿宋_GB2312"/>
          <w:bCs/>
          <w:color w:val="auto"/>
          <w:sz w:val="32"/>
          <w:szCs w:val="32"/>
          <w:highlight w:val="none"/>
        </w:rPr>
        <w:t>比</w:t>
      </w:r>
      <w:r>
        <w:rPr>
          <w:rFonts w:hint="eastAsia" w:ascii="仿宋_GB2312" w:hAnsi="仿宋_GB2312" w:eastAsia="仿宋_GB2312" w:cs="仿宋_GB2312"/>
          <w:bCs/>
          <w:color w:val="auto"/>
          <w:sz w:val="32"/>
          <w:szCs w:val="32"/>
          <w:highlight w:val="none"/>
          <w:lang w:eastAsia="zh-CN"/>
        </w:rPr>
        <w:t>上</w:t>
      </w:r>
      <w:r>
        <w:rPr>
          <w:rFonts w:hint="eastAsia" w:ascii="仿宋_GB2312" w:hAnsi="仿宋_GB2312" w:eastAsia="仿宋_GB2312" w:cs="仿宋_GB2312"/>
          <w:bCs/>
          <w:color w:val="auto"/>
          <w:sz w:val="32"/>
          <w:szCs w:val="32"/>
          <w:highlight w:val="none"/>
        </w:rPr>
        <w:t>年执行数</w:t>
      </w:r>
      <w:r>
        <w:rPr>
          <w:rFonts w:hint="eastAsia" w:ascii="仿宋_GB2312" w:hAnsi="仿宋_GB2312" w:eastAsia="仿宋_GB2312" w:cs="仿宋_GB2312"/>
          <w:bCs/>
          <w:color w:val="auto"/>
          <w:sz w:val="32"/>
          <w:szCs w:val="32"/>
          <w:highlight w:val="none"/>
          <w:lang w:val="en-US" w:eastAsia="zh-CN"/>
        </w:rPr>
        <w:t>741.83</w:t>
      </w:r>
      <w:r>
        <w:rPr>
          <w:rFonts w:hint="eastAsia" w:ascii="仿宋_GB2312" w:hAnsi="仿宋_GB2312" w:eastAsia="仿宋_GB2312" w:cs="仿宋_GB2312"/>
          <w:bCs/>
          <w:color w:val="auto"/>
          <w:sz w:val="32"/>
          <w:szCs w:val="32"/>
          <w:highlight w:val="none"/>
        </w:rPr>
        <w:t>万元</w:t>
      </w:r>
      <w:r>
        <w:rPr>
          <w:rFonts w:hint="eastAsia" w:ascii="仿宋_GB2312" w:hAnsi="仿宋_GB2312" w:eastAsia="仿宋_GB2312" w:cs="仿宋_GB2312"/>
          <w:bCs/>
          <w:color w:val="auto"/>
          <w:sz w:val="32"/>
          <w:szCs w:val="32"/>
          <w:highlight w:val="none"/>
          <w:lang w:eastAsia="zh-CN"/>
        </w:rPr>
        <w:t>增加了</w:t>
      </w:r>
      <w:r>
        <w:rPr>
          <w:rFonts w:hint="eastAsia" w:ascii="仿宋_GB2312" w:hAnsi="仿宋_GB2312" w:eastAsia="仿宋_GB2312" w:cs="仿宋_GB2312"/>
          <w:bCs/>
          <w:color w:val="auto"/>
          <w:sz w:val="32"/>
          <w:szCs w:val="32"/>
          <w:highlight w:val="none"/>
          <w:lang w:val="en-US" w:eastAsia="zh-CN"/>
        </w:rPr>
        <w:t>488.87</w:t>
      </w:r>
      <w:r>
        <w:rPr>
          <w:rFonts w:hint="eastAsia" w:ascii="仿宋_GB2312" w:hAnsi="仿宋_GB2312" w:eastAsia="仿宋_GB2312" w:cs="仿宋_GB2312"/>
          <w:bCs/>
          <w:color w:val="auto"/>
          <w:sz w:val="32"/>
          <w:szCs w:val="32"/>
          <w:highlight w:val="none"/>
        </w:rPr>
        <w:t>万元，</w:t>
      </w:r>
      <w:r>
        <w:rPr>
          <w:rFonts w:hint="eastAsia" w:ascii="仿宋_GB2312" w:hAnsi="仿宋_GB2312" w:eastAsia="仿宋_GB2312" w:cs="仿宋_GB2312"/>
          <w:bCs/>
          <w:color w:val="auto"/>
          <w:sz w:val="32"/>
          <w:szCs w:val="32"/>
          <w:highlight w:val="none"/>
          <w:lang w:val="en-US" w:eastAsia="zh-CN"/>
        </w:rPr>
        <w:t>主要</w:t>
      </w:r>
      <w:r>
        <w:rPr>
          <w:rFonts w:hint="eastAsia" w:ascii="仿宋_GB2312" w:hAnsi="仿宋_GB2312" w:eastAsia="仿宋_GB2312" w:cs="仿宋_GB2312"/>
          <w:bCs/>
          <w:color w:val="auto"/>
          <w:sz w:val="32"/>
          <w:szCs w:val="32"/>
          <w:highlight w:val="none"/>
        </w:rPr>
        <w:t>原因是</w:t>
      </w:r>
      <w:r>
        <w:rPr>
          <w:rFonts w:hint="eastAsia" w:ascii="仿宋_GB2312" w:hAnsi="仿宋_GB2312" w:eastAsia="仿宋_GB2312" w:cs="仿宋_GB2312"/>
          <w:bCs/>
          <w:color w:val="auto"/>
          <w:spacing w:val="0"/>
          <w:kern w:val="0"/>
          <w:sz w:val="32"/>
          <w:szCs w:val="32"/>
          <w:lang w:val="en-US" w:eastAsia="zh-CN"/>
        </w:rPr>
        <w:t>财政投资评审工作增加</w:t>
      </w:r>
      <w:r>
        <w:rPr>
          <w:rFonts w:hint="eastAsia" w:ascii="仿宋_GB2312" w:hAnsi="仿宋_GB2312" w:eastAsia="仿宋_GB2312" w:cs="仿宋_GB2312"/>
          <w:bCs/>
          <w:color w:val="auto"/>
          <w:sz w:val="32"/>
          <w:szCs w:val="32"/>
          <w:highlight w:val="none"/>
          <w:lang w:eastAsia="zh-CN"/>
        </w:rPr>
        <w:t>；</w:t>
      </w:r>
      <w:r>
        <w:rPr>
          <w:rFonts w:hint="eastAsia" w:ascii="仿宋_GB2312" w:hAnsi="仿宋_GB2312" w:eastAsia="仿宋_GB2312" w:cs="仿宋_GB2312"/>
          <w:bCs/>
          <w:color w:val="auto"/>
          <w:sz w:val="32"/>
          <w:szCs w:val="32"/>
          <w:highlight w:val="none"/>
        </w:rPr>
        <w:t>事业运行经费20</w:t>
      </w:r>
      <w:r>
        <w:rPr>
          <w:rFonts w:hint="eastAsia" w:ascii="仿宋_GB2312" w:hAnsi="仿宋_GB2312" w:eastAsia="仿宋_GB2312" w:cs="仿宋_GB2312"/>
          <w:bCs/>
          <w:color w:val="auto"/>
          <w:sz w:val="32"/>
          <w:szCs w:val="32"/>
          <w:highlight w:val="none"/>
          <w:lang w:val="en-US" w:eastAsia="zh-CN"/>
        </w:rPr>
        <w:t>24</w:t>
      </w:r>
      <w:r>
        <w:rPr>
          <w:rFonts w:hint="eastAsia" w:ascii="仿宋_GB2312" w:hAnsi="仿宋_GB2312" w:eastAsia="仿宋_GB2312" w:cs="仿宋_GB2312"/>
          <w:bCs/>
          <w:color w:val="auto"/>
          <w:sz w:val="32"/>
          <w:szCs w:val="32"/>
          <w:highlight w:val="none"/>
        </w:rPr>
        <w:t>年预算</w:t>
      </w:r>
      <w:r>
        <w:rPr>
          <w:rFonts w:hint="eastAsia" w:ascii="仿宋_GB2312" w:hAnsi="仿宋_GB2312" w:eastAsia="仿宋_GB2312" w:cs="仿宋_GB2312"/>
          <w:bCs/>
          <w:color w:val="auto"/>
          <w:sz w:val="32"/>
          <w:szCs w:val="32"/>
          <w:highlight w:val="none"/>
          <w:lang w:val="en-US" w:eastAsia="zh-CN"/>
        </w:rPr>
        <w:t>1673.08</w:t>
      </w:r>
      <w:r>
        <w:rPr>
          <w:rFonts w:hint="eastAsia" w:ascii="仿宋_GB2312" w:hAnsi="仿宋_GB2312" w:eastAsia="仿宋_GB2312" w:cs="仿宋_GB2312"/>
          <w:bCs/>
          <w:color w:val="auto"/>
          <w:sz w:val="32"/>
          <w:szCs w:val="32"/>
          <w:highlight w:val="none"/>
        </w:rPr>
        <w:t>万元</w:t>
      </w:r>
      <w:r>
        <w:rPr>
          <w:rFonts w:hint="eastAsia" w:ascii="仿宋_GB2312" w:hAnsi="仿宋_GB2312" w:eastAsia="仿宋_GB2312" w:cs="仿宋_GB2312"/>
          <w:bCs/>
          <w:color w:val="auto"/>
          <w:sz w:val="32"/>
          <w:szCs w:val="32"/>
          <w:highlight w:val="none"/>
          <w:lang w:eastAsia="zh-CN"/>
        </w:rPr>
        <w:t>，</w:t>
      </w:r>
      <w:r>
        <w:rPr>
          <w:rFonts w:hint="eastAsia" w:ascii="仿宋_GB2312" w:hAnsi="仿宋_GB2312" w:eastAsia="仿宋_GB2312" w:cs="仿宋_GB2312"/>
          <w:bCs/>
          <w:color w:val="auto"/>
          <w:sz w:val="32"/>
          <w:szCs w:val="32"/>
          <w:highlight w:val="none"/>
        </w:rPr>
        <w:t>比</w:t>
      </w:r>
      <w:r>
        <w:rPr>
          <w:rFonts w:hint="eastAsia" w:ascii="仿宋_GB2312" w:hAnsi="仿宋_GB2312" w:eastAsia="仿宋_GB2312" w:cs="仿宋_GB2312"/>
          <w:bCs/>
          <w:color w:val="auto"/>
          <w:sz w:val="32"/>
          <w:szCs w:val="32"/>
          <w:highlight w:val="none"/>
          <w:lang w:eastAsia="zh-CN"/>
        </w:rPr>
        <w:t>上</w:t>
      </w:r>
      <w:r>
        <w:rPr>
          <w:rFonts w:hint="eastAsia" w:ascii="仿宋_GB2312" w:hAnsi="仿宋_GB2312" w:eastAsia="仿宋_GB2312" w:cs="仿宋_GB2312"/>
          <w:bCs/>
          <w:color w:val="auto"/>
          <w:sz w:val="32"/>
          <w:szCs w:val="32"/>
          <w:highlight w:val="none"/>
        </w:rPr>
        <w:t>年执行数</w:t>
      </w:r>
      <w:r>
        <w:rPr>
          <w:rFonts w:hint="eastAsia" w:ascii="仿宋_GB2312" w:hAnsi="仿宋_GB2312" w:eastAsia="仿宋_GB2312" w:cs="仿宋_GB2312"/>
          <w:bCs/>
          <w:color w:val="auto"/>
          <w:sz w:val="32"/>
          <w:szCs w:val="32"/>
          <w:highlight w:val="none"/>
          <w:lang w:val="en-US" w:eastAsia="zh-CN"/>
        </w:rPr>
        <w:t>1710.56</w:t>
      </w:r>
      <w:r>
        <w:rPr>
          <w:rFonts w:hint="eastAsia" w:ascii="仿宋_GB2312" w:hAnsi="仿宋_GB2312" w:eastAsia="仿宋_GB2312" w:cs="仿宋_GB2312"/>
          <w:bCs/>
          <w:color w:val="auto"/>
          <w:sz w:val="32"/>
          <w:szCs w:val="32"/>
          <w:highlight w:val="none"/>
        </w:rPr>
        <w:t>万元</w:t>
      </w:r>
      <w:r>
        <w:rPr>
          <w:rFonts w:hint="eastAsia" w:ascii="仿宋_GB2312" w:hAnsi="仿宋_GB2312" w:eastAsia="仿宋_GB2312" w:cs="仿宋_GB2312"/>
          <w:bCs/>
          <w:color w:val="auto"/>
          <w:sz w:val="32"/>
          <w:szCs w:val="32"/>
          <w:highlight w:val="none"/>
          <w:lang w:eastAsia="zh-CN"/>
        </w:rPr>
        <w:t>减少</w:t>
      </w:r>
      <w:r>
        <w:rPr>
          <w:rFonts w:hint="eastAsia" w:ascii="仿宋_GB2312" w:hAnsi="仿宋_GB2312" w:eastAsia="仿宋_GB2312" w:cs="仿宋_GB2312"/>
          <w:bCs/>
          <w:color w:val="auto"/>
          <w:sz w:val="32"/>
          <w:szCs w:val="32"/>
          <w:highlight w:val="none"/>
          <w:lang w:val="en-US" w:eastAsia="zh-CN"/>
        </w:rPr>
        <w:t>37.48</w:t>
      </w:r>
      <w:r>
        <w:rPr>
          <w:rFonts w:hint="eastAsia" w:ascii="仿宋_GB2312" w:hAnsi="仿宋_GB2312" w:eastAsia="仿宋_GB2312" w:cs="仿宋_GB2312"/>
          <w:bCs/>
          <w:color w:val="auto"/>
          <w:sz w:val="32"/>
          <w:szCs w:val="32"/>
          <w:highlight w:val="none"/>
        </w:rPr>
        <w:t>万元，</w:t>
      </w:r>
      <w:r>
        <w:rPr>
          <w:rFonts w:hint="eastAsia" w:ascii="仿宋_GB2312" w:hAnsi="仿宋_GB2312" w:eastAsia="仿宋_GB2312" w:cs="仿宋_GB2312"/>
          <w:bCs/>
          <w:color w:val="auto"/>
          <w:sz w:val="32"/>
          <w:szCs w:val="32"/>
          <w:highlight w:val="none"/>
          <w:lang w:val="en-US" w:eastAsia="zh-CN"/>
        </w:rPr>
        <w:t>主要</w:t>
      </w:r>
      <w:r>
        <w:rPr>
          <w:rFonts w:hint="eastAsia" w:ascii="仿宋_GB2312" w:hAnsi="仿宋_GB2312" w:eastAsia="仿宋_GB2312" w:cs="仿宋_GB2312"/>
          <w:bCs/>
          <w:color w:val="auto"/>
          <w:sz w:val="32"/>
          <w:szCs w:val="32"/>
          <w:highlight w:val="none"/>
        </w:rPr>
        <w:t>原因是</w:t>
      </w:r>
      <w:r>
        <w:rPr>
          <w:rFonts w:hint="eastAsia" w:ascii="仿宋_GB2312" w:hAnsi="仿宋_GB2312" w:eastAsia="仿宋_GB2312" w:cs="仿宋_GB2312"/>
          <w:bCs/>
          <w:color w:val="auto"/>
          <w:sz w:val="32"/>
          <w:szCs w:val="32"/>
          <w:highlight w:val="none"/>
          <w:lang w:val="en-US" w:eastAsia="zh-CN"/>
        </w:rPr>
        <w:t>2023年部分</w:t>
      </w:r>
      <w:r>
        <w:rPr>
          <w:rFonts w:hint="eastAsia" w:ascii="仿宋_GB2312" w:hAnsi="仿宋_GB2312" w:eastAsia="仿宋_GB2312" w:cs="仿宋_GB2312"/>
          <w:bCs/>
          <w:color w:val="auto"/>
          <w:sz w:val="32"/>
          <w:szCs w:val="32"/>
          <w:highlight w:val="none"/>
          <w:lang w:eastAsia="zh-CN"/>
        </w:rPr>
        <w:t>人员退休；</w:t>
      </w:r>
      <w:r>
        <w:rPr>
          <w:rFonts w:hint="eastAsia" w:ascii="仿宋_GB2312" w:hAnsi="仿宋_GB2312" w:eastAsia="仿宋_GB2312" w:cs="仿宋_GB2312"/>
          <w:bCs/>
          <w:color w:val="auto"/>
          <w:sz w:val="32"/>
          <w:szCs w:val="32"/>
          <w:highlight w:val="none"/>
        </w:rPr>
        <w:t>其他财政事务支出经费20</w:t>
      </w:r>
      <w:r>
        <w:rPr>
          <w:rFonts w:hint="eastAsia" w:ascii="仿宋_GB2312" w:hAnsi="仿宋_GB2312" w:eastAsia="仿宋_GB2312" w:cs="仿宋_GB2312"/>
          <w:bCs/>
          <w:color w:val="auto"/>
          <w:sz w:val="32"/>
          <w:szCs w:val="32"/>
          <w:highlight w:val="none"/>
          <w:lang w:val="en-US" w:eastAsia="zh-CN"/>
        </w:rPr>
        <w:t>24</w:t>
      </w:r>
      <w:r>
        <w:rPr>
          <w:rFonts w:hint="eastAsia" w:ascii="仿宋_GB2312" w:hAnsi="仿宋_GB2312" w:eastAsia="仿宋_GB2312" w:cs="仿宋_GB2312"/>
          <w:bCs/>
          <w:color w:val="auto"/>
          <w:sz w:val="32"/>
          <w:szCs w:val="32"/>
          <w:highlight w:val="none"/>
        </w:rPr>
        <w:t>年预算数</w:t>
      </w:r>
      <w:r>
        <w:rPr>
          <w:rFonts w:hint="eastAsia" w:ascii="仿宋_GB2312" w:hAnsi="仿宋_GB2312" w:eastAsia="仿宋_GB2312" w:cs="仿宋_GB2312"/>
          <w:bCs/>
          <w:color w:val="auto"/>
          <w:sz w:val="32"/>
          <w:szCs w:val="32"/>
          <w:highlight w:val="none"/>
          <w:lang w:val="en-US" w:eastAsia="zh-CN"/>
        </w:rPr>
        <w:t>653.07</w:t>
      </w:r>
      <w:r>
        <w:rPr>
          <w:rFonts w:hint="eastAsia" w:ascii="仿宋_GB2312" w:hAnsi="仿宋_GB2312" w:eastAsia="仿宋_GB2312" w:cs="仿宋_GB2312"/>
          <w:bCs/>
          <w:color w:val="auto"/>
          <w:sz w:val="32"/>
          <w:szCs w:val="32"/>
          <w:highlight w:val="none"/>
        </w:rPr>
        <w:t>万元，比</w:t>
      </w:r>
      <w:r>
        <w:rPr>
          <w:rFonts w:hint="eastAsia" w:ascii="仿宋_GB2312" w:hAnsi="仿宋_GB2312" w:eastAsia="仿宋_GB2312" w:cs="仿宋_GB2312"/>
          <w:bCs/>
          <w:color w:val="auto"/>
          <w:sz w:val="32"/>
          <w:szCs w:val="32"/>
          <w:highlight w:val="none"/>
          <w:lang w:eastAsia="zh-CN"/>
        </w:rPr>
        <w:t>上</w:t>
      </w:r>
      <w:r>
        <w:rPr>
          <w:rFonts w:hint="eastAsia" w:ascii="仿宋_GB2312" w:hAnsi="仿宋_GB2312" w:eastAsia="仿宋_GB2312" w:cs="仿宋_GB2312"/>
          <w:bCs/>
          <w:color w:val="auto"/>
          <w:sz w:val="32"/>
          <w:szCs w:val="32"/>
          <w:highlight w:val="none"/>
        </w:rPr>
        <w:t>年执行数</w:t>
      </w:r>
      <w:r>
        <w:rPr>
          <w:rFonts w:hint="eastAsia" w:ascii="仿宋_GB2312" w:hAnsi="仿宋_GB2312" w:eastAsia="仿宋_GB2312" w:cs="仿宋_GB2312"/>
          <w:bCs/>
          <w:color w:val="auto"/>
          <w:sz w:val="32"/>
          <w:szCs w:val="32"/>
          <w:highlight w:val="none"/>
          <w:lang w:val="en-US" w:eastAsia="zh-CN"/>
        </w:rPr>
        <w:t>470.92</w:t>
      </w:r>
      <w:r>
        <w:rPr>
          <w:rFonts w:hint="eastAsia" w:ascii="仿宋_GB2312" w:hAnsi="仿宋_GB2312" w:eastAsia="仿宋_GB2312" w:cs="仿宋_GB2312"/>
          <w:bCs/>
          <w:color w:val="auto"/>
          <w:sz w:val="32"/>
          <w:szCs w:val="32"/>
          <w:highlight w:val="none"/>
        </w:rPr>
        <w:t>万元</w:t>
      </w:r>
      <w:r>
        <w:rPr>
          <w:rFonts w:hint="eastAsia" w:ascii="仿宋_GB2312" w:hAnsi="仿宋_GB2312" w:eastAsia="仿宋_GB2312" w:cs="仿宋_GB2312"/>
          <w:bCs/>
          <w:color w:val="auto"/>
          <w:sz w:val="32"/>
          <w:szCs w:val="32"/>
          <w:highlight w:val="none"/>
          <w:lang w:eastAsia="zh-CN"/>
        </w:rPr>
        <w:t>增加</w:t>
      </w:r>
      <w:r>
        <w:rPr>
          <w:rFonts w:hint="eastAsia" w:ascii="仿宋_GB2312" w:hAnsi="仿宋_GB2312" w:eastAsia="仿宋_GB2312" w:cs="仿宋_GB2312"/>
          <w:bCs/>
          <w:color w:val="auto"/>
          <w:sz w:val="32"/>
          <w:szCs w:val="32"/>
          <w:highlight w:val="none"/>
          <w:lang w:val="en-US" w:eastAsia="zh-CN"/>
        </w:rPr>
        <w:t>182.15</w:t>
      </w:r>
      <w:r>
        <w:rPr>
          <w:rFonts w:hint="eastAsia" w:ascii="仿宋_GB2312" w:hAnsi="仿宋_GB2312" w:eastAsia="仿宋_GB2312" w:cs="仿宋_GB2312"/>
          <w:bCs/>
          <w:color w:val="auto"/>
          <w:sz w:val="32"/>
          <w:szCs w:val="32"/>
          <w:highlight w:val="none"/>
        </w:rPr>
        <w:t>万元</w:t>
      </w:r>
      <w:r>
        <w:rPr>
          <w:rFonts w:hint="eastAsia" w:ascii="仿宋_GB2312" w:hAnsi="仿宋_GB2312" w:eastAsia="仿宋_GB2312" w:cs="仿宋_GB2312"/>
          <w:bCs/>
          <w:color w:val="auto"/>
          <w:sz w:val="32"/>
          <w:szCs w:val="32"/>
          <w:highlight w:val="none"/>
          <w:lang w:val="en-US" w:eastAsia="zh-CN"/>
        </w:rPr>
        <w:t>,主要原因是会计专业技术资格考试费用和公立医院薪酬制度改革财务咨询服务预算增加。</w:t>
      </w:r>
    </w:p>
    <w:p>
      <w:pPr>
        <w:keepNext w:val="0"/>
        <w:keepLines w:val="0"/>
        <w:pageBreakBefore w:val="0"/>
        <w:widowControl w:val="0"/>
        <w:numPr>
          <w:ilvl w:val="0"/>
          <w:numId w:val="0"/>
        </w:numPr>
        <w:kinsoku/>
        <w:wordWrap/>
        <w:overflowPunct/>
        <w:topLinePunct w:val="0"/>
        <w:autoSpaceDE/>
        <w:autoSpaceDN/>
        <w:bidi w:val="0"/>
        <w:adjustRightInd w:val="0"/>
        <w:snapToGrid/>
        <w:spacing w:line="620" w:lineRule="exact"/>
        <w:ind w:right="0" w:rightChars="0" w:firstLine="640" w:firstLineChars="20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2.</w:t>
      </w:r>
      <w:r>
        <w:rPr>
          <w:rFonts w:hint="eastAsia" w:ascii="仿宋_GB2312" w:hAnsi="仿宋_GB2312" w:eastAsia="仿宋_GB2312" w:cs="仿宋_GB2312"/>
          <w:color w:val="auto"/>
          <w:sz w:val="32"/>
          <w:szCs w:val="32"/>
          <w:highlight w:val="none"/>
        </w:rPr>
        <w:t>教育支出20</w:t>
      </w:r>
      <w:r>
        <w:rPr>
          <w:rFonts w:hint="eastAsia" w:ascii="仿宋_GB2312" w:hAnsi="仿宋_GB2312" w:eastAsia="仿宋_GB2312" w:cs="仿宋_GB2312"/>
          <w:color w:val="auto"/>
          <w:sz w:val="32"/>
          <w:szCs w:val="32"/>
          <w:highlight w:val="none"/>
          <w:lang w:val="en-US" w:eastAsia="zh-CN"/>
        </w:rPr>
        <w:t>24</w:t>
      </w:r>
      <w:r>
        <w:rPr>
          <w:rFonts w:hint="eastAsia" w:ascii="仿宋_GB2312" w:hAnsi="仿宋_GB2312" w:eastAsia="仿宋_GB2312" w:cs="仿宋_GB2312"/>
          <w:color w:val="auto"/>
          <w:sz w:val="32"/>
          <w:szCs w:val="32"/>
          <w:highlight w:val="none"/>
        </w:rPr>
        <w:t>年预算</w:t>
      </w:r>
      <w:r>
        <w:rPr>
          <w:rFonts w:hint="eastAsia" w:ascii="仿宋_GB2312" w:hAnsi="仿宋_GB2312" w:eastAsia="仿宋_GB2312" w:cs="仿宋_GB2312"/>
          <w:color w:val="auto"/>
          <w:sz w:val="32"/>
          <w:szCs w:val="32"/>
          <w:highlight w:val="none"/>
          <w:lang w:val="en-US" w:eastAsia="zh-CN"/>
        </w:rPr>
        <w:t>110.40万</w:t>
      </w:r>
      <w:r>
        <w:rPr>
          <w:rFonts w:hint="eastAsia" w:ascii="仿宋_GB2312" w:hAnsi="仿宋_GB2312" w:eastAsia="仿宋_GB2312" w:cs="仿宋_GB2312"/>
          <w:color w:val="auto"/>
          <w:sz w:val="32"/>
          <w:szCs w:val="32"/>
          <w:highlight w:val="none"/>
        </w:rPr>
        <w:t>元，比</w:t>
      </w:r>
      <w:r>
        <w:rPr>
          <w:rFonts w:hint="eastAsia" w:ascii="仿宋_GB2312" w:hAnsi="仿宋_GB2312" w:eastAsia="仿宋_GB2312" w:cs="仿宋_GB2312"/>
          <w:color w:val="auto"/>
          <w:sz w:val="32"/>
          <w:szCs w:val="32"/>
          <w:highlight w:val="none"/>
          <w:lang w:eastAsia="zh-CN"/>
        </w:rPr>
        <w:t>上</w:t>
      </w:r>
      <w:r>
        <w:rPr>
          <w:rFonts w:hint="eastAsia" w:ascii="仿宋_GB2312" w:hAnsi="仿宋_GB2312" w:eastAsia="仿宋_GB2312" w:cs="仿宋_GB2312"/>
          <w:color w:val="auto"/>
          <w:sz w:val="32"/>
          <w:szCs w:val="32"/>
          <w:highlight w:val="none"/>
        </w:rPr>
        <w:t>年执行数</w:t>
      </w:r>
      <w:r>
        <w:rPr>
          <w:rFonts w:hint="eastAsia" w:ascii="仿宋_GB2312" w:hAnsi="仿宋_GB2312" w:eastAsia="仿宋_GB2312" w:cs="仿宋_GB2312"/>
          <w:color w:val="auto"/>
          <w:sz w:val="32"/>
          <w:szCs w:val="32"/>
          <w:highlight w:val="none"/>
          <w:lang w:val="en-US" w:eastAsia="zh-CN"/>
        </w:rPr>
        <w:t>5.89</w:t>
      </w:r>
      <w:r>
        <w:rPr>
          <w:rFonts w:hint="eastAsia" w:ascii="仿宋_GB2312" w:hAnsi="仿宋_GB2312" w:eastAsia="仿宋_GB2312" w:cs="仿宋_GB2312"/>
          <w:color w:val="auto"/>
          <w:sz w:val="32"/>
          <w:szCs w:val="32"/>
          <w:highlight w:val="none"/>
        </w:rPr>
        <w:t>万元</w:t>
      </w:r>
      <w:r>
        <w:rPr>
          <w:rFonts w:hint="eastAsia" w:ascii="仿宋_GB2312" w:hAnsi="仿宋_GB2312" w:eastAsia="仿宋_GB2312" w:cs="仿宋_GB2312"/>
          <w:color w:val="auto"/>
          <w:sz w:val="32"/>
          <w:szCs w:val="32"/>
          <w:highlight w:val="none"/>
          <w:lang w:eastAsia="zh-CN"/>
        </w:rPr>
        <w:t>增加</w:t>
      </w:r>
      <w:r>
        <w:rPr>
          <w:rFonts w:hint="eastAsia" w:ascii="仿宋_GB2312" w:hAnsi="仿宋_GB2312" w:eastAsia="仿宋_GB2312" w:cs="仿宋_GB2312"/>
          <w:color w:val="auto"/>
          <w:sz w:val="32"/>
          <w:szCs w:val="32"/>
          <w:highlight w:val="none"/>
          <w:lang w:val="en-US" w:eastAsia="zh-CN"/>
        </w:rPr>
        <w:t>104.51</w:t>
      </w:r>
      <w:r>
        <w:rPr>
          <w:rFonts w:hint="eastAsia" w:ascii="仿宋_GB2312" w:hAnsi="仿宋_GB2312" w:eastAsia="仿宋_GB2312" w:cs="仿宋_GB2312"/>
          <w:color w:val="auto"/>
          <w:sz w:val="32"/>
          <w:szCs w:val="32"/>
          <w:highlight w:val="none"/>
        </w:rPr>
        <w:t>万元,</w:t>
      </w:r>
      <w:r>
        <w:rPr>
          <w:rFonts w:hint="eastAsia" w:ascii="仿宋_GB2312" w:hAnsi="仿宋_GB2312" w:eastAsia="仿宋_GB2312" w:cs="仿宋_GB2312"/>
          <w:color w:val="auto"/>
          <w:sz w:val="32"/>
          <w:szCs w:val="32"/>
          <w:highlight w:val="none"/>
          <w:lang w:val="en-US" w:eastAsia="zh-CN"/>
        </w:rPr>
        <w:t>主要</w:t>
      </w:r>
      <w:r>
        <w:rPr>
          <w:rFonts w:hint="eastAsia" w:ascii="仿宋_GB2312" w:hAnsi="仿宋_GB2312" w:eastAsia="仿宋_GB2312" w:cs="仿宋_GB2312"/>
          <w:color w:val="auto"/>
          <w:sz w:val="32"/>
          <w:szCs w:val="32"/>
          <w:highlight w:val="none"/>
        </w:rPr>
        <w:t>原因</w:t>
      </w:r>
      <w:r>
        <w:rPr>
          <w:rFonts w:hint="eastAsia" w:ascii="仿宋_GB2312" w:hAnsi="仿宋_GB2312" w:eastAsia="仿宋_GB2312" w:cs="仿宋_GB2312"/>
          <w:color w:val="auto"/>
          <w:sz w:val="32"/>
          <w:szCs w:val="32"/>
          <w:highlight w:val="none"/>
          <w:lang w:eastAsia="zh-CN"/>
        </w:rPr>
        <w:t>是</w:t>
      </w:r>
      <w:r>
        <w:rPr>
          <w:rFonts w:hint="eastAsia" w:ascii="仿宋_GB2312" w:hAnsi="仿宋_GB2312" w:eastAsia="仿宋_GB2312" w:cs="仿宋_GB2312"/>
          <w:bCs/>
          <w:color w:val="auto"/>
          <w:kern w:val="0"/>
          <w:sz w:val="32"/>
          <w:szCs w:val="32"/>
          <w:lang w:val="en-US" w:eastAsia="zh-CN"/>
        </w:rPr>
        <w:t>培训计划增加</w:t>
      </w:r>
      <w:r>
        <w:rPr>
          <w:rFonts w:hint="eastAsia" w:ascii="仿宋_GB2312" w:hAnsi="仿宋_GB2312" w:eastAsia="仿宋_GB2312" w:cs="仿宋_GB2312"/>
          <w:color w:val="auto"/>
          <w:sz w:val="32"/>
          <w:szCs w:val="32"/>
          <w:highlight w:val="none"/>
        </w:rPr>
        <w:t>。</w:t>
      </w:r>
    </w:p>
    <w:p>
      <w:pPr>
        <w:keepNext w:val="0"/>
        <w:keepLines w:val="0"/>
        <w:pageBreakBefore w:val="0"/>
        <w:widowControl w:val="0"/>
        <w:numPr>
          <w:ilvl w:val="0"/>
          <w:numId w:val="0"/>
        </w:numPr>
        <w:kinsoku/>
        <w:wordWrap/>
        <w:overflowPunct/>
        <w:topLinePunct w:val="0"/>
        <w:autoSpaceDE/>
        <w:autoSpaceDN/>
        <w:bidi w:val="0"/>
        <w:adjustRightInd w:val="0"/>
        <w:snapToGrid/>
        <w:spacing w:line="620" w:lineRule="exact"/>
        <w:ind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val="en-US" w:eastAsia="zh-CN"/>
        </w:rPr>
        <w:t>3.</w:t>
      </w:r>
      <w:r>
        <w:rPr>
          <w:rFonts w:hint="eastAsia" w:ascii="仿宋_GB2312" w:hAnsi="仿宋_GB2312" w:eastAsia="仿宋_GB2312" w:cs="仿宋_GB2312"/>
          <w:color w:val="auto"/>
          <w:sz w:val="32"/>
          <w:szCs w:val="32"/>
          <w:highlight w:val="none"/>
        </w:rPr>
        <w:t>社会保障和就业支出20</w:t>
      </w:r>
      <w:r>
        <w:rPr>
          <w:rFonts w:hint="eastAsia" w:ascii="仿宋_GB2312" w:hAnsi="仿宋_GB2312" w:eastAsia="仿宋_GB2312" w:cs="仿宋_GB2312"/>
          <w:color w:val="auto"/>
          <w:sz w:val="32"/>
          <w:szCs w:val="32"/>
          <w:highlight w:val="none"/>
          <w:lang w:val="en-US" w:eastAsia="zh-CN"/>
        </w:rPr>
        <w:t>24</w:t>
      </w:r>
      <w:r>
        <w:rPr>
          <w:rFonts w:hint="eastAsia" w:ascii="仿宋_GB2312" w:hAnsi="仿宋_GB2312" w:eastAsia="仿宋_GB2312" w:cs="仿宋_GB2312"/>
          <w:color w:val="auto"/>
          <w:sz w:val="32"/>
          <w:szCs w:val="32"/>
          <w:highlight w:val="none"/>
        </w:rPr>
        <w:t>年预算</w:t>
      </w:r>
      <w:r>
        <w:rPr>
          <w:rFonts w:hint="eastAsia" w:ascii="仿宋_GB2312" w:hAnsi="仿宋_GB2312" w:eastAsia="仿宋_GB2312" w:cs="仿宋_GB2312"/>
          <w:color w:val="auto"/>
          <w:sz w:val="32"/>
          <w:szCs w:val="32"/>
          <w:highlight w:val="none"/>
          <w:lang w:val="en-US" w:eastAsia="zh-CN"/>
        </w:rPr>
        <w:t>625.33</w:t>
      </w:r>
      <w:r>
        <w:rPr>
          <w:rFonts w:hint="eastAsia" w:ascii="仿宋_GB2312" w:hAnsi="仿宋_GB2312" w:eastAsia="仿宋_GB2312" w:cs="仿宋_GB2312"/>
          <w:color w:val="auto"/>
          <w:sz w:val="32"/>
          <w:szCs w:val="32"/>
          <w:highlight w:val="none"/>
        </w:rPr>
        <w:t>万元，</w:t>
      </w:r>
      <w:r>
        <w:rPr>
          <w:rFonts w:hint="eastAsia" w:ascii="仿宋_GB2312" w:hAnsi="仿宋_GB2312" w:eastAsia="仿宋_GB2312" w:cs="仿宋_GB2312"/>
          <w:color w:val="auto"/>
          <w:sz w:val="32"/>
          <w:szCs w:val="32"/>
          <w:highlight w:val="none"/>
          <w:lang w:eastAsia="zh-CN"/>
        </w:rPr>
        <w:t>其中：行政单位离退休</w:t>
      </w:r>
      <w:r>
        <w:rPr>
          <w:rFonts w:hint="eastAsia" w:ascii="仿宋_GB2312" w:hAnsi="仿宋_GB2312" w:eastAsia="仿宋_GB2312" w:cs="仿宋_GB2312"/>
          <w:bCs/>
          <w:color w:val="auto"/>
          <w:sz w:val="32"/>
          <w:szCs w:val="32"/>
          <w:highlight w:val="none"/>
        </w:rPr>
        <w:t>经费20</w:t>
      </w:r>
      <w:r>
        <w:rPr>
          <w:rFonts w:hint="eastAsia" w:ascii="仿宋_GB2312" w:hAnsi="仿宋_GB2312" w:eastAsia="仿宋_GB2312" w:cs="仿宋_GB2312"/>
          <w:bCs/>
          <w:color w:val="auto"/>
          <w:sz w:val="32"/>
          <w:szCs w:val="32"/>
          <w:highlight w:val="none"/>
          <w:lang w:val="en-US" w:eastAsia="zh-CN"/>
        </w:rPr>
        <w:t>24</w:t>
      </w:r>
      <w:r>
        <w:rPr>
          <w:rFonts w:hint="eastAsia" w:ascii="仿宋_GB2312" w:hAnsi="仿宋_GB2312" w:eastAsia="仿宋_GB2312" w:cs="仿宋_GB2312"/>
          <w:bCs/>
          <w:color w:val="auto"/>
          <w:sz w:val="32"/>
          <w:szCs w:val="32"/>
          <w:highlight w:val="none"/>
        </w:rPr>
        <w:t>年预算</w:t>
      </w:r>
      <w:r>
        <w:rPr>
          <w:rFonts w:hint="eastAsia" w:ascii="仿宋_GB2312" w:hAnsi="仿宋_GB2312" w:eastAsia="仿宋_GB2312" w:cs="仿宋_GB2312"/>
          <w:bCs/>
          <w:color w:val="auto"/>
          <w:sz w:val="32"/>
          <w:szCs w:val="32"/>
          <w:highlight w:val="none"/>
          <w:lang w:val="en-US" w:eastAsia="zh-CN"/>
        </w:rPr>
        <w:t>28.39</w:t>
      </w:r>
      <w:r>
        <w:rPr>
          <w:rFonts w:hint="eastAsia" w:ascii="仿宋_GB2312" w:hAnsi="仿宋_GB2312" w:eastAsia="仿宋_GB2312" w:cs="仿宋_GB2312"/>
          <w:bCs/>
          <w:color w:val="auto"/>
          <w:sz w:val="32"/>
          <w:szCs w:val="32"/>
          <w:highlight w:val="none"/>
        </w:rPr>
        <w:t>万元</w:t>
      </w:r>
      <w:r>
        <w:rPr>
          <w:rFonts w:hint="eastAsia" w:ascii="仿宋_GB2312" w:hAnsi="仿宋_GB2312" w:eastAsia="仿宋_GB2312" w:cs="仿宋_GB2312"/>
          <w:bCs/>
          <w:color w:val="auto"/>
          <w:sz w:val="32"/>
          <w:szCs w:val="32"/>
          <w:highlight w:val="none"/>
          <w:lang w:eastAsia="zh-CN"/>
        </w:rPr>
        <w:t>，</w:t>
      </w:r>
      <w:r>
        <w:rPr>
          <w:rFonts w:hint="eastAsia" w:ascii="仿宋_GB2312" w:hAnsi="仿宋_GB2312" w:eastAsia="仿宋_GB2312" w:cs="仿宋_GB2312"/>
          <w:bCs/>
          <w:color w:val="auto"/>
          <w:sz w:val="32"/>
          <w:szCs w:val="32"/>
          <w:highlight w:val="none"/>
        </w:rPr>
        <w:t>比</w:t>
      </w:r>
      <w:r>
        <w:rPr>
          <w:rFonts w:hint="eastAsia" w:ascii="仿宋_GB2312" w:hAnsi="仿宋_GB2312" w:eastAsia="仿宋_GB2312" w:cs="仿宋_GB2312"/>
          <w:bCs/>
          <w:color w:val="auto"/>
          <w:sz w:val="32"/>
          <w:szCs w:val="32"/>
          <w:highlight w:val="none"/>
          <w:lang w:eastAsia="zh-CN"/>
        </w:rPr>
        <w:t>上</w:t>
      </w:r>
      <w:r>
        <w:rPr>
          <w:rFonts w:hint="eastAsia" w:ascii="仿宋_GB2312" w:hAnsi="仿宋_GB2312" w:eastAsia="仿宋_GB2312" w:cs="仿宋_GB2312"/>
          <w:bCs/>
          <w:color w:val="auto"/>
          <w:sz w:val="32"/>
          <w:szCs w:val="32"/>
          <w:highlight w:val="none"/>
        </w:rPr>
        <w:t>年执行数</w:t>
      </w:r>
      <w:r>
        <w:rPr>
          <w:rFonts w:hint="eastAsia" w:ascii="仿宋_GB2312" w:hAnsi="仿宋_GB2312" w:eastAsia="仿宋_GB2312" w:cs="仿宋_GB2312"/>
          <w:bCs/>
          <w:color w:val="auto"/>
          <w:sz w:val="32"/>
          <w:szCs w:val="32"/>
          <w:highlight w:val="none"/>
          <w:lang w:val="en-US" w:eastAsia="zh-CN"/>
        </w:rPr>
        <w:t>82.57</w:t>
      </w:r>
      <w:r>
        <w:rPr>
          <w:rFonts w:hint="eastAsia" w:ascii="仿宋_GB2312" w:hAnsi="仿宋_GB2312" w:eastAsia="仿宋_GB2312" w:cs="仿宋_GB2312"/>
          <w:bCs/>
          <w:color w:val="auto"/>
          <w:sz w:val="32"/>
          <w:szCs w:val="32"/>
          <w:highlight w:val="none"/>
        </w:rPr>
        <w:t>万元</w:t>
      </w:r>
      <w:r>
        <w:rPr>
          <w:rFonts w:hint="eastAsia" w:ascii="仿宋_GB2312" w:hAnsi="仿宋_GB2312" w:eastAsia="仿宋_GB2312" w:cs="仿宋_GB2312"/>
          <w:bCs/>
          <w:color w:val="auto"/>
          <w:sz w:val="32"/>
          <w:szCs w:val="32"/>
          <w:highlight w:val="none"/>
          <w:lang w:val="en-US" w:eastAsia="zh-CN"/>
        </w:rPr>
        <w:t>减少54.39</w:t>
      </w:r>
      <w:r>
        <w:rPr>
          <w:rFonts w:hint="eastAsia" w:ascii="仿宋_GB2312" w:hAnsi="仿宋_GB2312" w:eastAsia="仿宋_GB2312" w:cs="仿宋_GB2312"/>
          <w:bCs/>
          <w:color w:val="auto"/>
          <w:sz w:val="32"/>
          <w:szCs w:val="32"/>
          <w:highlight w:val="none"/>
        </w:rPr>
        <w:t>万元</w:t>
      </w:r>
      <w:r>
        <w:rPr>
          <w:rFonts w:hint="eastAsia" w:ascii="仿宋_GB2312" w:hAnsi="仿宋_GB2312" w:eastAsia="仿宋_GB2312" w:cs="仿宋_GB2312"/>
          <w:bCs/>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主要</w:t>
      </w:r>
      <w:r>
        <w:rPr>
          <w:rFonts w:hint="eastAsia" w:ascii="仿宋_GB2312" w:hAnsi="仿宋_GB2312" w:eastAsia="仿宋_GB2312" w:cs="仿宋_GB2312"/>
          <w:color w:val="auto"/>
          <w:sz w:val="32"/>
          <w:szCs w:val="32"/>
          <w:highlight w:val="none"/>
          <w:lang w:eastAsia="zh-CN"/>
        </w:rPr>
        <w:t>原因是未安排去世职工抚恤金、丧葬费预算；事业单位离退休</w:t>
      </w:r>
      <w:r>
        <w:rPr>
          <w:rFonts w:hint="eastAsia" w:ascii="仿宋_GB2312" w:hAnsi="仿宋_GB2312" w:eastAsia="仿宋_GB2312" w:cs="仿宋_GB2312"/>
          <w:bCs/>
          <w:color w:val="auto"/>
          <w:sz w:val="32"/>
          <w:szCs w:val="32"/>
          <w:highlight w:val="none"/>
        </w:rPr>
        <w:t>经费20</w:t>
      </w:r>
      <w:r>
        <w:rPr>
          <w:rFonts w:hint="eastAsia" w:ascii="仿宋_GB2312" w:hAnsi="仿宋_GB2312" w:eastAsia="仿宋_GB2312" w:cs="仿宋_GB2312"/>
          <w:bCs/>
          <w:color w:val="auto"/>
          <w:sz w:val="32"/>
          <w:szCs w:val="32"/>
          <w:highlight w:val="none"/>
          <w:lang w:val="en-US" w:eastAsia="zh-CN"/>
        </w:rPr>
        <w:t>24</w:t>
      </w:r>
      <w:r>
        <w:rPr>
          <w:rFonts w:hint="eastAsia" w:ascii="仿宋_GB2312" w:hAnsi="仿宋_GB2312" w:eastAsia="仿宋_GB2312" w:cs="仿宋_GB2312"/>
          <w:bCs/>
          <w:color w:val="auto"/>
          <w:sz w:val="32"/>
          <w:szCs w:val="32"/>
          <w:highlight w:val="none"/>
        </w:rPr>
        <w:t>年预算</w:t>
      </w:r>
      <w:r>
        <w:rPr>
          <w:rFonts w:hint="eastAsia" w:ascii="仿宋_GB2312" w:hAnsi="仿宋_GB2312" w:eastAsia="仿宋_GB2312" w:cs="仿宋_GB2312"/>
          <w:bCs/>
          <w:color w:val="auto"/>
          <w:sz w:val="32"/>
          <w:szCs w:val="32"/>
          <w:highlight w:val="none"/>
          <w:lang w:val="en-US" w:eastAsia="zh-CN"/>
        </w:rPr>
        <w:t>6.18</w:t>
      </w:r>
      <w:r>
        <w:rPr>
          <w:rFonts w:hint="eastAsia" w:ascii="仿宋_GB2312" w:hAnsi="仿宋_GB2312" w:eastAsia="仿宋_GB2312" w:cs="仿宋_GB2312"/>
          <w:bCs/>
          <w:color w:val="auto"/>
          <w:sz w:val="32"/>
          <w:szCs w:val="32"/>
          <w:highlight w:val="none"/>
        </w:rPr>
        <w:t>万元</w:t>
      </w:r>
      <w:r>
        <w:rPr>
          <w:rFonts w:hint="eastAsia" w:ascii="仿宋_GB2312" w:hAnsi="仿宋_GB2312" w:eastAsia="仿宋_GB2312" w:cs="仿宋_GB2312"/>
          <w:bCs/>
          <w:color w:val="auto"/>
          <w:sz w:val="32"/>
          <w:szCs w:val="32"/>
          <w:highlight w:val="none"/>
          <w:lang w:eastAsia="zh-CN"/>
        </w:rPr>
        <w:t>，</w:t>
      </w:r>
      <w:r>
        <w:rPr>
          <w:rFonts w:hint="eastAsia" w:ascii="仿宋_GB2312" w:hAnsi="仿宋_GB2312" w:eastAsia="仿宋_GB2312" w:cs="仿宋_GB2312"/>
          <w:bCs/>
          <w:color w:val="auto"/>
          <w:sz w:val="32"/>
          <w:szCs w:val="32"/>
          <w:highlight w:val="none"/>
        </w:rPr>
        <w:t>比</w:t>
      </w:r>
      <w:r>
        <w:rPr>
          <w:rFonts w:hint="eastAsia" w:ascii="仿宋_GB2312" w:hAnsi="仿宋_GB2312" w:eastAsia="仿宋_GB2312" w:cs="仿宋_GB2312"/>
          <w:bCs/>
          <w:color w:val="auto"/>
          <w:sz w:val="32"/>
          <w:szCs w:val="32"/>
          <w:highlight w:val="none"/>
          <w:lang w:eastAsia="zh-CN"/>
        </w:rPr>
        <w:t>上</w:t>
      </w:r>
      <w:r>
        <w:rPr>
          <w:rFonts w:hint="eastAsia" w:ascii="仿宋_GB2312" w:hAnsi="仿宋_GB2312" w:eastAsia="仿宋_GB2312" w:cs="仿宋_GB2312"/>
          <w:bCs/>
          <w:color w:val="auto"/>
          <w:sz w:val="32"/>
          <w:szCs w:val="32"/>
          <w:highlight w:val="none"/>
        </w:rPr>
        <w:t>年执行数</w:t>
      </w:r>
      <w:r>
        <w:rPr>
          <w:rFonts w:hint="eastAsia" w:ascii="仿宋_GB2312" w:hAnsi="仿宋_GB2312" w:eastAsia="仿宋_GB2312" w:cs="仿宋_GB2312"/>
          <w:bCs/>
          <w:color w:val="auto"/>
          <w:sz w:val="32"/>
          <w:szCs w:val="32"/>
          <w:highlight w:val="none"/>
          <w:lang w:val="en-US" w:eastAsia="zh-CN"/>
        </w:rPr>
        <w:t>7.02万元减少0.84</w:t>
      </w:r>
      <w:r>
        <w:rPr>
          <w:rFonts w:hint="eastAsia" w:ascii="仿宋_GB2312" w:hAnsi="仿宋_GB2312" w:eastAsia="仿宋_GB2312" w:cs="仿宋_GB2312"/>
          <w:bCs/>
          <w:color w:val="auto"/>
          <w:sz w:val="32"/>
          <w:szCs w:val="32"/>
          <w:highlight w:val="none"/>
        </w:rPr>
        <w:t>万元</w:t>
      </w:r>
      <w:r>
        <w:rPr>
          <w:rFonts w:hint="eastAsia" w:ascii="仿宋_GB2312" w:hAnsi="仿宋_GB2312" w:eastAsia="仿宋_GB2312" w:cs="仿宋_GB2312"/>
          <w:bCs/>
          <w:color w:val="auto"/>
          <w:sz w:val="32"/>
          <w:szCs w:val="32"/>
          <w:highlight w:val="none"/>
          <w:lang w:val="en-US" w:eastAsia="zh-CN"/>
        </w:rPr>
        <w:t>，与上年基本无变化；</w:t>
      </w:r>
      <w:r>
        <w:rPr>
          <w:rFonts w:hint="eastAsia" w:ascii="仿宋_GB2312" w:hAnsi="仿宋_GB2312" w:eastAsia="仿宋_GB2312" w:cs="仿宋_GB2312"/>
          <w:color w:val="auto"/>
          <w:sz w:val="32"/>
          <w:szCs w:val="32"/>
          <w:highlight w:val="none"/>
        </w:rPr>
        <w:t>机关事业单位基本养老保险缴费支出</w:t>
      </w:r>
      <w:r>
        <w:rPr>
          <w:rFonts w:hint="eastAsia" w:ascii="仿宋_GB2312" w:hAnsi="仿宋_GB2312" w:eastAsia="仿宋_GB2312" w:cs="仿宋_GB2312"/>
          <w:bCs/>
          <w:color w:val="auto"/>
          <w:sz w:val="32"/>
          <w:szCs w:val="32"/>
          <w:highlight w:val="none"/>
        </w:rPr>
        <w:t>经费20</w:t>
      </w:r>
      <w:r>
        <w:rPr>
          <w:rFonts w:hint="eastAsia" w:ascii="仿宋_GB2312" w:hAnsi="仿宋_GB2312" w:eastAsia="仿宋_GB2312" w:cs="仿宋_GB2312"/>
          <w:bCs/>
          <w:color w:val="auto"/>
          <w:sz w:val="32"/>
          <w:szCs w:val="32"/>
          <w:highlight w:val="none"/>
          <w:lang w:val="en-US" w:eastAsia="zh-CN"/>
        </w:rPr>
        <w:t>24</w:t>
      </w:r>
      <w:r>
        <w:rPr>
          <w:rFonts w:hint="eastAsia" w:ascii="仿宋_GB2312" w:hAnsi="仿宋_GB2312" w:eastAsia="仿宋_GB2312" w:cs="仿宋_GB2312"/>
          <w:bCs/>
          <w:color w:val="auto"/>
          <w:sz w:val="32"/>
          <w:szCs w:val="32"/>
          <w:highlight w:val="none"/>
        </w:rPr>
        <w:t>年预算</w:t>
      </w:r>
      <w:r>
        <w:rPr>
          <w:rFonts w:hint="eastAsia" w:ascii="仿宋_GB2312" w:hAnsi="仿宋_GB2312" w:eastAsia="仿宋_GB2312" w:cs="仿宋_GB2312"/>
          <w:bCs/>
          <w:color w:val="auto"/>
          <w:sz w:val="32"/>
          <w:szCs w:val="32"/>
          <w:highlight w:val="none"/>
          <w:lang w:val="en-US" w:eastAsia="zh-CN"/>
        </w:rPr>
        <w:t>392.26</w:t>
      </w:r>
      <w:r>
        <w:rPr>
          <w:rFonts w:hint="eastAsia" w:ascii="仿宋_GB2312" w:hAnsi="仿宋_GB2312" w:eastAsia="仿宋_GB2312" w:cs="仿宋_GB2312"/>
          <w:bCs/>
          <w:color w:val="auto"/>
          <w:sz w:val="32"/>
          <w:szCs w:val="32"/>
          <w:highlight w:val="none"/>
        </w:rPr>
        <w:t>万元</w:t>
      </w:r>
      <w:r>
        <w:rPr>
          <w:rFonts w:hint="eastAsia" w:ascii="仿宋_GB2312" w:hAnsi="仿宋_GB2312" w:eastAsia="仿宋_GB2312" w:cs="仿宋_GB2312"/>
          <w:bCs/>
          <w:color w:val="auto"/>
          <w:sz w:val="32"/>
          <w:szCs w:val="32"/>
          <w:highlight w:val="none"/>
          <w:lang w:eastAsia="zh-CN"/>
        </w:rPr>
        <w:t>，</w:t>
      </w:r>
      <w:r>
        <w:rPr>
          <w:rFonts w:hint="eastAsia" w:ascii="仿宋_GB2312" w:hAnsi="仿宋_GB2312" w:eastAsia="仿宋_GB2312" w:cs="仿宋_GB2312"/>
          <w:color w:val="auto"/>
          <w:sz w:val="32"/>
          <w:szCs w:val="32"/>
          <w:highlight w:val="none"/>
        </w:rPr>
        <w:t>比</w:t>
      </w:r>
      <w:r>
        <w:rPr>
          <w:rFonts w:hint="eastAsia" w:ascii="仿宋_GB2312" w:hAnsi="仿宋_GB2312" w:eastAsia="仿宋_GB2312" w:cs="仿宋_GB2312"/>
          <w:color w:val="auto"/>
          <w:sz w:val="32"/>
          <w:szCs w:val="32"/>
          <w:highlight w:val="none"/>
          <w:lang w:eastAsia="zh-CN"/>
        </w:rPr>
        <w:t>上</w:t>
      </w:r>
      <w:r>
        <w:rPr>
          <w:rFonts w:hint="eastAsia" w:ascii="仿宋_GB2312" w:hAnsi="仿宋_GB2312" w:eastAsia="仿宋_GB2312" w:cs="仿宋_GB2312"/>
          <w:color w:val="auto"/>
          <w:sz w:val="32"/>
          <w:szCs w:val="32"/>
          <w:highlight w:val="none"/>
        </w:rPr>
        <w:t>年执行数</w:t>
      </w:r>
      <w:r>
        <w:rPr>
          <w:rFonts w:hint="eastAsia" w:ascii="仿宋_GB2312" w:hAnsi="仿宋_GB2312" w:eastAsia="仿宋_GB2312" w:cs="仿宋_GB2312"/>
          <w:color w:val="auto"/>
          <w:sz w:val="32"/>
          <w:szCs w:val="32"/>
          <w:highlight w:val="none"/>
          <w:lang w:val="en-US" w:eastAsia="zh-CN"/>
        </w:rPr>
        <w:t>343.35</w:t>
      </w:r>
      <w:r>
        <w:rPr>
          <w:rFonts w:hint="eastAsia" w:ascii="仿宋_GB2312" w:hAnsi="仿宋_GB2312" w:eastAsia="仿宋_GB2312" w:cs="仿宋_GB2312"/>
          <w:color w:val="auto"/>
          <w:sz w:val="32"/>
          <w:szCs w:val="32"/>
          <w:highlight w:val="none"/>
        </w:rPr>
        <w:t>万元</w:t>
      </w:r>
      <w:r>
        <w:rPr>
          <w:rFonts w:hint="eastAsia" w:ascii="仿宋_GB2312" w:hAnsi="仿宋_GB2312" w:eastAsia="仿宋_GB2312" w:cs="仿宋_GB2312"/>
          <w:color w:val="auto"/>
          <w:sz w:val="32"/>
          <w:szCs w:val="32"/>
          <w:highlight w:val="none"/>
          <w:lang w:val="en-US" w:eastAsia="zh-CN"/>
        </w:rPr>
        <w:t>增加48.91</w:t>
      </w:r>
      <w:r>
        <w:rPr>
          <w:rFonts w:hint="eastAsia" w:ascii="仿宋_GB2312" w:hAnsi="仿宋_GB2312" w:eastAsia="仿宋_GB2312" w:cs="仿宋_GB2312"/>
          <w:color w:val="auto"/>
          <w:sz w:val="32"/>
          <w:szCs w:val="32"/>
          <w:highlight w:val="none"/>
        </w:rPr>
        <w:t>万元，</w:t>
      </w:r>
      <w:r>
        <w:rPr>
          <w:rFonts w:hint="eastAsia" w:ascii="仿宋_GB2312" w:hAnsi="仿宋_GB2312" w:eastAsia="仿宋_GB2312" w:cs="仿宋_GB2312"/>
          <w:color w:val="auto"/>
          <w:sz w:val="32"/>
          <w:szCs w:val="32"/>
          <w:highlight w:val="none"/>
          <w:lang w:val="en-US" w:eastAsia="zh-CN"/>
        </w:rPr>
        <w:t>主要</w:t>
      </w:r>
      <w:r>
        <w:rPr>
          <w:rFonts w:hint="eastAsia" w:ascii="仿宋_GB2312" w:hAnsi="仿宋_GB2312" w:eastAsia="仿宋_GB2312" w:cs="仿宋_GB2312"/>
          <w:color w:val="auto"/>
          <w:sz w:val="32"/>
          <w:szCs w:val="32"/>
          <w:highlight w:val="none"/>
          <w:lang w:eastAsia="zh-CN"/>
        </w:rPr>
        <w:t>原因是</w:t>
      </w:r>
      <w:r>
        <w:rPr>
          <w:rFonts w:hint="eastAsia" w:ascii="仿宋_GB2312" w:hAnsi="仿宋_GB2312" w:eastAsia="仿宋_GB2312" w:cs="仿宋_GB2312"/>
          <w:bCs/>
          <w:color w:val="auto"/>
          <w:spacing w:val="0"/>
          <w:kern w:val="0"/>
          <w:sz w:val="32"/>
          <w:szCs w:val="32"/>
          <w:lang w:val="en-US" w:eastAsia="zh-CN"/>
        </w:rPr>
        <w:t>养老保险缴费基数调整</w:t>
      </w:r>
      <w:r>
        <w:rPr>
          <w:rFonts w:hint="eastAsia" w:ascii="仿宋_GB2312" w:hAnsi="仿宋_GB2312" w:eastAsia="仿宋_GB2312" w:cs="仿宋_GB2312"/>
          <w:color w:val="auto"/>
          <w:sz w:val="32"/>
          <w:szCs w:val="32"/>
          <w:highlight w:val="none"/>
          <w:lang w:eastAsia="zh-CN"/>
        </w:rPr>
        <w:t>增加预算；机关事业单位职业年金缴费支出</w:t>
      </w:r>
      <w:r>
        <w:rPr>
          <w:rFonts w:hint="eastAsia" w:ascii="仿宋_GB2312" w:hAnsi="仿宋_GB2312" w:eastAsia="仿宋_GB2312" w:cs="仿宋_GB2312"/>
          <w:bCs/>
          <w:color w:val="auto"/>
          <w:sz w:val="32"/>
          <w:szCs w:val="32"/>
          <w:highlight w:val="none"/>
        </w:rPr>
        <w:t>经费20</w:t>
      </w:r>
      <w:r>
        <w:rPr>
          <w:rFonts w:hint="eastAsia" w:ascii="仿宋_GB2312" w:hAnsi="仿宋_GB2312" w:eastAsia="仿宋_GB2312" w:cs="仿宋_GB2312"/>
          <w:bCs/>
          <w:color w:val="auto"/>
          <w:sz w:val="32"/>
          <w:szCs w:val="32"/>
          <w:highlight w:val="none"/>
          <w:lang w:val="en-US" w:eastAsia="zh-CN"/>
        </w:rPr>
        <w:t>24</w:t>
      </w:r>
      <w:r>
        <w:rPr>
          <w:rFonts w:hint="eastAsia" w:ascii="仿宋_GB2312" w:hAnsi="仿宋_GB2312" w:eastAsia="仿宋_GB2312" w:cs="仿宋_GB2312"/>
          <w:bCs/>
          <w:color w:val="auto"/>
          <w:sz w:val="32"/>
          <w:szCs w:val="32"/>
          <w:highlight w:val="none"/>
        </w:rPr>
        <w:t>年预算</w:t>
      </w:r>
      <w:r>
        <w:rPr>
          <w:rFonts w:hint="eastAsia" w:ascii="仿宋_GB2312" w:hAnsi="仿宋_GB2312" w:eastAsia="仿宋_GB2312" w:cs="仿宋_GB2312"/>
          <w:bCs/>
          <w:color w:val="auto"/>
          <w:sz w:val="32"/>
          <w:szCs w:val="32"/>
          <w:highlight w:val="none"/>
          <w:lang w:val="en-US" w:eastAsia="zh-CN"/>
        </w:rPr>
        <w:t>196.13</w:t>
      </w:r>
      <w:r>
        <w:rPr>
          <w:rFonts w:hint="eastAsia" w:ascii="仿宋_GB2312" w:hAnsi="仿宋_GB2312" w:eastAsia="仿宋_GB2312" w:cs="仿宋_GB2312"/>
          <w:bCs/>
          <w:color w:val="auto"/>
          <w:sz w:val="32"/>
          <w:szCs w:val="32"/>
          <w:highlight w:val="none"/>
        </w:rPr>
        <w:t>万元</w:t>
      </w:r>
      <w:r>
        <w:rPr>
          <w:rFonts w:hint="eastAsia" w:ascii="仿宋_GB2312" w:hAnsi="仿宋_GB2312" w:eastAsia="仿宋_GB2312" w:cs="仿宋_GB2312"/>
          <w:bCs/>
          <w:color w:val="auto"/>
          <w:sz w:val="32"/>
          <w:szCs w:val="32"/>
          <w:highlight w:val="none"/>
          <w:lang w:eastAsia="zh-CN"/>
        </w:rPr>
        <w:t>，</w:t>
      </w:r>
      <w:r>
        <w:rPr>
          <w:rFonts w:hint="eastAsia" w:ascii="仿宋_GB2312" w:hAnsi="仿宋_GB2312" w:eastAsia="仿宋_GB2312" w:cs="仿宋_GB2312"/>
          <w:color w:val="auto"/>
          <w:sz w:val="32"/>
          <w:szCs w:val="32"/>
          <w:highlight w:val="none"/>
        </w:rPr>
        <w:t>比</w:t>
      </w:r>
      <w:r>
        <w:rPr>
          <w:rFonts w:hint="eastAsia" w:ascii="仿宋_GB2312" w:hAnsi="仿宋_GB2312" w:eastAsia="仿宋_GB2312" w:cs="仿宋_GB2312"/>
          <w:color w:val="auto"/>
          <w:sz w:val="32"/>
          <w:szCs w:val="32"/>
          <w:highlight w:val="none"/>
          <w:lang w:eastAsia="zh-CN"/>
        </w:rPr>
        <w:t>上</w:t>
      </w:r>
      <w:r>
        <w:rPr>
          <w:rFonts w:hint="eastAsia" w:ascii="仿宋_GB2312" w:hAnsi="仿宋_GB2312" w:eastAsia="仿宋_GB2312" w:cs="仿宋_GB2312"/>
          <w:color w:val="auto"/>
          <w:sz w:val="32"/>
          <w:szCs w:val="32"/>
          <w:highlight w:val="none"/>
        </w:rPr>
        <w:t>年执行数</w:t>
      </w:r>
      <w:r>
        <w:rPr>
          <w:rFonts w:hint="eastAsia" w:ascii="仿宋_GB2312" w:hAnsi="仿宋_GB2312" w:eastAsia="仿宋_GB2312" w:cs="仿宋_GB2312"/>
          <w:color w:val="auto"/>
          <w:sz w:val="32"/>
          <w:szCs w:val="32"/>
          <w:highlight w:val="none"/>
          <w:lang w:val="en-US" w:eastAsia="zh-CN"/>
        </w:rPr>
        <w:t>171.68</w:t>
      </w:r>
      <w:r>
        <w:rPr>
          <w:rFonts w:hint="eastAsia" w:ascii="仿宋_GB2312" w:hAnsi="仿宋_GB2312" w:eastAsia="仿宋_GB2312" w:cs="仿宋_GB2312"/>
          <w:color w:val="auto"/>
          <w:sz w:val="32"/>
          <w:szCs w:val="32"/>
          <w:highlight w:val="none"/>
        </w:rPr>
        <w:t>万元</w:t>
      </w:r>
      <w:r>
        <w:rPr>
          <w:rFonts w:hint="eastAsia" w:ascii="仿宋_GB2312" w:hAnsi="仿宋_GB2312" w:eastAsia="仿宋_GB2312" w:cs="仿宋_GB2312"/>
          <w:color w:val="auto"/>
          <w:sz w:val="32"/>
          <w:szCs w:val="32"/>
          <w:highlight w:val="none"/>
          <w:lang w:val="en-US" w:eastAsia="zh-CN"/>
        </w:rPr>
        <w:t>增加24.45</w:t>
      </w:r>
      <w:r>
        <w:rPr>
          <w:rFonts w:hint="eastAsia" w:ascii="仿宋_GB2312" w:hAnsi="仿宋_GB2312" w:eastAsia="仿宋_GB2312" w:cs="仿宋_GB2312"/>
          <w:color w:val="auto"/>
          <w:sz w:val="32"/>
          <w:szCs w:val="32"/>
          <w:highlight w:val="none"/>
        </w:rPr>
        <w:t>万元，</w:t>
      </w:r>
      <w:r>
        <w:rPr>
          <w:rFonts w:hint="eastAsia" w:ascii="仿宋_GB2312" w:hAnsi="仿宋_GB2312" w:eastAsia="仿宋_GB2312" w:cs="仿宋_GB2312"/>
          <w:color w:val="auto"/>
          <w:sz w:val="32"/>
          <w:szCs w:val="32"/>
          <w:highlight w:val="none"/>
          <w:lang w:val="en-US" w:eastAsia="zh-CN"/>
        </w:rPr>
        <w:t>主要</w:t>
      </w:r>
      <w:r>
        <w:rPr>
          <w:rFonts w:hint="eastAsia" w:ascii="仿宋_GB2312" w:hAnsi="仿宋_GB2312" w:eastAsia="仿宋_GB2312" w:cs="仿宋_GB2312"/>
          <w:color w:val="auto"/>
          <w:sz w:val="32"/>
          <w:szCs w:val="32"/>
          <w:highlight w:val="none"/>
          <w:lang w:eastAsia="zh-CN"/>
        </w:rPr>
        <w:t>原因是</w:t>
      </w:r>
      <w:r>
        <w:rPr>
          <w:rFonts w:hint="eastAsia" w:ascii="仿宋_GB2312" w:hAnsi="仿宋_GB2312" w:eastAsia="仿宋_GB2312" w:cs="仿宋_GB2312"/>
          <w:bCs/>
          <w:color w:val="auto"/>
          <w:spacing w:val="0"/>
          <w:kern w:val="0"/>
          <w:sz w:val="32"/>
          <w:szCs w:val="32"/>
          <w:lang w:val="en-US" w:eastAsia="zh-CN"/>
        </w:rPr>
        <w:t>职业年金缴费基数调整</w:t>
      </w:r>
      <w:r>
        <w:rPr>
          <w:rFonts w:hint="eastAsia" w:ascii="仿宋_GB2312" w:hAnsi="仿宋_GB2312" w:eastAsia="仿宋_GB2312" w:cs="仿宋_GB2312"/>
          <w:color w:val="auto"/>
          <w:sz w:val="32"/>
          <w:szCs w:val="32"/>
          <w:highlight w:val="none"/>
          <w:lang w:eastAsia="zh-CN"/>
        </w:rPr>
        <w:t>增加预算；其他行政事业单位养老支出</w:t>
      </w:r>
      <w:r>
        <w:rPr>
          <w:rFonts w:hint="eastAsia" w:ascii="仿宋_GB2312" w:hAnsi="仿宋_GB2312" w:eastAsia="仿宋_GB2312" w:cs="仿宋_GB2312"/>
          <w:bCs/>
          <w:color w:val="auto"/>
          <w:sz w:val="32"/>
          <w:szCs w:val="32"/>
          <w:highlight w:val="none"/>
        </w:rPr>
        <w:t>经费20</w:t>
      </w:r>
      <w:r>
        <w:rPr>
          <w:rFonts w:hint="eastAsia" w:ascii="仿宋_GB2312" w:hAnsi="仿宋_GB2312" w:eastAsia="仿宋_GB2312" w:cs="仿宋_GB2312"/>
          <w:bCs/>
          <w:color w:val="auto"/>
          <w:sz w:val="32"/>
          <w:szCs w:val="32"/>
          <w:highlight w:val="none"/>
          <w:lang w:val="en-US" w:eastAsia="zh-CN"/>
        </w:rPr>
        <w:t>24</w:t>
      </w:r>
      <w:r>
        <w:rPr>
          <w:rFonts w:hint="eastAsia" w:ascii="仿宋_GB2312" w:hAnsi="仿宋_GB2312" w:eastAsia="仿宋_GB2312" w:cs="仿宋_GB2312"/>
          <w:bCs/>
          <w:color w:val="auto"/>
          <w:sz w:val="32"/>
          <w:szCs w:val="32"/>
          <w:highlight w:val="none"/>
        </w:rPr>
        <w:t>年预算</w:t>
      </w:r>
      <w:r>
        <w:rPr>
          <w:rFonts w:hint="eastAsia" w:ascii="仿宋_GB2312" w:hAnsi="仿宋_GB2312" w:eastAsia="仿宋_GB2312" w:cs="仿宋_GB2312"/>
          <w:bCs/>
          <w:color w:val="auto"/>
          <w:sz w:val="32"/>
          <w:szCs w:val="32"/>
          <w:highlight w:val="none"/>
          <w:lang w:val="en-US" w:eastAsia="zh-CN"/>
        </w:rPr>
        <w:t>2.37</w:t>
      </w:r>
      <w:r>
        <w:rPr>
          <w:rFonts w:hint="eastAsia" w:ascii="仿宋_GB2312" w:hAnsi="仿宋_GB2312" w:eastAsia="仿宋_GB2312" w:cs="仿宋_GB2312"/>
          <w:bCs/>
          <w:color w:val="auto"/>
          <w:sz w:val="32"/>
          <w:szCs w:val="32"/>
          <w:highlight w:val="none"/>
        </w:rPr>
        <w:t>万元</w:t>
      </w:r>
      <w:r>
        <w:rPr>
          <w:rFonts w:hint="eastAsia" w:ascii="仿宋_GB2312" w:hAnsi="仿宋_GB2312" w:eastAsia="仿宋_GB2312" w:cs="仿宋_GB2312"/>
          <w:bCs/>
          <w:color w:val="auto"/>
          <w:sz w:val="32"/>
          <w:szCs w:val="32"/>
          <w:highlight w:val="none"/>
          <w:lang w:eastAsia="zh-CN"/>
        </w:rPr>
        <w:t>，</w:t>
      </w:r>
      <w:r>
        <w:rPr>
          <w:rFonts w:hint="eastAsia" w:ascii="仿宋_GB2312" w:hAnsi="仿宋_GB2312" w:eastAsia="仿宋_GB2312" w:cs="仿宋_GB2312"/>
          <w:color w:val="auto"/>
          <w:sz w:val="32"/>
          <w:szCs w:val="32"/>
          <w:highlight w:val="none"/>
        </w:rPr>
        <w:t>比</w:t>
      </w:r>
      <w:r>
        <w:rPr>
          <w:rFonts w:hint="eastAsia" w:ascii="仿宋_GB2312" w:hAnsi="仿宋_GB2312" w:eastAsia="仿宋_GB2312" w:cs="仿宋_GB2312"/>
          <w:color w:val="auto"/>
          <w:sz w:val="32"/>
          <w:szCs w:val="32"/>
          <w:highlight w:val="none"/>
          <w:lang w:eastAsia="zh-CN"/>
        </w:rPr>
        <w:t>上</w:t>
      </w:r>
      <w:r>
        <w:rPr>
          <w:rFonts w:hint="eastAsia" w:ascii="仿宋_GB2312" w:hAnsi="仿宋_GB2312" w:eastAsia="仿宋_GB2312" w:cs="仿宋_GB2312"/>
          <w:color w:val="auto"/>
          <w:sz w:val="32"/>
          <w:szCs w:val="32"/>
          <w:highlight w:val="none"/>
        </w:rPr>
        <w:t>年执行数</w:t>
      </w:r>
      <w:r>
        <w:rPr>
          <w:rFonts w:hint="eastAsia" w:ascii="仿宋_GB2312" w:hAnsi="仿宋_GB2312" w:eastAsia="仿宋_GB2312" w:cs="仿宋_GB2312"/>
          <w:color w:val="auto"/>
          <w:sz w:val="32"/>
          <w:szCs w:val="32"/>
          <w:highlight w:val="none"/>
          <w:lang w:val="en-US" w:eastAsia="zh-CN"/>
        </w:rPr>
        <w:t>2.18</w:t>
      </w:r>
      <w:r>
        <w:rPr>
          <w:rFonts w:hint="eastAsia" w:ascii="仿宋_GB2312" w:hAnsi="仿宋_GB2312" w:eastAsia="仿宋_GB2312" w:cs="仿宋_GB2312"/>
          <w:color w:val="auto"/>
          <w:sz w:val="32"/>
          <w:szCs w:val="32"/>
          <w:highlight w:val="none"/>
        </w:rPr>
        <w:t>万元</w:t>
      </w:r>
      <w:r>
        <w:rPr>
          <w:rFonts w:hint="eastAsia" w:ascii="仿宋_GB2312" w:hAnsi="仿宋_GB2312" w:eastAsia="仿宋_GB2312" w:cs="仿宋_GB2312"/>
          <w:color w:val="auto"/>
          <w:sz w:val="32"/>
          <w:szCs w:val="32"/>
          <w:highlight w:val="none"/>
          <w:lang w:val="en-US" w:eastAsia="zh-CN"/>
        </w:rPr>
        <w:t>增加0.19</w:t>
      </w:r>
      <w:r>
        <w:rPr>
          <w:rFonts w:hint="eastAsia" w:ascii="仿宋_GB2312" w:hAnsi="仿宋_GB2312" w:eastAsia="仿宋_GB2312" w:cs="仿宋_GB2312"/>
          <w:color w:val="auto"/>
          <w:sz w:val="32"/>
          <w:szCs w:val="32"/>
          <w:highlight w:val="none"/>
        </w:rPr>
        <w:t>万元，</w:t>
      </w:r>
      <w:r>
        <w:rPr>
          <w:rFonts w:hint="eastAsia" w:ascii="仿宋_GB2312" w:hAnsi="仿宋_GB2312" w:eastAsia="仿宋_GB2312" w:cs="仿宋_GB2312"/>
          <w:color w:val="auto"/>
          <w:sz w:val="32"/>
          <w:szCs w:val="32"/>
          <w:highlight w:val="none"/>
          <w:lang w:val="en-US" w:eastAsia="zh-CN"/>
        </w:rPr>
        <w:t>与上年基本无变化</w:t>
      </w:r>
      <w:r>
        <w:rPr>
          <w:rFonts w:hint="eastAsia" w:ascii="仿宋_GB2312" w:hAnsi="仿宋_GB2312" w:eastAsia="仿宋_GB2312" w:cs="仿宋_GB2312"/>
          <w:color w:val="auto"/>
          <w:sz w:val="32"/>
          <w:szCs w:val="32"/>
          <w:highlight w:val="none"/>
          <w:lang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spacing w:line="620" w:lineRule="exact"/>
        <w:ind w:right="0" w:rightChars="0" w:firstLine="640" w:firstLineChars="200"/>
        <w:jc w:val="both"/>
        <w:textAlignment w:val="auto"/>
        <w:outlineLvl w:val="9"/>
        <w:rPr>
          <w:rFonts w:hint="eastAsia" w:ascii="仿宋_GB2312" w:hAnsi="仿宋_GB2312" w:eastAsia="仿宋_GB2312" w:cs="仿宋_GB2312"/>
          <w:color w:val="auto"/>
          <w:sz w:val="32"/>
          <w:szCs w:val="32"/>
          <w:highlight w:val="red"/>
        </w:rPr>
      </w:pPr>
      <w:r>
        <w:rPr>
          <w:rFonts w:hint="eastAsia" w:ascii="仿宋_GB2312" w:hAnsi="仿宋_GB2312" w:eastAsia="仿宋_GB2312" w:cs="仿宋_GB2312"/>
          <w:color w:val="auto"/>
          <w:sz w:val="32"/>
          <w:szCs w:val="32"/>
          <w:highlight w:val="none"/>
          <w:lang w:val="en-US" w:eastAsia="zh-CN"/>
        </w:rPr>
        <w:t>4.</w:t>
      </w:r>
      <w:r>
        <w:rPr>
          <w:rFonts w:hint="eastAsia" w:ascii="仿宋_GB2312" w:hAnsi="仿宋_GB2312" w:eastAsia="仿宋_GB2312" w:cs="仿宋_GB2312"/>
          <w:color w:val="auto"/>
          <w:sz w:val="32"/>
          <w:szCs w:val="32"/>
          <w:highlight w:val="none"/>
          <w:lang w:eastAsia="zh-CN"/>
        </w:rPr>
        <w:t>卫生健康支出</w:t>
      </w:r>
      <w:r>
        <w:rPr>
          <w:rFonts w:hint="eastAsia" w:ascii="仿宋_GB2312" w:hAnsi="仿宋_GB2312" w:eastAsia="仿宋_GB2312" w:cs="仿宋_GB2312"/>
          <w:color w:val="auto"/>
          <w:sz w:val="32"/>
          <w:szCs w:val="32"/>
          <w:highlight w:val="none"/>
        </w:rPr>
        <w:t>20</w:t>
      </w:r>
      <w:r>
        <w:rPr>
          <w:rFonts w:hint="eastAsia" w:ascii="仿宋_GB2312" w:hAnsi="仿宋_GB2312" w:eastAsia="仿宋_GB2312" w:cs="仿宋_GB2312"/>
          <w:color w:val="auto"/>
          <w:sz w:val="32"/>
          <w:szCs w:val="32"/>
          <w:highlight w:val="none"/>
          <w:lang w:val="en-US" w:eastAsia="zh-CN"/>
        </w:rPr>
        <w:t>24</w:t>
      </w:r>
      <w:r>
        <w:rPr>
          <w:rFonts w:hint="eastAsia" w:ascii="仿宋_GB2312" w:hAnsi="仿宋_GB2312" w:eastAsia="仿宋_GB2312" w:cs="仿宋_GB2312"/>
          <w:color w:val="auto"/>
          <w:sz w:val="32"/>
          <w:szCs w:val="32"/>
          <w:highlight w:val="none"/>
        </w:rPr>
        <w:t>年预算</w:t>
      </w:r>
      <w:r>
        <w:rPr>
          <w:rFonts w:hint="eastAsia" w:ascii="仿宋_GB2312" w:hAnsi="仿宋_GB2312" w:eastAsia="仿宋_GB2312" w:cs="仿宋_GB2312"/>
          <w:color w:val="auto"/>
          <w:sz w:val="32"/>
          <w:szCs w:val="32"/>
          <w:highlight w:val="none"/>
          <w:lang w:val="en-US" w:eastAsia="zh-CN"/>
        </w:rPr>
        <w:t>458.89</w:t>
      </w:r>
      <w:r>
        <w:rPr>
          <w:rFonts w:hint="eastAsia" w:ascii="仿宋_GB2312" w:hAnsi="仿宋_GB2312" w:eastAsia="仿宋_GB2312" w:cs="仿宋_GB2312"/>
          <w:color w:val="auto"/>
          <w:sz w:val="32"/>
          <w:szCs w:val="32"/>
          <w:highlight w:val="none"/>
        </w:rPr>
        <w:t>万元,</w:t>
      </w:r>
      <w:r>
        <w:rPr>
          <w:rFonts w:hint="eastAsia" w:ascii="仿宋_GB2312" w:hAnsi="仿宋_GB2312" w:eastAsia="仿宋_GB2312" w:cs="仿宋_GB2312"/>
          <w:color w:val="auto"/>
          <w:sz w:val="32"/>
          <w:szCs w:val="32"/>
          <w:highlight w:val="none"/>
          <w:lang w:eastAsia="zh-CN"/>
        </w:rPr>
        <w:t>其中：行政单位医疗</w:t>
      </w:r>
      <w:r>
        <w:rPr>
          <w:rFonts w:hint="eastAsia" w:ascii="仿宋_GB2312" w:hAnsi="仿宋_GB2312" w:eastAsia="仿宋_GB2312" w:cs="仿宋_GB2312"/>
          <w:bCs/>
          <w:color w:val="auto"/>
          <w:sz w:val="32"/>
          <w:szCs w:val="32"/>
          <w:highlight w:val="none"/>
        </w:rPr>
        <w:t>经费20</w:t>
      </w:r>
      <w:r>
        <w:rPr>
          <w:rFonts w:hint="eastAsia" w:ascii="仿宋_GB2312" w:hAnsi="仿宋_GB2312" w:eastAsia="仿宋_GB2312" w:cs="仿宋_GB2312"/>
          <w:bCs/>
          <w:color w:val="auto"/>
          <w:sz w:val="32"/>
          <w:szCs w:val="32"/>
          <w:highlight w:val="none"/>
          <w:lang w:val="en-US" w:eastAsia="zh-CN"/>
        </w:rPr>
        <w:t>24</w:t>
      </w:r>
      <w:r>
        <w:rPr>
          <w:rFonts w:hint="eastAsia" w:ascii="仿宋_GB2312" w:hAnsi="仿宋_GB2312" w:eastAsia="仿宋_GB2312" w:cs="仿宋_GB2312"/>
          <w:bCs/>
          <w:color w:val="auto"/>
          <w:sz w:val="32"/>
          <w:szCs w:val="32"/>
          <w:highlight w:val="none"/>
        </w:rPr>
        <w:t>年预算</w:t>
      </w:r>
      <w:r>
        <w:rPr>
          <w:rFonts w:hint="eastAsia" w:ascii="仿宋_GB2312" w:hAnsi="仿宋_GB2312" w:eastAsia="仿宋_GB2312" w:cs="仿宋_GB2312"/>
          <w:bCs/>
          <w:color w:val="auto"/>
          <w:sz w:val="32"/>
          <w:szCs w:val="32"/>
          <w:highlight w:val="none"/>
          <w:lang w:val="en-US" w:eastAsia="zh-CN"/>
        </w:rPr>
        <w:t>195.24</w:t>
      </w:r>
      <w:r>
        <w:rPr>
          <w:rFonts w:hint="eastAsia" w:ascii="仿宋_GB2312" w:hAnsi="仿宋_GB2312" w:eastAsia="仿宋_GB2312" w:cs="仿宋_GB2312"/>
          <w:bCs/>
          <w:color w:val="auto"/>
          <w:sz w:val="32"/>
          <w:szCs w:val="32"/>
          <w:highlight w:val="none"/>
        </w:rPr>
        <w:t>万元</w:t>
      </w:r>
      <w:r>
        <w:rPr>
          <w:rFonts w:hint="eastAsia" w:ascii="仿宋_GB2312" w:hAnsi="仿宋_GB2312" w:eastAsia="仿宋_GB2312" w:cs="仿宋_GB2312"/>
          <w:bCs/>
          <w:color w:val="auto"/>
          <w:sz w:val="32"/>
          <w:szCs w:val="32"/>
          <w:highlight w:val="none"/>
          <w:lang w:eastAsia="zh-CN"/>
        </w:rPr>
        <w:t>，</w:t>
      </w:r>
      <w:r>
        <w:rPr>
          <w:rFonts w:hint="eastAsia" w:ascii="仿宋_GB2312" w:hAnsi="仿宋_GB2312" w:eastAsia="仿宋_GB2312" w:cs="仿宋_GB2312"/>
          <w:bCs/>
          <w:color w:val="auto"/>
          <w:sz w:val="32"/>
          <w:szCs w:val="32"/>
          <w:highlight w:val="none"/>
        </w:rPr>
        <w:t>比</w:t>
      </w:r>
      <w:r>
        <w:rPr>
          <w:rFonts w:hint="eastAsia" w:ascii="仿宋_GB2312" w:hAnsi="仿宋_GB2312" w:eastAsia="仿宋_GB2312" w:cs="仿宋_GB2312"/>
          <w:bCs/>
          <w:color w:val="auto"/>
          <w:sz w:val="32"/>
          <w:szCs w:val="32"/>
          <w:highlight w:val="none"/>
          <w:lang w:eastAsia="zh-CN"/>
        </w:rPr>
        <w:t>上</w:t>
      </w:r>
      <w:r>
        <w:rPr>
          <w:rFonts w:hint="eastAsia" w:ascii="仿宋_GB2312" w:hAnsi="仿宋_GB2312" w:eastAsia="仿宋_GB2312" w:cs="仿宋_GB2312"/>
          <w:bCs/>
          <w:color w:val="auto"/>
          <w:sz w:val="32"/>
          <w:szCs w:val="32"/>
          <w:highlight w:val="none"/>
        </w:rPr>
        <w:t>年执行数</w:t>
      </w:r>
      <w:r>
        <w:rPr>
          <w:rFonts w:hint="eastAsia" w:ascii="仿宋_GB2312" w:hAnsi="仿宋_GB2312" w:eastAsia="仿宋_GB2312" w:cs="仿宋_GB2312"/>
          <w:bCs/>
          <w:color w:val="auto"/>
          <w:sz w:val="32"/>
          <w:szCs w:val="32"/>
          <w:highlight w:val="none"/>
          <w:lang w:val="en-US" w:eastAsia="zh-CN"/>
        </w:rPr>
        <w:t>190.59</w:t>
      </w:r>
      <w:r>
        <w:rPr>
          <w:rFonts w:hint="eastAsia" w:ascii="仿宋_GB2312" w:hAnsi="仿宋_GB2312" w:eastAsia="仿宋_GB2312" w:cs="仿宋_GB2312"/>
          <w:bCs/>
          <w:color w:val="auto"/>
          <w:sz w:val="32"/>
          <w:szCs w:val="32"/>
          <w:highlight w:val="none"/>
        </w:rPr>
        <w:t>万元</w:t>
      </w:r>
      <w:r>
        <w:rPr>
          <w:rFonts w:hint="eastAsia" w:ascii="仿宋_GB2312" w:hAnsi="仿宋_GB2312" w:eastAsia="仿宋_GB2312" w:cs="仿宋_GB2312"/>
          <w:bCs/>
          <w:color w:val="auto"/>
          <w:sz w:val="32"/>
          <w:szCs w:val="32"/>
          <w:highlight w:val="none"/>
          <w:lang w:val="en-US" w:eastAsia="zh-CN"/>
        </w:rPr>
        <w:t>增加4.65</w:t>
      </w:r>
      <w:r>
        <w:rPr>
          <w:rFonts w:hint="eastAsia" w:ascii="仿宋_GB2312" w:hAnsi="仿宋_GB2312" w:eastAsia="仿宋_GB2312" w:cs="仿宋_GB2312"/>
          <w:bCs/>
          <w:color w:val="auto"/>
          <w:sz w:val="32"/>
          <w:szCs w:val="32"/>
          <w:highlight w:val="none"/>
        </w:rPr>
        <w:t>万元</w:t>
      </w:r>
      <w:r>
        <w:rPr>
          <w:rFonts w:hint="eastAsia" w:ascii="仿宋_GB2312" w:hAnsi="仿宋_GB2312" w:eastAsia="仿宋_GB2312" w:cs="仿宋_GB2312"/>
          <w:bCs/>
          <w:color w:val="auto"/>
          <w:sz w:val="32"/>
          <w:szCs w:val="32"/>
          <w:highlight w:val="none"/>
          <w:lang w:eastAsia="zh-CN"/>
        </w:rPr>
        <w:t>；</w:t>
      </w:r>
      <w:r>
        <w:rPr>
          <w:rFonts w:hint="eastAsia" w:ascii="仿宋_GB2312" w:hAnsi="仿宋_GB2312" w:eastAsia="仿宋_GB2312" w:cs="仿宋_GB2312"/>
          <w:color w:val="auto"/>
          <w:sz w:val="32"/>
          <w:szCs w:val="32"/>
          <w:highlight w:val="none"/>
          <w:lang w:eastAsia="zh-CN"/>
        </w:rPr>
        <w:t>事业单位医疗</w:t>
      </w:r>
      <w:r>
        <w:rPr>
          <w:rFonts w:hint="eastAsia" w:ascii="仿宋_GB2312" w:hAnsi="仿宋_GB2312" w:eastAsia="仿宋_GB2312" w:cs="仿宋_GB2312"/>
          <w:bCs/>
          <w:color w:val="auto"/>
          <w:sz w:val="32"/>
          <w:szCs w:val="32"/>
          <w:highlight w:val="none"/>
        </w:rPr>
        <w:t>经费20</w:t>
      </w:r>
      <w:r>
        <w:rPr>
          <w:rFonts w:hint="eastAsia" w:ascii="仿宋_GB2312" w:hAnsi="仿宋_GB2312" w:eastAsia="仿宋_GB2312" w:cs="仿宋_GB2312"/>
          <w:bCs/>
          <w:color w:val="auto"/>
          <w:sz w:val="32"/>
          <w:szCs w:val="32"/>
          <w:highlight w:val="none"/>
          <w:lang w:val="en-US" w:eastAsia="zh-CN"/>
        </w:rPr>
        <w:t>24</w:t>
      </w:r>
      <w:r>
        <w:rPr>
          <w:rFonts w:hint="eastAsia" w:ascii="仿宋_GB2312" w:hAnsi="仿宋_GB2312" w:eastAsia="仿宋_GB2312" w:cs="仿宋_GB2312"/>
          <w:bCs/>
          <w:color w:val="auto"/>
          <w:sz w:val="32"/>
          <w:szCs w:val="32"/>
          <w:highlight w:val="none"/>
        </w:rPr>
        <w:t>年预算</w:t>
      </w:r>
      <w:r>
        <w:rPr>
          <w:rFonts w:hint="eastAsia" w:ascii="仿宋_GB2312" w:hAnsi="仿宋_GB2312" w:eastAsia="仿宋_GB2312" w:cs="仿宋_GB2312"/>
          <w:bCs/>
          <w:color w:val="auto"/>
          <w:sz w:val="32"/>
          <w:szCs w:val="32"/>
          <w:highlight w:val="none"/>
          <w:lang w:val="en-US" w:eastAsia="zh-CN"/>
        </w:rPr>
        <w:t>156.10</w:t>
      </w:r>
      <w:r>
        <w:rPr>
          <w:rFonts w:hint="eastAsia" w:ascii="仿宋_GB2312" w:hAnsi="仿宋_GB2312" w:eastAsia="仿宋_GB2312" w:cs="仿宋_GB2312"/>
          <w:bCs/>
          <w:color w:val="auto"/>
          <w:sz w:val="32"/>
          <w:szCs w:val="32"/>
          <w:highlight w:val="none"/>
        </w:rPr>
        <w:t>万元</w:t>
      </w:r>
      <w:r>
        <w:rPr>
          <w:rFonts w:hint="eastAsia" w:ascii="仿宋_GB2312" w:hAnsi="仿宋_GB2312" w:eastAsia="仿宋_GB2312" w:cs="仿宋_GB2312"/>
          <w:bCs/>
          <w:color w:val="auto"/>
          <w:sz w:val="32"/>
          <w:szCs w:val="32"/>
          <w:highlight w:val="none"/>
          <w:lang w:eastAsia="zh-CN"/>
        </w:rPr>
        <w:t>，</w:t>
      </w:r>
      <w:r>
        <w:rPr>
          <w:rFonts w:hint="eastAsia" w:ascii="仿宋_GB2312" w:hAnsi="仿宋_GB2312" w:eastAsia="仿宋_GB2312" w:cs="仿宋_GB2312"/>
          <w:bCs/>
          <w:color w:val="auto"/>
          <w:sz w:val="32"/>
          <w:szCs w:val="32"/>
          <w:highlight w:val="none"/>
        </w:rPr>
        <w:t>比</w:t>
      </w:r>
      <w:r>
        <w:rPr>
          <w:rFonts w:hint="eastAsia" w:ascii="仿宋_GB2312" w:hAnsi="仿宋_GB2312" w:eastAsia="仿宋_GB2312" w:cs="仿宋_GB2312"/>
          <w:bCs/>
          <w:color w:val="auto"/>
          <w:sz w:val="32"/>
          <w:szCs w:val="32"/>
          <w:highlight w:val="none"/>
          <w:lang w:eastAsia="zh-CN"/>
        </w:rPr>
        <w:t>上</w:t>
      </w:r>
      <w:r>
        <w:rPr>
          <w:rFonts w:hint="eastAsia" w:ascii="仿宋_GB2312" w:hAnsi="仿宋_GB2312" w:eastAsia="仿宋_GB2312" w:cs="仿宋_GB2312"/>
          <w:bCs/>
          <w:color w:val="auto"/>
          <w:sz w:val="32"/>
          <w:szCs w:val="32"/>
          <w:highlight w:val="none"/>
        </w:rPr>
        <w:t>年执行数</w:t>
      </w:r>
      <w:r>
        <w:rPr>
          <w:rFonts w:hint="eastAsia" w:ascii="仿宋_GB2312" w:hAnsi="仿宋_GB2312" w:eastAsia="仿宋_GB2312" w:cs="仿宋_GB2312"/>
          <w:bCs/>
          <w:color w:val="auto"/>
          <w:sz w:val="32"/>
          <w:szCs w:val="32"/>
          <w:highlight w:val="none"/>
          <w:lang w:val="en-US" w:eastAsia="zh-CN"/>
        </w:rPr>
        <w:t>151.06</w:t>
      </w:r>
      <w:r>
        <w:rPr>
          <w:rFonts w:hint="eastAsia" w:ascii="仿宋_GB2312" w:hAnsi="仿宋_GB2312" w:eastAsia="仿宋_GB2312" w:cs="仿宋_GB2312"/>
          <w:bCs/>
          <w:color w:val="auto"/>
          <w:sz w:val="32"/>
          <w:szCs w:val="32"/>
          <w:highlight w:val="none"/>
        </w:rPr>
        <w:t>万元</w:t>
      </w:r>
      <w:r>
        <w:rPr>
          <w:rFonts w:hint="eastAsia" w:ascii="仿宋_GB2312" w:hAnsi="仿宋_GB2312" w:eastAsia="仿宋_GB2312" w:cs="仿宋_GB2312"/>
          <w:bCs/>
          <w:color w:val="auto"/>
          <w:sz w:val="32"/>
          <w:szCs w:val="32"/>
          <w:highlight w:val="none"/>
          <w:lang w:val="en-US" w:eastAsia="zh-CN"/>
        </w:rPr>
        <w:t>增加5.04</w:t>
      </w:r>
      <w:r>
        <w:rPr>
          <w:rFonts w:hint="eastAsia" w:ascii="仿宋_GB2312" w:hAnsi="仿宋_GB2312" w:eastAsia="仿宋_GB2312" w:cs="仿宋_GB2312"/>
          <w:bCs/>
          <w:color w:val="auto"/>
          <w:sz w:val="32"/>
          <w:szCs w:val="32"/>
          <w:highlight w:val="none"/>
        </w:rPr>
        <w:t>万元</w:t>
      </w:r>
      <w:r>
        <w:rPr>
          <w:rFonts w:hint="eastAsia" w:ascii="仿宋_GB2312" w:hAnsi="仿宋_GB2312" w:eastAsia="仿宋_GB2312" w:cs="仿宋_GB2312"/>
          <w:bCs/>
          <w:color w:val="auto"/>
          <w:sz w:val="32"/>
          <w:szCs w:val="32"/>
          <w:highlight w:val="none"/>
          <w:lang w:eastAsia="zh-CN"/>
        </w:rPr>
        <w:t>；公务员医疗补助</w:t>
      </w:r>
      <w:r>
        <w:rPr>
          <w:rFonts w:hint="eastAsia" w:ascii="仿宋_GB2312" w:hAnsi="仿宋_GB2312" w:eastAsia="仿宋_GB2312" w:cs="仿宋_GB2312"/>
          <w:bCs/>
          <w:color w:val="auto"/>
          <w:sz w:val="32"/>
          <w:szCs w:val="32"/>
          <w:highlight w:val="none"/>
        </w:rPr>
        <w:t>经费20</w:t>
      </w:r>
      <w:r>
        <w:rPr>
          <w:rFonts w:hint="eastAsia" w:ascii="仿宋_GB2312" w:hAnsi="仿宋_GB2312" w:eastAsia="仿宋_GB2312" w:cs="仿宋_GB2312"/>
          <w:bCs/>
          <w:color w:val="auto"/>
          <w:sz w:val="32"/>
          <w:szCs w:val="32"/>
          <w:highlight w:val="none"/>
          <w:lang w:val="en-US" w:eastAsia="zh-CN"/>
        </w:rPr>
        <w:t>24</w:t>
      </w:r>
      <w:r>
        <w:rPr>
          <w:rFonts w:hint="eastAsia" w:ascii="仿宋_GB2312" w:hAnsi="仿宋_GB2312" w:eastAsia="仿宋_GB2312" w:cs="仿宋_GB2312"/>
          <w:bCs/>
          <w:color w:val="auto"/>
          <w:sz w:val="32"/>
          <w:szCs w:val="32"/>
          <w:highlight w:val="none"/>
        </w:rPr>
        <w:t>年预算</w:t>
      </w:r>
      <w:r>
        <w:rPr>
          <w:rFonts w:hint="eastAsia" w:ascii="仿宋_GB2312" w:hAnsi="仿宋_GB2312" w:eastAsia="仿宋_GB2312" w:cs="仿宋_GB2312"/>
          <w:bCs/>
          <w:color w:val="auto"/>
          <w:sz w:val="32"/>
          <w:szCs w:val="32"/>
          <w:highlight w:val="none"/>
          <w:lang w:val="en-US" w:eastAsia="zh-CN"/>
        </w:rPr>
        <w:t>107.55</w:t>
      </w:r>
      <w:r>
        <w:rPr>
          <w:rFonts w:hint="eastAsia" w:ascii="仿宋_GB2312" w:hAnsi="仿宋_GB2312" w:eastAsia="仿宋_GB2312" w:cs="仿宋_GB2312"/>
          <w:bCs/>
          <w:color w:val="auto"/>
          <w:sz w:val="32"/>
          <w:szCs w:val="32"/>
          <w:highlight w:val="none"/>
        </w:rPr>
        <w:t>万元</w:t>
      </w:r>
      <w:r>
        <w:rPr>
          <w:rFonts w:hint="eastAsia" w:ascii="仿宋_GB2312" w:hAnsi="仿宋_GB2312" w:eastAsia="仿宋_GB2312" w:cs="仿宋_GB2312"/>
          <w:bCs/>
          <w:color w:val="auto"/>
          <w:sz w:val="32"/>
          <w:szCs w:val="32"/>
          <w:highlight w:val="none"/>
          <w:lang w:eastAsia="zh-CN"/>
        </w:rPr>
        <w:t>，</w:t>
      </w:r>
      <w:r>
        <w:rPr>
          <w:rFonts w:hint="eastAsia" w:ascii="仿宋_GB2312" w:hAnsi="仿宋_GB2312" w:eastAsia="仿宋_GB2312" w:cs="仿宋_GB2312"/>
          <w:bCs/>
          <w:color w:val="auto"/>
          <w:sz w:val="32"/>
          <w:szCs w:val="32"/>
          <w:highlight w:val="none"/>
        </w:rPr>
        <w:t>比</w:t>
      </w:r>
      <w:r>
        <w:rPr>
          <w:rFonts w:hint="eastAsia" w:ascii="仿宋_GB2312" w:hAnsi="仿宋_GB2312" w:eastAsia="仿宋_GB2312" w:cs="仿宋_GB2312"/>
          <w:bCs/>
          <w:color w:val="auto"/>
          <w:sz w:val="32"/>
          <w:szCs w:val="32"/>
          <w:highlight w:val="none"/>
          <w:lang w:eastAsia="zh-CN"/>
        </w:rPr>
        <w:t>上</w:t>
      </w:r>
      <w:r>
        <w:rPr>
          <w:rFonts w:hint="eastAsia" w:ascii="仿宋_GB2312" w:hAnsi="仿宋_GB2312" w:eastAsia="仿宋_GB2312" w:cs="仿宋_GB2312"/>
          <w:bCs/>
          <w:color w:val="auto"/>
          <w:sz w:val="32"/>
          <w:szCs w:val="32"/>
          <w:highlight w:val="none"/>
        </w:rPr>
        <w:t>年执行数</w:t>
      </w:r>
      <w:r>
        <w:rPr>
          <w:rFonts w:hint="eastAsia" w:ascii="仿宋_GB2312" w:hAnsi="仿宋_GB2312" w:eastAsia="仿宋_GB2312" w:cs="仿宋_GB2312"/>
          <w:bCs/>
          <w:color w:val="auto"/>
          <w:sz w:val="32"/>
          <w:szCs w:val="32"/>
          <w:highlight w:val="none"/>
          <w:lang w:val="en-US" w:eastAsia="zh-CN"/>
        </w:rPr>
        <w:t>104.59</w:t>
      </w:r>
      <w:r>
        <w:rPr>
          <w:rFonts w:hint="eastAsia" w:ascii="仿宋_GB2312" w:hAnsi="仿宋_GB2312" w:eastAsia="仿宋_GB2312" w:cs="仿宋_GB2312"/>
          <w:bCs/>
          <w:color w:val="auto"/>
          <w:sz w:val="32"/>
          <w:szCs w:val="32"/>
          <w:highlight w:val="none"/>
        </w:rPr>
        <w:t>万元</w:t>
      </w:r>
      <w:r>
        <w:rPr>
          <w:rFonts w:hint="eastAsia" w:ascii="仿宋_GB2312" w:hAnsi="仿宋_GB2312" w:eastAsia="仿宋_GB2312" w:cs="仿宋_GB2312"/>
          <w:bCs/>
          <w:color w:val="auto"/>
          <w:sz w:val="32"/>
          <w:szCs w:val="32"/>
          <w:highlight w:val="none"/>
          <w:lang w:val="en-US" w:eastAsia="zh-CN"/>
        </w:rPr>
        <w:t>增加2.96</w:t>
      </w:r>
      <w:r>
        <w:rPr>
          <w:rFonts w:hint="eastAsia" w:ascii="仿宋_GB2312" w:hAnsi="仿宋_GB2312" w:eastAsia="仿宋_GB2312" w:cs="仿宋_GB2312"/>
          <w:bCs/>
          <w:color w:val="auto"/>
          <w:sz w:val="32"/>
          <w:szCs w:val="32"/>
          <w:highlight w:val="none"/>
        </w:rPr>
        <w:t>万元</w:t>
      </w:r>
      <w:r>
        <w:rPr>
          <w:rFonts w:hint="eastAsia" w:ascii="仿宋_GB2312" w:hAnsi="仿宋_GB2312" w:eastAsia="仿宋_GB2312" w:cs="仿宋_GB2312"/>
          <w:bCs/>
          <w:color w:val="auto"/>
          <w:sz w:val="32"/>
          <w:szCs w:val="32"/>
          <w:highlight w:val="none"/>
          <w:lang w:eastAsia="zh-CN"/>
        </w:rPr>
        <w:t>；以上</w:t>
      </w:r>
      <w:r>
        <w:rPr>
          <w:rFonts w:hint="eastAsia" w:ascii="仿宋_GB2312" w:hAnsi="仿宋_GB2312" w:eastAsia="仿宋_GB2312" w:cs="仿宋_GB2312"/>
          <w:bCs/>
          <w:color w:val="auto"/>
          <w:sz w:val="32"/>
          <w:szCs w:val="32"/>
          <w:highlight w:val="none"/>
          <w:lang w:val="en-US" w:eastAsia="zh-CN"/>
        </w:rPr>
        <w:t>主要</w:t>
      </w:r>
      <w:r>
        <w:rPr>
          <w:rFonts w:hint="eastAsia" w:ascii="仿宋_GB2312" w:hAnsi="仿宋_GB2312" w:eastAsia="仿宋_GB2312" w:cs="仿宋_GB2312"/>
          <w:bCs/>
          <w:color w:val="auto"/>
          <w:sz w:val="32"/>
          <w:szCs w:val="32"/>
          <w:highlight w:val="none"/>
        </w:rPr>
        <w:t>原因</w:t>
      </w:r>
      <w:r>
        <w:rPr>
          <w:rFonts w:hint="eastAsia" w:ascii="仿宋_GB2312" w:hAnsi="仿宋_GB2312" w:eastAsia="仿宋_GB2312" w:cs="仿宋_GB2312"/>
          <w:bCs/>
          <w:color w:val="auto"/>
          <w:sz w:val="32"/>
          <w:szCs w:val="32"/>
          <w:highlight w:val="none"/>
          <w:lang w:eastAsia="zh-CN"/>
        </w:rPr>
        <w:t>均为</w:t>
      </w:r>
      <w:r>
        <w:rPr>
          <w:rFonts w:hint="eastAsia" w:ascii="仿宋_GB2312" w:hAnsi="仿宋_GB2312" w:eastAsia="仿宋_GB2312" w:cs="仿宋_GB2312"/>
          <w:color w:val="auto"/>
          <w:sz w:val="32"/>
          <w:szCs w:val="32"/>
          <w:highlight w:val="none"/>
          <w:lang w:eastAsia="zh-CN"/>
        </w:rPr>
        <w:t>医疗保险基数调整增加预算</w:t>
      </w:r>
      <w:r>
        <w:rPr>
          <w:rFonts w:hint="eastAsia" w:ascii="仿宋_GB2312" w:hAnsi="仿宋_GB2312" w:eastAsia="仿宋_GB2312" w:cs="仿宋_GB2312"/>
          <w:color w:val="auto"/>
          <w:sz w:val="32"/>
          <w:szCs w:val="32"/>
          <w:highlight w:val="none"/>
        </w:rPr>
        <w:t>。</w:t>
      </w:r>
    </w:p>
    <w:p>
      <w:pPr>
        <w:spacing w:line="620" w:lineRule="exact"/>
        <w:ind w:firstLine="640" w:firstLineChars="200"/>
        <w:jc w:val="left"/>
        <w:rPr>
          <w:rFonts w:hint="eastAsia" w:ascii="黑体" w:hAnsi="黑体" w:eastAsia="黑体" w:cs="黑体"/>
          <w:color w:val="auto"/>
          <w:sz w:val="32"/>
          <w:szCs w:val="32"/>
        </w:rPr>
      </w:pPr>
      <w:r>
        <w:rPr>
          <w:rFonts w:hint="eastAsia" w:ascii="黑体" w:hAnsi="黑体" w:eastAsia="黑体" w:cs="黑体"/>
          <w:color w:val="auto"/>
          <w:sz w:val="32"/>
          <w:szCs w:val="32"/>
        </w:rPr>
        <w:t>八、大兴区</w:t>
      </w:r>
      <w:r>
        <w:rPr>
          <w:rFonts w:hint="eastAsia" w:ascii="黑体" w:hAnsi="黑体" w:eastAsia="黑体" w:cs="黑体"/>
          <w:color w:val="auto"/>
          <w:sz w:val="32"/>
          <w:szCs w:val="32"/>
          <w:lang w:eastAsia="zh-CN"/>
        </w:rPr>
        <w:t>财政局</w:t>
      </w:r>
      <w:r>
        <w:rPr>
          <w:rFonts w:hint="eastAsia" w:ascii="黑体" w:hAnsi="黑体" w:eastAsia="黑体" w:cs="黑体"/>
          <w:color w:val="auto"/>
          <w:sz w:val="32"/>
          <w:szCs w:val="32"/>
          <w:lang w:val="en-US" w:eastAsia="zh-CN"/>
        </w:rPr>
        <w:t>2024</w:t>
      </w:r>
      <w:r>
        <w:rPr>
          <w:rFonts w:hint="eastAsia" w:ascii="黑体" w:hAnsi="黑体" w:eastAsia="黑体" w:cs="黑体"/>
          <w:color w:val="auto"/>
          <w:sz w:val="32"/>
          <w:szCs w:val="32"/>
        </w:rPr>
        <w:t>年一般公共预算财政拨款基本支出预算表的说明</w:t>
      </w:r>
    </w:p>
    <w:p>
      <w:pPr>
        <w:keepNext w:val="0"/>
        <w:keepLines w:val="0"/>
        <w:pageBreakBefore w:val="0"/>
        <w:widowControl w:val="0"/>
        <w:kinsoku/>
        <w:wordWrap/>
        <w:overflowPunct/>
        <w:topLinePunct w:val="0"/>
        <w:autoSpaceDE/>
        <w:autoSpaceDN/>
        <w:bidi w:val="0"/>
        <w:adjustRightInd w:val="0"/>
        <w:snapToGrid/>
        <w:spacing w:line="62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20</w:t>
      </w:r>
      <w:r>
        <w:rPr>
          <w:rFonts w:hint="eastAsia" w:ascii="仿宋_GB2312" w:hAnsi="仿宋_GB2312" w:eastAsia="仿宋_GB2312" w:cs="仿宋_GB2312"/>
          <w:color w:val="auto"/>
          <w:sz w:val="32"/>
          <w:szCs w:val="32"/>
          <w:highlight w:val="none"/>
          <w:lang w:val="en-US" w:eastAsia="zh-CN"/>
        </w:rPr>
        <w:t>24</w:t>
      </w:r>
      <w:r>
        <w:rPr>
          <w:rFonts w:hint="eastAsia" w:ascii="仿宋_GB2312" w:hAnsi="仿宋_GB2312" w:eastAsia="仿宋_GB2312" w:cs="仿宋_GB2312"/>
          <w:color w:val="auto"/>
          <w:sz w:val="32"/>
          <w:szCs w:val="32"/>
          <w:highlight w:val="none"/>
        </w:rPr>
        <w:t>年基本支出预算</w:t>
      </w:r>
      <w:r>
        <w:rPr>
          <w:rFonts w:hint="eastAsia" w:ascii="仿宋_GB2312" w:hAnsi="仿宋_GB2312" w:eastAsia="仿宋_GB2312" w:cs="仿宋_GB2312"/>
          <w:color w:val="auto"/>
          <w:sz w:val="32"/>
          <w:szCs w:val="32"/>
          <w:highlight w:val="none"/>
          <w:lang w:val="en-US" w:eastAsia="zh-CN"/>
        </w:rPr>
        <w:t>5139.08</w:t>
      </w:r>
      <w:r>
        <w:rPr>
          <w:rFonts w:hint="eastAsia" w:ascii="仿宋_GB2312" w:hAnsi="仿宋_GB2312" w:eastAsia="仿宋_GB2312" w:cs="仿宋_GB2312"/>
          <w:color w:val="auto"/>
          <w:sz w:val="32"/>
          <w:szCs w:val="32"/>
          <w:highlight w:val="none"/>
        </w:rPr>
        <w:t>万元，其中:人员支出</w:t>
      </w:r>
      <w:r>
        <w:rPr>
          <w:rFonts w:hint="eastAsia" w:ascii="仿宋_GB2312" w:hAnsi="仿宋_GB2312" w:eastAsia="仿宋_GB2312" w:cs="仿宋_GB2312"/>
          <w:color w:val="auto"/>
          <w:sz w:val="32"/>
          <w:szCs w:val="32"/>
          <w:highlight w:val="none"/>
          <w:lang w:val="en-US" w:eastAsia="zh-CN"/>
        </w:rPr>
        <w:t>4820.73</w:t>
      </w:r>
      <w:r>
        <w:rPr>
          <w:rFonts w:hint="eastAsia" w:ascii="仿宋_GB2312" w:hAnsi="仿宋_GB2312" w:eastAsia="仿宋_GB2312" w:cs="仿宋_GB2312"/>
          <w:color w:val="auto"/>
          <w:sz w:val="32"/>
          <w:szCs w:val="32"/>
          <w:highlight w:val="none"/>
        </w:rPr>
        <w:t>万元,公用支出</w:t>
      </w:r>
      <w:r>
        <w:rPr>
          <w:rFonts w:hint="eastAsia" w:ascii="仿宋_GB2312" w:hAnsi="仿宋_GB2312" w:eastAsia="仿宋_GB2312" w:cs="仿宋_GB2312"/>
          <w:color w:val="auto"/>
          <w:sz w:val="32"/>
          <w:szCs w:val="32"/>
          <w:highlight w:val="none"/>
          <w:lang w:val="en-US" w:eastAsia="zh-CN"/>
        </w:rPr>
        <w:t>318.35</w:t>
      </w:r>
      <w:r>
        <w:rPr>
          <w:rFonts w:hint="eastAsia" w:ascii="仿宋_GB2312" w:hAnsi="仿宋_GB2312" w:eastAsia="仿宋_GB2312" w:cs="仿宋_GB2312"/>
          <w:color w:val="auto"/>
          <w:sz w:val="32"/>
          <w:szCs w:val="32"/>
          <w:highlight w:val="none"/>
        </w:rPr>
        <w:t>万元。</w:t>
      </w:r>
    </w:p>
    <w:p>
      <w:pPr>
        <w:keepNext w:val="0"/>
        <w:keepLines w:val="0"/>
        <w:pageBreakBefore w:val="0"/>
        <w:widowControl w:val="0"/>
        <w:kinsoku/>
        <w:wordWrap/>
        <w:overflowPunct/>
        <w:topLinePunct w:val="0"/>
        <w:autoSpaceDE/>
        <w:autoSpaceDN/>
        <w:bidi w:val="0"/>
        <w:adjustRightInd w:val="0"/>
        <w:snapToGrid/>
        <w:spacing w:line="62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eastAsia="zh-CN"/>
        </w:rPr>
        <w:t>（一）</w:t>
      </w:r>
      <w:r>
        <w:rPr>
          <w:rFonts w:hint="eastAsia" w:ascii="仿宋_GB2312" w:hAnsi="仿宋_GB2312" w:eastAsia="仿宋_GB2312" w:cs="仿宋_GB2312"/>
          <w:color w:val="auto"/>
          <w:sz w:val="32"/>
          <w:szCs w:val="32"/>
          <w:highlight w:val="none"/>
        </w:rPr>
        <w:t>人员支出</w:t>
      </w:r>
      <w:r>
        <w:rPr>
          <w:rFonts w:hint="eastAsia" w:ascii="仿宋_GB2312" w:hAnsi="仿宋_GB2312" w:eastAsia="仿宋_GB2312" w:cs="仿宋_GB2312"/>
          <w:color w:val="auto"/>
          <w:sz w:val="32"/>
          <w:szCs w:val="32"/>
          <w:highlight w:val="none"/>
          <w:lang w:val="en-US" w:eastAsia="zh-CN"/>
        </w:rPr>
        <w:t>4820.73</w:t>
      </w:r>
      <w:r>
        <w:rPr>
          <w:rFonts w:hint="eastAsia" w:ascii="仿宋_GB2312" w:hAnsi="仿宋_GB2312" w:eastAsia="仿宋_GB2312" w:cs="仿宋_GB2312"/>
          <w:color w:val="auto"/>
          <w:sz w:val="32"/>
          <w:szCs w:val="32"/>
          <w:highlight w:val="none"/>
        </w:rPr>
        <w:t>万元,主要由工资福利支出</w:t>
      </w:r>
      <w:r>
        <w:rPr>
          <w:rFonts w:hint="eastAsia" w:ascii="仿宋_GB2312" w:hAnsi="仿宋_GB2312" w:eastAsia="仿宋_GB2312" w:cs="仿宋_GB2312"/>
          <w:color w:val="auto"/>
          <w:sz w:val="32"/>
          <w:szCs w:val="32"/>
          <w:highlight w:val="none"/>
          <w:lang w:val="en-US" w:eastAsia="zh-CN"/>
        </w:rPr>
        <w:t>4792.08</w:t>
      </w:r>
      <w:r>
        <w:rPr>
          <w:rFonts w:hint="eastAsia" w:ascii="仿宋_GB2312" w:hAnsi="仿宋_GB2312" w:eastAsia="仿宋_GB2312" w:cs="仿宋_GB2312"/>
          <w:color w:val="auto"/>
          <w:sz w:val="32"/>
          <w:szCs w:val="32"/>
          <w:highlight w:val="none"/>
        </w:rPr>
        <w:t>万元和对个人和家庭的补助</w:t>
      </w:r>
      <w:r>
        <w:rPr>
          <w:rFonts w:hint="eastAsia" w:ascii="仿宋_GB2312" w:hAnsi="仿宋_GB2312" w:eastAsia="仿宋_GB2312" w:cs="仿宋_GB2312"/>
          <w:color w:val="auto"/>
          <w:sz w:val="32"/>
          <w:szCs w:val="32"/>
          <w:highlight w:val="none"/>
          <w:lang w:val="en-US" w:eastAsia="zh-CN"/>
        </w:rPr>
        <w:t>28.65</w:t>
      </w:r>
      <w:r>
        <w:rPr>
          <w:rFonts w:hint="eastAsia" w:ascii="仿宋_GB2312" w:hAnsi="仿宋_GB2312" w:eastAsia="仿宋_GB2312" w:cs="仿宋_GB2312"/>
          <w:color w:val="auto"/>
          <w:sz w:val="32"/>
          <w:szCs w:val="32"/>
          <w:highlight w:val="none"/>
        </w:rPr>
        <w:t>万元构成</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列支范围包括:基本工资、津贴补贴、奖金、</w:t>
      </w:r>
      <w:r>
        <w:rPr>
          <w:rFonts w:hint="eastAsia" w:ascii="仿宋_GB2312" w:hAnsi="仿宋_GB2312" w:eastAsia="仿宋_GB2312" w:cs="仿宋_GB2312"/>
          <w:color w:val="auto"/>
          <w:sz w:val="32"/>
          <w:szCs w:val="32"/>
          <w:highlight w:val="none"/>
          <w:lang w:eastAsia="zh-CN"/>
        </w:rPr>
        <w:t>绩效工资、社会保障缴费、</w:t>
      </w:r>
      <w:r>
        <w:rPr>
          <w:rFonts w:hint="eastAsia" w:ascii="仿宋_GB2312" w:hAnsi="仿宋_GB2312" w:eastAsia="仿宋_GB2312" w:cs="仿宋_GB2312"/>
          <w:color w:val="auto"/>
          <w:sz w:val="32"/>
          <w:szCs w:val="32"/>
          <w:highlight w:val="none"/>
        </w:rPr>
        <w:t>退休费、生活补助、住房公积金、采暖补贴、物业补贴、其他对个人和家庭的补助支出等。</w:t>
      </w:r>
    </w:p>
    <w:p>
      <w:pPr>
        <w:keepNext w:val="0"/>
        <w:keepLines w:val="0"/>
        <w:pageBreakBefore w:val="0"/>
        <w:widowControl w:val="0"/>
        <w:kinsoku/>
        <w:wordWrap/>
        <w:overflowPunct/>
        <w:topLinePunct w:val="0"/>
        <w:autoSpaceDE/>
        <w:autoSpaceDN/>
        <w:bidi w:val="0"/>
        <w:adjustRightInd w:val="0"/>
        <w:snapToGrid/>
        <w:spacing w:line="62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eastAsia="zh-CN"/>
        </w:rPr>
        <w:t>（二）</w:t>
      </w:r>
      <w:r>
        <w:rPr>
          <w:rFonts w:hint="eastAsia" w:ascii="仿宋_GB2312" w:hAnsi="仿宋_GB2312" w:eastAsia="仿宋_GB2312" w:cs="仿宋_GB2312"/>
          <w:color w:val="auto"/>
          <w:sz w:val="32"/>
          <w:szCs w:val="32"/>
          <w:highlight w:val="none"/>
        </w:rPr>
        <w:t>公用支出</w:t>
      </w:r>
      <w:r>
        <w:rPr>
          <w:rFonts w:hint="eastAsia" w:ascii="仿宋_GB2312" w:hAnsi="仿宋_GB2312" w:eastAsia="仿宋_GB2312" w:cs="仿宋_GB2312"/>
          <w:color w:val="auto"/>
          <w:sz w:val="32"/>
          <w:szCs w:val="32"/>
          <w:highlight w:val="none"/>
          <w:lang w:val="en-US" w:eastAsia="zh-CN"/>
        </w:rPr>
        <w:t>318.35</w:t>
      </w:r>
      <w:r>
        <w:rPr>
          <w:rFonts w:hint="eastAsia" w:ascii="仿宋_GB2312" w:hAnsi="仿宋_GB2312" w:eastAsia="仿宋_GB2312" w:cs="仿宋_GB2312"/>
          <w:color w:val="auto"/>
          <w:sz w:val="32"/>
          <w:szCs w:val="32"/>
          <w:highlight w:val="none"/>
        </w:rPr>
        <w:t>万元,列支范围包括:办公费、印刷费、</w:t>
      </w:r>
      <w:r>
        <w:rPr>
          <w:rFonts w:hint="eastAsia" w:ascii="仿宋_GB2312" w:hAnsi="仿宋_GB2312" w:eastAsia="仿宋_GB2312" w:cs="仿宋_GB2312"/>
          <w:color w:val="auto"/>
          <w:sz w:val="32"/>
          <w:szCs w:val="32"/>
          <w:highlight w:val="none"/>
          <w:lang w:eastAsia="zh-CN"/>
        </w:rPr>
        <w:t>手续费、</w:t>
      </w:r>
      <w:r>
        <w:rPr>
          <w:rFonts w:hint="eastAsia" w:ascii="仿宋_GB2312" w:hAnsi="仿宋_GB2312" w:eastAsia="仿宋_GB2312" w:cs="仿宋_GB2312"/>
          <w:color w:val="auto"/>
          <w:sz w:val="32"/>
          <w:szCs w:val="32"/>
          <w:highlight w:val="none"/>
        </w:rPr>
        <w:t>水费、</w:t>
      </w:r>
      <w:r>
        <w:rPr>
          <w:rFonts w:hint="eastAsia" w:ascii="仿宋_GB2312" w:hAnsi="仿宋_GB2312" w:eastAsia="仿宋_GB2312" w:cs="仿宋_GB2312"/>
          <w:color w:val="auto"/>
          <w:sz w:val="32"/>
          <w:szCs w:val="32"/>
          <w:highlight w:val="none"/>
          <w:lang w:eastAsia="zh-CN"/>
        </w:rPr>
        <w:t>电费、</w:t>
      </w:r>
      <w:r>
        <w:rPr>
          <w:rFonts w:hint="eastAsia" w:ascii="仿宋_GB2312" w:hAnsi="仿宋_GB2312" w:eastAsia="仿宋_GB2312" w:cs="仿宋_GB2312"/>
          <w:color w:val="auto"/>
          <w:sz w:val="32"/>
          <w:szCs w:val="32"/>
          <w:highlight w:val="none"/>
        </w:rPr>
        <w:t>邮电费、取暖费、差旅费、维修</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护</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费、会议费、培训费、公务接待费、</w:t>
      </w:r>
      <w:r>
        <w:rPr>
          <w:rFonts w:hint="eastAsia" w:ascii="仿宋_GB2312" w:hAnsi="仿宋_GB2312" w:eastAsia="仿宋_GB2312" w:cs="仿宋_GB2312"/>
          <w:color w:val="auto"/>
          <w:sz w:val="32"/>
          <w:szCs w:val="32"/>
          <w:highlight w:val="none"/>
          <w:lang w:eastAsia="zh-CN"/>
        </w:rPr>
        <w:t>劳务费、</w:t>
      </w:r>
      <w:r>
        <w:rPr>
          <w:rFonts w:hint="eastAsia" w:ascii="仿宋_GB2312" w:hAnsi="仿宋_GB2312" w:eastAsia="仿宋_GB2312" w:cs="仿宋_GB2312"/>
          <w:color w:val="auto"/>
          <w:sz w:val="32"/>
          <w:szCs w:val="32"/>
          <w:highlight w:val="none"/>
        </w:rPr>
        <w:t>工会经费、福利费、公务用车运行维护费、其他交通费用、其他商品和服务支出等。</w:t>
      </w:r>
    </w:p>
    <w:p>
      <w:pPr>
        <w:spacing w:line="620" w:lineRule="exact"/>
        <w:ind w:firstLine="640" w:firstLineChars="200"/>
        <w:jc w:val="left"/>
        <w:rPr>
          <w:rFonts w:hint="eastAsia" w:ascii="黑体" w:hAnsi="黑体" w:eastAsia="黑体" w:cs="黑体"/>
          <w:color w:val="auto"/>
          <w:sz w:val="32"/>
          <w:szCs w:val="32"/>
        </w:rPr>
      </w:pPr>
      <w:r>
        <w:rPr>
          <w:rFonts w:hint="eastAsia" w:ascii="黑体" w:hAnsi="黑体" w:eastAsia="黑体" w:cs="黑体"/>
          <w:color w:val="auto"/>
          <w:sz w:val="32"/>
          <w:szCs w:val="32"/>
        </w:rPr>
        <w:t>九、大兴区</w:t>
      </w:r>
      <w:r>
        <w:rPr>
          <w:rFonts w:hint="eastAsia" w:ascii="黑体" w:hAnsi="黑体" w:eastAsia="黑体" w:cs="黑体"/>
          <w:color w:val="auto"/>
          <w:sz w:val="32"/>
          <w:szCs w:val="32"/>
          <w:lang w:eastAsia="zh-CN"/>
        </w:rPr>
        <w:t>财政局</w:t>
      </w:r>
      <w:r>
        <w:rPr>
          <w:rFonts w:hint="eastAsia" w:ascii="黑体" w:hAnsi="黑体" w:eastAsia="黑体" w:cs="黑体"/>
          <w:color w:val="auto"/>
          <w:sz w:val="32"/>
          <w:szCs w:val="32"/>
          <w:lang w:val="en-US" w:eastAsia="zh-CN"/>
        </w:rPr>
        <w:t>2024</w:t>
      </w:r>
      <w:r>
        <w:rPr>
          <w:rFonts w:hint="eastAsia" w:ascii="黑体" w:hAnsi="黑体" w:eastAsia="黑体" w:cs="黑体"/>
          <w:color w:val="auto"/>
          <w:sz w:val="32"/>
          <w:szCs w:val="32"/>
        </w:rPr>
        <w:t>年政府性基金预算财政拨款支出预算表的说明</w:t>
      </w:r>
    </w:p>
    <w:p>
      <w:pPr>
        <w:adjustRightInd w:val="0"/>
        <w:spacing w:line="50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20</w:t>
      </w:r>
      <w:r>
        <w:rPr>
          <w:rFonts w:hint="eastAsia" w:ascii="仿宋_GB2312" w:hAnsi="仿宋_GB2312" w:eastAsia="仿宋_GB2312" w:cs="仿宋_GB2312"/>
          <w:color w:val="auto"/>
          <w:sz w:val="32"/>
          <w:szCs w:val="32"/>
          <w:highlight w:val="none"/>
          <w:lang w:val="en-US" w:eastAsia="zh-CN"/>
        </w:rPr>
        <w:t>24</w:t>
      </w:r>
      <w:r>
        <w:rPr>
          <w:rFonts w:hint="eastAsia" w:ascii="仿宋_GB2312" w:hAnsi="仿宋_GB2312" w:eastAsia="仿宋_GB2312" w:cs="仿宋_GB2312"/>
          <w:color w:val="auto"/>
          <w:sz w:val="32"/>
          <w:szCs w:val="32"/>
          <w:highlight w:val="none"/>
        </w:rPr>
        <w:t>年我单位</w:t>
      </w:r>
      <w:r>
        <w:rPr>
          <w:rFonts w:hint="eastAsia" w:ascii="仿宋_GB2312" w:hAnsi="仿宋_GB2312" w:eastAsia="仿宋_GB2312" w:cs="仿宋_GB2312"/>
          <w:color w:val="auto"/>
          <w:sz w:val="32"/>
          <w:szCs w:val="32"/>
          <w:highlight w:val="none"/>
          <w:lang w:eastAsia="zh-CN"/>
        </w:rPr>
        <w:t>无</w:t>
      </w:r>
      <w:r>
        <w:rPr>
          <w:rFonts w:hint="eastAsia" w:ascii="仿宋_GB2312" w:hAnsi="仿宋_GB2312" w:eastAsia="仿宋_GB2312" w:cs="仿宋_GB2312"/>
          <w:color w:val="auto"/>
          <w:sz w:val="32"/>
          <w:szCs w:val="32"/>
          <w:highlight w:val="none"/>
        </w:rPr>
        <w:t>政府性基金预算。</w:t>
      </w:r>
    </w:p>
    <w:p>
      <w:pPr>
        <w:spacing w:line="560" w:lineRule="exact"/>
        <w:ind w:firstLine="645"/>
        <w:rPr>
          <w:rFonts w:hint="eastAsia" w:ascii="黑体" w:hAnsi="黑体" w:eastAsia="黑体" w:cs="黑体"/>
          <w:color w:val="auto"/>
          <w:sz w:val="32"/>
          <w:szCs w:val="32"/>
        </w:rPr>
      </w:pPr>
      <w:r>
        <w:rPr>
          <w:rFonts w:hint="eastAsia" w:ascii="黑体" w:hAnsi="黑体" w:eastAsia="黑体" w:cs="黑体"/>
          <w:color w:val="auto"/>
          <w:sz w:val="32"/>
          <w:szCs w:val="32"/>
        </w:rPr>
        <w:t>十、大兴区</w:t>
      </w:r>
      <w:r>
        <w:rPr>
          <w:rFonts w:hint="eastAsia" w:ascii="黑体" w:hAnsi="黑体" w:eastAsia="黑体" w:cs="黑体"/>
          <w:color w:val="auto"/>
          <w:sz w:val="32"/>
          <w:szCs w:val="32"/>
          <w:lang w:eastAsia="zh-CN"/>
        </w:rPr>
        <w:t>财政局</w:t>
      </w:r>
      <w:r>
        <w:rPr>
          <w:rFonts w:hint="eastAsia" w:ascii="黑体" w:hAnsi="黑体" w:eastAsia="黑体" w:cs="黑体"/>
          <w:color w:val="auto"/>
          <w:sz w:val="32"/>
          <w:szCs w:val="32"/>
          <w:lang w:val="en-US" w:eastAsia="zh-CN"/>
        </w:rPr>
        <w:t>2024</w:t>
      </w:r>
      <w:r>
        <w:rPr>
          <w:rFonts w:hint="eastAsia" w:ascii="黑体" w:hAnsi="黑体" w:eastAsia="黑体" w:cs="黑体"/>
          <w:color w:val="auto"/>
          <w:sz w:val="32"/>
          <w:szCs w:val="32"/>
        </w:rPr>
        <w:t>年一般公共预算“三公</w:t>
      </w:r>
      <w:r>
        <w:rPr>
          <w:rFonts w:hint="eastAsia" w:ascii="黑体" w:hAnsi="黑体" w:eastAsia="黑体" w:cs="黑体"/>
          <w:color w:val="auto"/>
          <w:sz w:val="32"/>
          <w:szCs w:val="32"/>
          <w:lang w:eastAsia="zh-CN"/>
        </w:rPr>
        <w:t>”</w:t>
      </w:r>
      <w:r>
        <w:rPr>
          <w:rFonts w:hint="eastAsia" w:ascii="黑体" w:hAnsi="黑体" w:eastAsia="黑体" w:cs="黑体"/>
          <w:color w:val="auto"/>
          <w:sz w:val="32"/>
          <w:szCs w:val="32"/>
        </w:rPr>
        <w:t>经费财政拨款支出预算表的说明</w:t>
      </w:r>
    </w:p>
    <w:p>
      <w:pPr>
        <w:pBdr>
          <w:bottom w:val="single" w:color="FFFFFF" w:sz="4" w:space="31"/>
        </w:pBdr>
        <w:spacing w:line="600" w:lineRule="exact"/>
        <w:ind w:firstLine="640" w:firstLineChars="200"/>
        <w:outlineLvl w:val="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（一）“三公</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经费的单位范围</w:t>
      </w:r>
    </w:p>
    <w:p>
      <w:pPr>
        <w:pBdr>
          <w:bottom w:val="single" w:color="FFFFFF" w:sz="4" w:space="31"/>
        </w:pBdr>
        <w:spacing w:line="600" w:lineRule="exact"/>
        <w:ind w:firstLine="640" w:firstLineChars="200"/>
        <w:outlineLvl w:val="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大兴区</w:t>
      </w:r>
      <w:r>
        <w:rPr>
          <w:rFonts w:hint="eastAsia" w:ascii="仿宋_GB2312" w:hAnsi="仿宋_GB2312" w:eastAsia="仿宋_GB2312" w:cs="仿宋_GB2312"/>
          <w:color w:val="auto"/>
          <w:sz w:val="32"/>
          <w:szCs w:val="32"/>
          <w:lang w:eastAsia="zh-CN"/>
        </w:rPr>
        <w:t>财政局</w:t>
      </w:r>
      <w:r>
        <w:rPr>
          <w:rFonts w:hint="eastAsia" w:ascii="仿宋_GB2312" w:hAnsi="仿宋_GB2312" w:eastAsia="仿宋_GB2312" w:cs="仿宋_GB2312"/>
          <w:color w:val="auto"/>
          <w:sz w:val="32"/>
          <w:szCs w:val="32"/>
        </w:rPr>
        <w:t>因公出国（境）费用、公务接待费、公务用车购置和运行维护费开支单位包括</w:t>
      </w:r>
      <w:r>
        <w:rPr>
          <w:rFonts w:hint="eastAsia" w:ascii="仿宋_GB2312" w:hAnsi="仿宋_GB2312" w:eastAsia="仿宋_GB2312" w:cs="仿宋_GB2312"/>
          <w:color w:val="auto"/>
          <w:sz w:val="32"/>
          <w:szCs w:val="32"/>
          <w:lang w:eastAsia="zh-CN"/>
        </w:rPr>
        <w:t>大兴区财政局</w:t>
      </w:r>
      <w:r>
        <w:rPr>
          <w:rFonts w:hint="eastAsia" w:ascii="仿宋_GB2312" w:hAnsi="仿宋_GB2312" w:eastAsia="仿宋_GB2312" w:cs="仿宋_GB2312"/>
          <w:color w:val="auto"/>
          <w:sz w:val="32"/>
          <w:szCs w:val="32"/>
        </w:rPr>
        <w:t>本级</w:t>
      </w:r>
      <w:r>
        <w:rPr>
          <w:rFonts w:hint="eastAsia" w:ascii="仿宋_GB2312" w:hAnsi="仿宋_GB2312" w:eastAsia="仿宋_GB2312" w:cs="仿宋_GB2312"/>
          <w:color w:val="auto"/>
          <w:sz w:val="32"/>
          <w:szCs w:val="32"/>
          <w:lang w:val="en-US" w:eastAsia="zh-CN"/>
        </w:rPr>
        <w:t>和14个不独立核算的事业单位。</w:t>
      </w:r>
    </w:p>
    <w:p>
      <w:pPr>
        <w:numPr>
          <w:ilvl w:val="0"/>
          <w:numId w:val="1"/>
        </w:numPr>
        <w:pBdr>
          <w:bottom w:val="single" w:color="FFFFFF" w:sz="4" w:space="31"/>
        </w:pBdr>
        <w:spacing w:line="600" w:lineRule="exact"/>
        <w:ind w:firstLine="640" w:firstLineChars="200"/>
        <w:outlineLvl w:val="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“三公</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经费预算财政拨款情况说明</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 xml:space="preserve"> 20</w:t>
      </w:r>
      <w:r>
        <w:rPr>
          <w:rFonts w:hint="eastAsia" w:ascii="仿宋_GB2312" w:hAnsi="仿宋_GB2312" w:eastAsia="仿宋_GB2312" w:cs="仿宋_GB2312"/>
          <w:color w:val="auto"/>
          <w:sz w:val="32"/>
          <w:szCs w:val="32"/>
          <w:highlight w:val="none"/>
          <w:lang w:val="en-US" w:eastAsia="zh-CN"/>
        </w:rPr>
        <w:t>24</w:t>
      </w:r>
      <w:r>
        <w:rPr>
          <w:rFonts w:hint="eastAsia" w:ascii="仿宋_GB2312" w:hAnsi="仿宋_GB2312" w:eastAsia="仿宋_GB2312" w:cs="仿宋_GB2312"/>
          <w:color w:val="auto"/>
          <w:sz w:val="32"/>
          <w:szCs w:val="32"/>
          <w:highlight w:val="none"/>
        </w:rPr>
        <w:t>年</w:t>
      </w:r>
      <w:r>
        <w:rPr>
          <w:rFonts w:hint="eastAsia" w:ascii="仿宋_GB2312" w:hAnsi="仿宋_GB2312" w:eastAsia="仿宋_GB2312" w:cs="仿宋_GB2312"/>
          <w:color w:val="auto"/>
          <w:sz w:val="32"/>
          <w:szCs w:val="32"/>
          <w:highlight w:val="none"/>
          <w:lang w:eastAsia="zh-CN"/>
        </w:rPr>
        <w:t>大兴区财政局</w:t>
      </w:r>
      <w:r>
        <w:rPr>
          <w:rFonts w:hint="eastAsia" w:ascii="仿宋_GB2312" w:hAnsi="仿宋_GB2312" w:eastAsia="仿宋_GB2312" w:cs="仿宋_GB2312"/>
          <w:color w:val="auto"/>
          <w:sz w:val="32"/>
          <w:szCs w:val="32"/>
          <w:highlight w:val="none"/>
        </w:rPr>
        <w:t>“三公”经费财政拨款预算</w:t>
      </w:r>
      <w:r>
        <w:rPr>
          <w:rFonts w:hint="eastAsia" w:ascii="仿宋_GB2312" w:hAnsi="仿宋_GB2312" w:eastAsia="仿宋_GB2312" w:cs="仿宋_GB2312"/>
          <w:color w:val="auto"/>
          <w:sz w:val="32"/>
          <w:szCs w:val="32"/>
          <w:highlight w:val="none"/>
          <w:lang w:val="en-US" w:eastAsia="zh-CN"/>
        </w:rPr>
        <w:t>12.3</w:t>
      </w:r>
      <w:r>
        <w:rPr>
          <w:rFonts w:hint="eastAsia" w:ascii="仿宋_GB2312" w:hAnsi="仿宋_GB2312" w:eastAsia="仿宋_GB2312" w:cs="仿宋_GB2312"/>
          <w:color w:val="auto"/>
          <w:sz w:val="32"/>
          <w:szCs w:val="32"/>
          <w:highlight w:val="none"/>
        </w:rPr>
        <w:t>万元。其中：</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1.</w:t>
      </w:r>
      <w:r>
        <w:rPr>
          <w:rFonts w:hint="eastAsia" w:ascii="仿宋_GB2312" w:hAnsi="仿宋_GB2312" w:eastAsia="仿宋_GB2312" w:cs="仿宋_GB2312"/>
          <w:color w:val="auto"/>
          <w:sz w:val="32"/>
          <w:szCs w:val="32"/>
          <w:highlight w:val="none"/>
        </w:rPr>
        <w:t>因公出国(境)费用:20</w:t>
      </w:r>
      <w:r>
        <w:rPr>
          <w:rFonts w:hint="eastAsia" w:ascii="仿宋_GB2312" w:hAnsi="仿宋_GB2312" w:eastAsia="仿宋_GB2312" w:cs="仿宋_GB2312"/>
          <w:color w:val="auto"/>
          <w:sz w:val="32"/>
          <w:szCs w:val="32"/>
          <w:highlight w:val="none"/>
          <w:lang w:val="en-US" w:eastAsia="zh-CN"/>
        </w:rPr>
        <w:t>24</w:t>
      </w:r>
      <w:r>
        <w:rPr>
          <w:rFonts w:hint="eastAsia" w:ascii="仿宋_GB2312" w:hAnsi="仿宋_GB2312" w:eastAsia="仿宋_GB2312" w:cs="仿宋_GB2312"/>
          <w:color w:val="auto"/>
          <w:sz w:val="32"/>
          <w:szCs w:val="32"/>
          <w:highlight w:val="none"/>
        </w:rPr>
        <w:t>年预算</w:t>
      </w:r>
      <w:r>
        <w:rPr>
          <w:rFonts w:hint="eastAsia" w:ascii="仿宋_GB2312" w:hAnsi="仿宋_GB2312" w:eastAsia="仿宋_GB2312" w:cs="仿宋_GB2312"/>
          <w:color w:val="auto"/>
          <w:sz w:val="32"/>
          <w:szCs w:val="32"/>
          <w:highlight w:val="none"/>
          <w:lang w:val="en-US" w:eastAsia="zh-CN"/>
        </w:rPr>
        <w:t>0万元</w:t>
      </w:r>
      <w:r>
        <w:rPr>
          <w:rFonts w:hint="eastAsia" w:ascii="仿宋_GB2312" w:hAnsi="仿宋_GB2312" w:eastAsia="仿宋_GB2312" w:cs="仿宋_GB2312"/>
          <w:color w:val="auto"/>
          <w:sz w:val="32"/>
          <w:szCs w:val="32"/>
          <w:highlight w:val="none"/>
        </w:rPr>
        <w:t>与</w:t>
      </w:r>
      <w:r>
        <w:rPr>
          <w:rFonts w:hint="eastAsia" w:ascii="仿宋_GB2312" w:hAnsi="仿宋_GB2312" w:eastAsia="仿宋_GB2312" w:cs="仿宋_GB2312"/>
          <w:color w:val="auto"/>
          <w:sz w:val="32"/>
          <w:szCs w:val="32"/>
          <w:highlight w:val="none"/>
          <w:lang w:eastAsia="zh-CN"/>
        </w:rPr>
        <w:t>上</w:t>
      </w:r>
      <w:r>
        <w:rPr>
          <w:rFonts w:hint="eastAsia" w:ascii="仿宋_GB2312" w:hAnsi="仿宋_GB2312" w:eastAsia="仿宋_GB2312" w:cs="仿宋_GB2312"/>
          <w:color w:val="auto"/>
          <w:sz w:val="32"/>
          <w:szCs w:val="32"/>
          <w:highlight w:val="none"/>
        </w:rPr>
        <w:t>年预算相同，均未安排此项费用。</w:t>
      </w:r>
    </w:p>
    <w:p>
      <w:pPr>
        <w:keepNext w:val="0"/>
        <w:keepLines w:val="0"/>
        <w:pageBreakBefore w:val="0"/>
        <w:widowControl w:val="0"/>
        <w:pBdr>
          <w:bottom w:val="single" w:color="FFFFFF" w:sz="4" w:space="31"/>
        </w:pBd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0"/>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rPr>
        <w:t>2.公务接待费:20</w:t>
      </w:r>
      <w:r>
        <w:rPr>
          <w:rFonts w:hint="eastAsia" w:ascii="仿宋_GB2312" w:hAnsi="仿宋_GB2312" w:eastAsia="仿宋_GB2312" w:cs="仿宋_GB2312"/>
          <w:color w:val="auto"/>
          <w:sz w:val="32"/>
          <w:szCs w:val="32"/>
          <w:highlight w:val="none"/>
          <w:lang w:val="en-US" w:eastAsia="zh-CN"/>
        </w:rPr>
        <w:t>24</w:t>
      </w:r>
      <w:r>
        <w:rPr>
          <w:rFonts w:hint="eastAsia" w:ascii="仿宋_GB2312" w:hAnsi="仿宋_GB2312" w:eastAsia="仿宋_GB2312" w:cs="仿宋_GB2312"/>
          <w:color w:val="auto"/>
          <w:sz w:val="32"/>
          <w:szCs w:val="32"/>
          <w:highlight w:val="none"/>
        </w:rPr>
        <w:t>年预算</w:t>
      </w:r>
      <w:r>
        <w:rPr>
          <w:rFonts w:hint="eastAsia" w:ascii="仿宋_GB2312" w:hAnsi="仿宋_GB2312" w:eastAsia="仿宋_GB2312" w:cs="仿宋_GB2312"/>
          <w:color w:val="auto"/>
          <w:sz w:val="32"/>
          <w:szCs w:val="32"/>
          <w:highlight w:val="none"/>
          <w:lang w:val="en-US" w:eastAsia="zh-CN"/>
        </w:rPr>
        <w:t>1.5万元</w:t>
      </w:r>
      <w:r>
        <w:rPr>
          <w:rFonts w:hint="eastAsia" w:ascii="仿宋_GB2312" w:hAnsi="仿宋_GB2312" w:eastAsia="仿宋_GB2312" w:cs="仿宋_GB2312"/>
          <w:color w:val="auto"/>
          <w:sz w:val="32"/>
          <w:szCs w:val="32"/>
          <w:highlight w:val="none"/>
        </w:rPr>
        <w:t>与</w:t>
      </w:r>
      <w:r>
        <w:rPr>
          <w:rFonts w:hint="eastAsia" w:ascii="仿宋_GB2312" w:hAnsi="仿宋_GB2312" w:eastAsia="仿宋_GB2312" w:cs="仿宋_GB2312"/>
          <w:color w:val="auto"/>
          <w:sz w:val="32"/>
          <w:szCs w:val="32"/>
          <w:highlight w:val="none"/>
          <w:lang w:eastAsia="zh-CN"/>
        </w:rPr>
        <w:t>上</w:t>
      </w:r>
      <w:r>
        <w:rPr>
          <w:rFonts w:hint="eastAsia" w:ascii="仿宋_GB2312" w:hAnsi="仿宋_GB2312" w:eastAsia="仿宋_GB2312" w:cs="仿宋_GB2312"/>
          <w:color w:val="auto"/>
          <w:sz w:val="32"/>
          <w:szCs w:val="32"/>
          <w:highlight w:val="none"/>
        </w:rPr>
        <w:t>年预算相同</w:t>
      </w:r>
      <w:r>
        <w:rPr>
          <w:rFonts w:hint="eastAsia" w:ascii="仿宋_GB2312" w:hAnsi="仿宋_GB2312" w:eastAsia="仿宋_GB2312" w:cs="仿宋_GB2312"/>
          <w:color w:val="auto"/>
          <w:sz w:val="32"/>
          <w:szCs w:val="32"/>
          <w:highlight w:val="none"/>
          <w:lang w:eastAsia="zh-CN"/>
        </w:rPr>
        <w:t>。</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3.公务用车购置和运行维护费:</w:t>
      </w:r>
      <w:r>
        <w:rPr>
          <w:rFonts w:hint="eastAsia" w:ascii="仿宋_GB2312" w:hAnsi="仿宋_GB2312" w:eastAsia="仿宋_GB2312" w:cs="仿宋_GB2312"/>
          <w:color w:val="auto"/>
          <w:sz w:val="32"/>
          <w:szCs w:val="32"/>
          <w:highlight w:val="none"/>
          <w:lang w:val="en-US" w:eastAsia="zh-CN"/>
        </w:rPr>
        <w:t>2024</w:t>
      </w:r>
      <w:r>
        <w:rPr>
          <w:rFonts w:hint="eastAsia" w:ascii="仿宋_GB2312" w:hAnsi="仿宋_GB2312" w:eastAsia="仿宋_GB2312" w:cs="仿宋_GB2312"/>
          <w:color w:val="auto"/>
          <w:sz w:val="32"/>
          <w:szCs w:val="32"/>
          <w:highlight w:val="none"/>
        </w:rPr>
        <w:t>年预算数</w:t>
      </w:r>
      <w:r>
        <w:rPr>
          <w:rFonts w:hint="eastAsia" w:ascii="仿宋_GB2312" w:hAnsi="仿宋_GB2312" w:eastAsia="仿宋_GB2312" w:cs="仿宋_GB2312"/>
          <w:color w:val="auto"/>
          <w:sz w:val="32"/>
          <w:szCs w:val="32"/>
          <w:highlight w:val="none"/>
          <w:lang w:val="en-US" w:eastAsia="zh-CN"/>
        </w:rPr>
        <w:t>10.8</w:t>
      </w:r>
      <w:r>
        <w:rPr>
          <w:rFonts w:hint="eastAsia" w:ascii="仿宋_GB2312" w:hAnsi="仿宋_GB2312" w:eastAsia="仿宋_GB2312" w:cs="仿宋_GB2312"/>
          <w:color w:val="auto"/>
          <w:sz w:val="32"/>
          <w:szCs w:val="32"/>
          <w:highlight w:val="none"/>
        </w:rPr>
        <w:t>万元,其中公务用车运行维护费</w:t>
      </w:r>
      <w:r>
        <w:rPr>
          <w:rFonts w:hint="eastAsia" w:ascii="仿宋_GB2312" w:hAnsi="仿宋_GB2312" w:eastAsia="仿宋_GB2312" w:cs="仿宋_GB2312"/>
          <w:color w:val="auto"/>
          <w:sz w:val="32"/>
          <w:szCs w:val="32"/>
          <w:highlight w:val="none"/>
          <w:lang w:val="en-US" w:eastAsia="zh-CN"/>
        </w:rPr>
        <w:t>10.8</w:t>
      </w:r>
      <w:r>
        <w:rPr>
          <w:rFonts w:hint="eastAsia" w:ascii="仿宋_GB2312" w:hAnsi="仿宋_GB2312" w:eastAsia="仿宋_GB2312" w:cs="仿宋_GB2312"/>
          <w:color w:val="auto"/>
          <w:sz w:val="32"/>
          <w:szCs w:val="32"/>
          <w:highlight w:val="none"/>
        </w:rPr>
        <w:t>万元</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与</w:t>
      </w:r>
      <w:r>
        <w:rPr>
          <w:rFonts w:hint="eastAsia" w:ascii="仿宋_GB2312" w:hAnsi="仿宋_GB2312" w:eastAsia="仿宋_GB2312" w:cs="仿宋_GB2312"/>
          <w:color w:val="auto"/>
          <w:sz w:val="32"/>
          <w:szCs w:val="32"/>
          <w:highlight w:val="none"/>
          <w:lang w:eastAsia="zh-CN"/>
        </w:rPr>
        <w:t>上</w:t>
      </w:r>
      <w:r>
        <w:rPr>
          <w:rFonts w:hint="eastAsia" w:ascii="仿宋_GB2312" w:hAnsi="仿宋_GB2312" w:eastAsia="仿宋_GB2312" w:cs="仿宋_GB2312"/>
          <w:color w:val="auto"/>
          <w:sz w:val="32"/>
          <w:szCs w:val="32"/>
          <w:highlight w:val="none"/>
        </w:rPr>
        <w:t>年预算相同</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公务用车购置费</w:t>
      </w:r>
      <w:r>
        <w:rPr>
          <w:rFonts w:hint="eastAsia" w:ascii="仿宋_GB2312" w:hAnsi="仿宋_GB2312" w:eastAsia="仿宋_GB2312" w:cs="仿宋_GB2312"/>
          <w:color w:val="auto"/>
          <w:sz w:val="32"/>
          <w:szCs w:val="32"/>
          <w:highlight w:val="none"/>
          <w:lang w:val="en-US" w:eastAsia="zh-CN"/>
        </w:rPr>
        <w:t>0万元，</w:t>
      </w:r>
      <w:r>
        <w:rPr>
          <w:rFonts w:hint="eastAsia" w:ascii="仿宋_GB2312" w:hAnsi="仿宋_GB2312" w:eastAsia="仿宋_GB2312" w:cs="仿宋_GB2312"/>
          <w:color w:val="auto"/>
          <w:sz w:val="32"/>
          <w:szCs w:val="32"/>
          <w:highlight w:val="none"/>
        </w:rPr>
        <w:t>与</w:t>
      </w:r>
      <w:r>
        <w:rPr>
          <w:rFonts w:hint="eastAsia" w:ascii="仿宋_GB2312" w:hAnsi="仿宋_GB2312" w:eastAsia="仿宋_GB2312" w:cs="仿宋_GB2312"/>
          <w:color w:val="auto"/>
          <w:sz w:val="32"/>
          <w:szCs w:val="32"/>
          <w:highlight w:val="none"/>
          <w:lang w:eastAsia="zh-CN"/>
        </w:rPr>
        <w:t>上</w:t>
      </w:r>
      <w:r>
        <w:rPr>
          <w:rFonts w:hint="eastAsia" w:ascii="仿宋_GB2312" w:hAnsi="仿宋_GB2312" w:eastAsia="仿宋_GB2312" w:cs="仿宋_GB2312"/>
          <w:color w:val="auto"/>
          <w:sz w:val="32"/>
          <w:szCs w:val="32"/>
          <w:highlight w:val="none"/>
        </w:rPr>
        <w:t>年预算</w:t>
      </w:r>
      <w:r>
        <w:rPr>
          <w:rFonts w:hint="eastAsia" w:ascii="仿宋_GB2312" w:hAnsi="仿宋_GB2312" w:eastAsia="仿宋_GB2312" w:cs="仿宋_GB2312"/>
          <w:color w:val="auto"/>
          <w:sz w:val="32"/>
          <w:szCs w:val="32"/>
          <w:highlight w:val="none"/>
          <w:lang w:eastAsia="zh-CN"/>
        </w:rPr>
        <w:t>相同</w:t>
      </w:r>
      <w:r>
        <w:rPr>
          <w:rFonts w:hint="eastAsia" w:ascii="仿宋_GB2312" w:hAnsi="仿宋_GB2312" w:eastAsia="仿宋_GB2312" w:cs="仿宋_GB2312"/>
          <w:color w:val="auto"/>
          <w:sz w:val="32"/>
          <w:szCs w:val="32"/>
          <w:highlight w:val="none"/>
        </w:rPr>
        <w:t>。</w:t>
      </w:r>
    </w:p>
    <w:p>
      <w:pPr>
        <w:numPr>
          <w:ilvl w:val="0"/>
          <w:numId w:val="0"/>
        </w:numPr>
        <w:pBdr>
          <w:bottom w:val="single" w:color="FFFFFF" w:sz="4" w:space="31"/>
        </w:pBdr>
        <w:spacing w:line="600" w:lineRule="exact"/>
        <w:ind w:firstLine="640" w:firstLineChars="200"/>
        <w:outlineLvl w:val="0"/>
        <w:rPr>
          <w:rFonts w:hint="eastAsia" w:ascii="黑体" w:hAnsi="黑体" w:eastAsia="黑体" w:cs="黑体"/>
          <w:color w:val="auto"/>
          <w:sz w:val="32"/>
          <w:szCs w:val="32"/>
        </w:rPr>
      </w:pPr>
      <w:r>
        <w:rPr>
          <w:rFonts w:hint="eastAsia" w:ascii="黑体" w:hAnsi="黑体" w:eastAsia="黑体" w:cs="黑体"/>
          <w:color w:val="auto"/>
          <w:sz w:val="32"/>
          <w:szCs w:val="32"/>
        </w:rPr>
        <w:t>十</w:t>
      </w:r>
      <w:r>
        <w:rPr>
          <w:rFonts w:hint="eastAsia" w:ascii="黑体" w:hAnsi="黑体" w:eastAsia="黑体" w:cs="黑体"/>
          <w:color w:val="auto"/>
          <w:sz w:val="32"/>
          <w:szCs w:val="32"/>
          <w:lang w:eastAsia="zh-CN"/>
        </w:rPr>
        <w:t>一</w:t>
      </w:r>
      <w:r>
        <w:rPr>
          <w:rFonts w:hint="eastAsia" w:ascii="黑体" w:hAnsi="黑体" w:eastAsia="黑体" w:cs="黑体"/>
          <w:color w:val="auto"/>
          <w:sz w:val="32"/>
          <w:szCs w:val="32"/>
        </w:rPr>
        <w:t>、其他重要事项的情况说明</w:t>
      </w:r>
    </w:p>
    <w:p>
      <w:pPr>
        <w:numPr>
          <w:ilvl w:val="0"/>
          <w:numId w:val="0"/>
        </w:numPr>
        <w:pBdr>
          <w:bottom w:val="single" w:color="FFFFFF" w:sz="4" w:space="31"/>
        </w:pBdr>
        <w:spacing w:line="600" w:lineRule="exact"/>
        <w:ind w:firstLine="640" w:firstLineChars="200"/>
        <w:outlineLvl w:val="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（一）机关运行经费</w:t>
      </w:r>
    </w:p>
    <w:p>
      <w:pPr>
        <w:numPr>
          <w:ilvl w:val="0"/>
          <w:numId w:val="0"/>
        </w:numPr>
        <w:pBdr>
          <w:bottom w:val="single" w:color="FFFFFF" w:sz="4" w:space="31"/>
        </w:pBdr>
        <w:spacing w:line="600" w:lineRule="exact"/>
        <w:ind w:firstLine="640" w:firstLineChars="200"/>
        <w:outlineLvl w:val="0"/>
        <w:rPr>
          <w:rFonts w:hint="eastAsia" w:ascii="Calibri" w:hAnsi="Calibri" w:eastAsia="仿宋_GB2312" w:cs="Tahoma"/>
          <w:color w:val="auto"/>
          <w:sz w:val="32"/>
          <w:szCs w:val="32"/>
          <w:highlight w:val="none"/>
          <w:lang w:eastAsia="zh-CN"/>
        </w:rPr>
      </w:pPr>
      <w:r>
        <w:rPr>
          <w:rFonts w:hint="eastAsia" w:ascii="仿宋_GB2312" w:hAnsi="仿宋_GB2312" w:eastAsia="仿宋_GB2312" w:cs="仿宋_GB2312"/>
          <w:color w:val="auto"/>
          <w:sz w:val="32"/>
          <w:szCs w:val="32"/>
          <w:highlight w:val="none"/>
        </w:rPr>
        <w:t>20</w:t>
      </w:r>
      <w:r>
        <w:rPr>
          <w:rFonts w:hint="eastAsia" w:ascii="仿宋_GB2312" w:hAnsi="仿宋_GB2312" w:eastAsia="仿宋_GB2312" w:cs="仿宋_GB2312"/>
          <w:color w:val="auto"/>
          <w:sz w:val="32"/>
          <w:szCs w:val="32"/>
          <w:highlight w:val="none"/>
          <w:lang w:val="en-US" w:eastAsia="zh-CN"/>
        </w:rPr>
        <w:t>24</w:t>
      </w:r>
      <w:r>
        <w:rPr>
          <w:rFonts w:hint="eastAsia" w:ascii="仿宋_GB2312" w:hAnsi="仿宋_GB2312" w:eastAsia="仿宋_GB2312" w:cs="仿宋_GB2312"/>
          <w:color w:val="auto"/>
          <w:sz w:val="32"/>
          <w:szCs w:val="32"/>
          <w:highlight w:val="none"/>
        </w:rPr>
        <w:t>年,</w:t>
      </w:r>
      <w:r>
        <w:rPr>
          <w:rFonts w:hint="eastAsia" w:ascii="仿宋_GB2312" w:hAnsi="仿宋_GB2312" w:eastAsia="仿宋_GB2312" w:cs="仿宋_GB2312"/>
          <w:color w:val="auto"/>
          <w:sz w:val="32"/>
          <w:szCs w:val="32"/>
          <w:highlight w:val="none"/>
          <w:lang w:eastAsia="zh-CN"/>
        </w:rPr>
        <w:t>大兴区财政局本级</w:t>
      </w:r>
      <w:r>
        <w:rPr>
          <w:rFonts w:hint="eastAsia" w:ascii="仿宋_GB2312" w:hAnsi="仿宋_GB2312" w:eastAsia="仿宋_GB2312" w:cs="仿宋_GB2312"/>
          <w:color w:val="auto"/>
          <w:sz w:val="32"/>
          <w:szCs w:val="32"/>
          <w:highlight w:val="none"/>
        </w:rPr>
        <w:t>及所属4个参照公务员管理的事业单位的机关运行经费财政拨款预算</w:t>
      </w:r>
      <w:r>
        <w:rPr>
          <w:rFonts w:hint="eastAsia" w:ascii="仿宋_GB2312" w:hAnsi="仿宋_GB2312" w:eastAsia="仿宋_GB2312" w:cs="仿宋_GB2312"/>
          <w:color w:val="auto"/>
          <w:sz w:val="32"/>
          <w:szCs w:val="32"/>
          <w:highlight w:val="none"/>
          <w:lang w:val="en-US" w:eastAsia="zh-CN"/>
        </w:rPr>
        <w:t>318.35</w:t>
      </w:r>
      <w:r>
        <w:rPr>
          <w:rFonts w:hint="eastAsia" w:ascii="仿宋_GB2312" w:hAnsi="仿宋_GB2312" w:eastAsia="仿宋_GB2312" w:cs="仿宋_GB2312"/>
          <w:color w:val="auto"/>
          <w:sz w:val="32"/>
          <w:szCs w:val="32"/>
          <w:highlight w:val="none"/>
        </w:rPr>
        <w:t>万元，较</w:t>
      </w:r>
      <w:r>
        <w:rPr>
          <w:rFonts w:hint="eastAsia" w:ascii="仿宋_GB2312" w:hAnsi="仿宋_GB2312" w:eastAsia="仿宋_GB2312" w:cs="仿宋_GB2312"/>
          <w:color w:val="auto"/>
          <w:sz w:val="32"/>
          <w:szCs w:val="32"/>
          <w:highlight w:val="none"/>
          <w:lang w:eastAsia="zh-CN"/>
        </w:rPr>
        <w:t>上</w:t>
      </w:r>
      <w:r>
        <w:rPr>
          <w:rFonts w:hint="eastAsia" w:ascii="仿宋_GB2312" w:hAnsi="仿宋_GB2312" w:eastAsia="仿宋_GB2312" w:cs="仿宋_GB2312"/>
          <w:color w:val="auto"/>
          <w:sz w:val="32"/>
          <w:szCs w:val="32"/>
          <w:highlight w:val="none"/>
        </w:rPr>
        <w:t>年</w:t>
      </w:r>
      <w:r>
        <w:rPr>
          <w:rFonts w:hint="eastAsia" w:ascii="仿宋_GB2312" w:hAnsi="仿宋_GB2312" w:eastAsia="仿宋_GB2312" w:cs="仿宋_GB2312"/>
          <w:color w:val="auto"/>
          <w:sz w:val="32"/>
          <w:szCs w:val="32"/>
          <w:highlight w:val="none"/>
          <w:lang w:val="en-US" w:eastAsia="zh-CN"/>
        </w:rPr>
        <w:t>297.36</w:t>
      </w:r>
      <w:r>
        <w:rPr>
          <w:rFonts w:hint="eastAsia" w:ascii="仿宋_GB2312" w:hAnsi="仿宋_GB2312" w:eastAsia="仿宋_GB2312" w:cs="仿宋_GB2312"/>
          <w:color w:val="auto"/>
          <w:sz w:val="32"/>
          <w:szCs w:val="32"/>
          <w:highlight w:val="none"/>
        </w:rPr>
        <w:t>万元</w:t>
      </w:r>
      <w:r>
        <w:rPr>
          <w:rFonts w:hint="eastAsia" w:ascii="仿宋_GB2312" w:hAnsi="仿宋_GB2312" w:eastAsia="仿宋_GB2312" w:cs="仿宋_GB2312"/>
          <w:color w:val="auto"/>
          <w:sz w:val="32"/>
          <w:szCs w:val="32"/>
          <w:highlight w:val="none"/>
          <w:lang w:eastAsia="zh-CN"/>
        </w:rPr>
        <w:t>增加</w:t>
      </w:r>
      <w:r>
        <w:rPr>
          <w:rFonts w:hint="eastAsia" w:ascii="仿宋_GB2312" w:hAnsi="仿宋_GB2312" w:eastAsia="仿宋_GB2312" w:cs="仿宋_GB2312"/>
          <w:color w:val="auto"/>
          <w:sz w:val="32"/>
          <w:szCs w:val="32"/>
          <w:highlight w:val="none"/>
          <w:lang w:val="en-US" w:eastAsia="zh-CN"/>
        </w:rPr>
        <w:t>20.99</w:t>
      </w:r>
      <w:r>
        <w:rPr>
          <w:rFonts w:hint="eastAsia" w:ascii="仿宋_GB2312" w:hAnsi="仿宋_GB2312" w:eastAsia="仿宋_GB2312" w:cs="仿宋_GB2312"/>
          <w:color w:val="auto"/>
          <w:sz w:val="32"/>
          <w:szCs w:val="32"/>
          <w:highlight w:val="none"/>
        </w:rPr>
        <w:t>万元，</w:t>
      </w:r>
      <w:r>
        <w:rPr>
          <w:rFonts w:hint="eastAsia" w:ascii="仿宋_GB2312" w:hAnsi="仿宋_GB2312" w:eastAsia="仿宋_GB2312" w:cs="仿宋_GB2312"/>
          <w:color w:val="auto"/>
          <w:sz w:val="32"/>
          <w:szCs w:val="32"/>
          <w:highlight w:val="none"/>
          <w:lang w:eastAsia="zh-CN"/>
        </w:rPr>
        <w:t>增长</w:t>
      </w:r>
      <w:r>
        <w:rPr>
          <w:rFonts w:hint="eastAsia" w:ascii="仿宋_GB2312" w:hAnsi="仿宋_GB2312" w:eastAsia="仿宋_GB2312" w:cs="仿宋_GB2312"/>
          <w:color w:val="auto"/>
          <w:sz w:val="32"/>
          <w:szCs w:val="32"/>
          <w:highlight w:val="none"/>
          <w:lang w:val="en-US" w:eastAsia="zh-CN"/>
        </w:rPr>
        <w:t>7.06%。</w:t>
      </w:r>
      <w:r>
        <w:rPr>
          <w:rFonts w:hint="eastAsia" w:ascii="仿宋_GB2312" w:hAnsi="仿宋_GB2312" w:eastAsia="仿宋_GB2312" w:cs="仿宋_GB2312"/>
          <w:color w:val="auto"/>
          <w:sz w:val="32"/>
          <w:szCs w:val="32"/>
          <w:highlight w:val="none"/>
        </w:rPr>
        <w:t>主要原因为</w:t>
      </w:r>
      <w:r>
        <w:rPr>
          <w:rFonts w:hint="eastAsia" w:ascii="仿宋_GB2312" w:hAnsi="文星标宋" w:eastAsia="仿宋_GB2312" w:cs="Tahoma"/>
          <w:color w:val="auto"/>
          <w:sz w:val="32"/>
          <w:szCs w:val="32"/>
          <w:highlight w:val="none"/>
          <w:lang w:eastAsia="zh-CN"/>
        </w:rPr>
        <w:t>人员增加，公用经费支出预算增加</w:t>
      </w:r>
      <w:r>
        <w:rPr>
          <w:rFonts w:hint="eastAsia" w:ascii="Calibri" w:hAnsi="Calibri" w:eastAsia="仿宋_GB2312" w:cs="Tahoma"/>
          <w:color w:val="auto"/>
          <w:sz w:val="32"/>
          <w:szCs w:val="32"/>
          <w:highlight w:val="none"/>
          <w:lang w:eastAsia="zh-CN"/>
        </w:rPr>
        <w:t>。</w:t>
      </w:r>
    </w:p>
    <w:p>
      <w:pPr>
        <w:numPr>
          <w:ilvl w:val="0"/>
          <w:numId w:val="0"/>
        </w:numPr>
        <w:pBdr>
          <w:bottom w:val="single" w:color="FFFFFF" w:sz="4" w:space="31"/>
        </w:pBdr>
        <w:spacing w:line="600" w:lineRule="exact"/>
        <w:ind w:firstLine="640" w:firstLineChars="200"/>
        <w:outlineLvl w:val="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二</w:t>
      </w:r>
      <w:r>
        <w:rPr>
          <w:rFonts w:hint="eastAsia" w:ascii="仿宋_GB2312" w:hAnsi="仿宋_GB2312" w:eastAsia="仿宋_GB2312" w:cs="仿宋_GB2312"/>
          <w:color w:val="auto"/>
          <w:sz w:val="32"/>
          <w:szCs w:val="32"/>
        </w:rPr>
        <w:t>）政府采购情况</w:t>
      </w:r>
    </w:p>
    <w:p>
      <w:pPr>
        <w:numPr>
          <w:ilvl w:val="0"/>
          <w:numId w:val="0"/>
        </w:numPr>
        <w:pBdr>
          <w:bottom w:val="single" w:color="FFFFFF" w:sz="4" w:space="31"/>
        </w:pBdr>
        <w:spacing w:line="600" w:lineRule="exact"/>
        <w:ind w:firstLine="640" w:firstLineChars="200"/>
        <w:outlineLvl w:val="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2024</w:t>
      </w:r>
      <w:r>
        <w:rPr>
          <w:rFonts w:hint="eastAsia" w:ascii="仿宋_GB2312" w:hAnsi="仿宋_GB2312" w:eastAsia="仿宋_GB2312" w:cs="仿宋_GB2312"/>
          <w:color w:val="auto"/>
          <w:sz w:val="32"/>
          <w:szCs w:val="32"/>
          <w:highlight w:val="none"/>
        </w:rPr>
        <w:t>年</w:t>
      </w:r>
      <w:r>
        <w:rPr>
          <w:rFonts w:hint="eastAsia" w:ascii="仿宋_GB2312" w:hAnsi="仿宋_GB2312" w:eastAsia="仿宋_GB2312" w:cs="仿宋_GB2312"/>
          <w:color w:val="auto"/>
          <w:sz w:val="32"/>
          <w:szCs w:val="32"/>
          <w:highlight w:val="none"/>
          <w:lang w:eastAsia="zh-CN"/>
        </w:rPr>
        <w:t>，大兴区财政局</w:t>
      </w:r>
      <w:r>
        <w:rPr>
          <w:rFonts w:hint="eastAsia" w:ascii="仿宋_GB2312" w:hAnsi="仿宋_GB2312" w:eastAsia="仿宋_GB2312" w:cs="仿宋_GB2312"/>
          <w:color w:val="auto"/>
          <w:sz w:val="32"/>
          <w:szCs w:val="32"/>
          <w:highlight w:val="none"/>
        </w:rPr>
        <w:t>政府采购预算总额</w:t>
      </w:r>
      <w:r>
        <w:rPr>
          <w:rFonts w:hint="eastAsia" w:ascii="仿宋_GB2312" w:hAnsi="仿宋_GB2312" w:eastAsia="仿宋_GB2312" w:cs="仿宋_GB2312"/>
          <w:color w:val="auto"/>
          <w:sz w:val="32"/>
          <w:szCs w:val="32"/>
          <w:highlight w:val="none"/>
          <w:lang w:val="en-US" w:eastAsia="zh-CN"/>
        </w:rPr>
        <w:t>129.6</w:t>
      </w:r>
      <w:r>
        <w:rPr>
          <w:rFonts w:hint="eastAsia" w:ascii="仿宋_GB2312" w:hAnsi="仿宋_GB2312" w:eastAsia="仿宋_GB2312" w:cs="仿宋_GB2312"/>
          <w:color w:val="auto"/>
          <w:sz w:val="32"/>
          <w:szCs w:val="32"/>
          <w:highlight w:val="none"/>
        </w:rPr>
        <w:t>万元，其中：政府采购服务预算</w:t>
      </w:r>
      <w:r>
        <w:rPr>
          <w:rFonts w:hint="eastAsia" w:ascii="仿宋_GB2312" w:hAnsi="仿宋_GB2312" w:eastAsia="仿宋_GB2312" w:cs="仿宋_GB2312"/>
          <w:color w:val="auto"/>
          <w:sz w:val="32"/>
          <w:szCs w:val="32"/>
          <w:highlight w:val="none"/>
          <w:lang w:val="en-US" w:eastAsia="zh-CN"/>
        </w:rPr>
        <w:t>129.6</w:t>
      </w:r>
      <w:r>
        <w:rPr>
          <w:rFonts w:hint="eastAsia" w:ascii="仿宋_GB2312" w:hAnsi="仿宋_GB2312" w:eastAsia="仿宋_GB2312" w:cs="仿宋_GB2312"/>
          <w:color w:val="auto"/>
          <w:sz w:val="32"/>
          <w:szCs w:val="32"/>
          <w:highlight w:val="none"/>
        </w:rPr>
        <w:t>万元</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政府采购货物预算</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万元、政府采购工程预算</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w:t>
      </w:r>
    </w:p>
    <w:p>
      <w:pPr>
        <w:numPr>
          <w:ilvl w:val="0"/>
          <w:numId w:val="0"/>
        </w:numPr>
        <w:pBdr>
          <w:bottom w:val="single" w:color="FFFFFF" w:sz="4" w:space="31"/>
        </w:pBdr>
        <w:spacing w:line="600" w:lineRule="exact"/>
        <w:ind w:firstLine="640" w:firstLineChars="200"/>
        <w:outlineLvl w:val="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（三）国有资产占</w:t>
      </w:r>
      <w:r>
        <w:rPr>
          <w:rFonts w:hint="eastAsia" w:ascii="仿宋_GB2312" w:hAnsi="仿宋_GB2312" w:eastAsia="仿宋_GB2312" w:cs="仿宋_GB2312"/>
          <w:color w:val="auto"/>
          <w:sz w:val="32"/>
          <w:szCs w:val="32"/>
          <w:lang w:eastAsia="zh-CN"/>
        </w:rPr>
        <w:t>用</w:t>
      </w:r>
      <w:r>
        <w:rPr>
          <w:rFonts w:hint="eastAsia" w:ascii="仿宋_GB2312" w:hAnsi="仿宋_GB2312" w:eastAsia="仿宋_GB2312" w:cs="仿宋_GB2312"/>
          <w:color w:val="auto"/>
          <w:sz w:val="32"/>
          <w:szCs w:val="32"/>
        </w:rPr>
        <w:t>情况</w:t>
      </w:r>
    </w:p>
    <w:p>
      <w:pPr>
        <w:pBdr>
          <w:bottom w:val="single" w:color="FFFFFF" w:sz="4" w:space="31"/>
        </w:pBdr>
        <w:spacing w:line="600" w:lineRule="exact"/>
        <w:ind w:firstLine="640" w:firstLineChars="200"/>
        <w:outlineLvl w:val="0"/>
        <w:rPr>
          <w:rFonts w:hint="eastAsia" w:ascii="仿宋_GB2312" w:hAnsi="仿宋_GB2312" w:eastAsia="仿宋_GB2312" w:cs="仿宋_GB2312"/>
          <w:color w:val="FF0000"/>
          <w:sz w:val="32"/>
          <w:szCs w:val="32"/>
          <w:highlight w:val="none"/>
        </w:rPr>
      </w:pPr>
      <w:r>
        <w:rPr>
          <w:rFonts w:hint="eastAsia" w:ascii="仿宋_GB2312" w:hAnsi="仿宋_GB2312" w:eastAsia="仿宋_GB2312" w:cs="仿宋_GB2312"/>
          <w:color w:val="auto"/>
          <w:sz w:val="32"/>
          <w:szCs w:val="32"/>
          <w:highlight w:val="none"/>
        </w:rPr>
        <w:t>截止</w:t>
      </w:r>
      <w:r>
        <w:rPr>
          <w:rFonts w:hint="eastAsia" w:ascii="仿宋_GB2312" w:hAnsi="仿宋_GB2312" w:eastAsia="仿宋_GB2312" w:cs="仿宋_GB2312"/>
          <w:color w:val="auto"/>
          <w:sz w:val="32"/>
          <w:szCs w:val="32"/>
          <w:highlight w:val="none"/>
          <w:lang w:val="en-US" w:eastAsia="zh-CN"/>
        </w:rPr>
        <w:t>2023</w:t>
      </w:r>
      <w:r>
        <w:rPr>
          <w:rFonts w:hint="eastAsia" w:ascii="仿宋_GB2312" w:hAnsi="仿宋_GB2312" w:eastAsia="仿宋_GB2312" w:cs="仿宋_GB2312"/>
          <w:color w:val="auto"/>
          <w:sz w:val="32"/>
          <w:szCs w:val="32"/>
          <w:highlight w:val="none"/>
        </w:rPr>
        <w:t>年底，本部门固定资产</w:t>
      </w:r>
      <w:r>
        <w:rPr>
          <w:rFonts w:hint="eastAsia" w:ascii="仿宋_GB2312" w:hAnsi="仿宋_GB2312" w:eastAsia="仿宋_GB2312" w:cs="仿宋_GB2312"/>
          <w:color w:val="auto"/>
          <w:sz w:val="32"/>
          <w:szCs w:val="32"/>
          <w:highlight w:val="none"/>
          <w:lang w:eastAsia="zh-CN"/>
        </w:rPr>
        <w:t>原值</w:t>
      </w:r>
      <w:r>
        <w:rPr>
          <w:rFonts w:hint="eastAsia" w:ascii="仿宋_GB2312" w:hAnsi="仿宋_GB2312" w:eastAsia="仿宋_GB2312" w:cs="仿宋_GB2312"/>
          <w:color w:val="auto"/>
          <w:sz w:val="32"/>
          <w:szCs w:val="32"/>
          <w:highlight w:val="none"/>
          <w:lang w:val="en-US" w:eastAsia="zh-CN"/>
        </w:rPr>
        <w:t>5859.78</w:t>
      </w:r>
      <w:r>
        <w:rPr>
          <w:rFonts w:hint="eastAsia" w:ascii="仿宋_GB2312" w:hAnsi="仿宋_GB2312" w:eastAsia="仿宋_GB2312" w:cs="仿宋_GB2312"/>
          <w:color w:val="auto"/>
          <w:sz w:val="32"/>
          <w:szCs w:val="32"/>
          <w:highlight w:val="none"/>
        </w:rPr>
        <w:t>万元，其中：车辆</w:t>
      </w:r>
      <w:r>
        <w:rPr>
          <w:rFonts w:hint="eastAsia" w:ascii="仿宋_GB2312" w:hAnsi="仿宋_GB2312" w:eastAsia="仿宋_GB2312" w:cs="仿宋_GB2312"/>
          <w:color w:val="auto"/>
          <w:sz w:val="32"/>
          <w:szCs w:val="32"/>
          <w:highlight w:val="none"/>
          <w:lang w:val="en-US" w:eastAsia="zh-CN"/>
        </w:rPr>
        <w:t>6</w:t>
      </w:r>
      <w:r>
        <w:rPr>
          <w:rFonts w:hint="eastAsia" w:ascii="仿宋_GB2312" w:hAnsi="仿宋_GB2312" w:eastAsia="仿宋_GB2312" w:cs="仿宋_GB2312"/>
          <w:color w:val="auto"/>
          <w:sz w:val="32"/>
          <w:szCs w:val="32"/>
          <w:highlight w:val="none"/>
        </w:rPr>
        <w:t>台，</w:t>
      </w:r>
      <w:r>
        <w:rPr>
          <w:rFonts w:hint="eastAsia" w:ascii="仿宋_GB2312" w:hAnsi="仿宋_GB2312" w:eastAsia="仿宋_GB2312" w:cs="仿宋_GB2312"/>
          <w:color w:val="auto"/>
          <w:sz w:val="32"/>
          <w:szCs w:val="32"/>
          <w:highlight w:val="none"/>
          <w:lang w:val="en-US" w:eastAsia="zh-CN"/>
        </w:rPr>
        <w:t>135.09</w:t>
      </w:r>
      <w:r>
        <w:rPr>
          <w:rFonts w:hint="eastAsia" w:ascii="仿宋_GB2312" w:hAnsi="仿宋_GB2312" w:eastAsia="仿宋_GB2312" w:cs="仿宋_GB2312"/>
          <w:color w:val="auto"/>
          <w:sz w:val="32"/>
          <w:szCs w:val="32"/>
          <w:highlight w:val="none"/>
        </w:rPr>
        <w:t>万元；单位价值50万元以上的通用设备</w:t>
      </w:r>
      <w:r>
        <w:rPr>
          <w:rFonts w:hint="eastAsia" w:ascii="仿宋_GB2312" w:hAnsi="仿宋_GB2312" w:eastAsia="仿宋_GB2312" w:cs="仿宋_GB2312"/>
          <w:color w:val="auto"/>
          <w:sz w:val="32"/>
          <w:szCs w:val="32"/>
          <w:highlight w:val="none"/>
          <w:lang w:val="en-US" w:eastAsia="zh-CN"/>
        </w:rPr>
        <w:t>8</w:t>
      </w:r>
      <w:r>
        <w:rPr>
          <w:rFonts w:hint="eastAsia" w:ascii="仿宋_GB2312" w:hAnsi="仿宋_GB2312" w:eastAsia="仿宋_GB2312" w:cs="仿宋_GB2312"/>
          <w:color w:val="auto"/>
          <w:sz w:val="32"/>
          <w:szCs w:val="32"/>
          <w:highlight w:val="none"/>
        </w:rPr>
        <w:t>套</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714.27</w:t>
      </w:r>
      <w:r>
        <w:rPr>
          <w:rFonts w:hint="eastAsia" w:ascii="仿宋_GB2312" w:hAnsi="仿宋_GB2312" w:eastAsia="仿宋_GB2312" w:cs="仿宋_GB2312"/>
          <w:color w:val="auto"/>
          <w:sz w:val="32"/>
          <w:szCs w:val="32"/>
          <w:highlight w:val="none"/>
        </w:rPr>
        <w:t>万元</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单位价值100万元以上的专用设备0台（套）</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0万元。</w:t>
      </w:r>
    </w:p>
    <w:p>
      <w:pPr>
        <w:numPr>
          <w:ilvl w:val="0"/>
          <w:numId w:val="2"/>
        </w:numPr>
        <w:pBdr>
          <w:bottom w:val="single" w:color="FFFFFF" w:sz="4" w:space="31"/>
        </w:pBdr>
        <w:spacing w:line="600" w:lineRule="exact"/>
        <w:ind w:firstLine="640" w:firstLineChars="200"/>
        <w:outlineLvl w:val="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eastAsia="zh-CN"/>
        </w:rPr>
        <w:t>项目预算的绩效目标和绩效评价结果的情况</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2024</w:t>
      </w:r>
      <w:r>
        <w:rPr>
          <w:rFonts w:hint="eastAsia" w:ascii="仿宋_GB2312" w:hAnsi="仿宋_GB2312" w:eastAsia="仿宋_GB2312" w:cs="仿宋_GB2312"/>
          <w:color w:val="auto"/>
          <w:sz w:val="32"/>
          <w:szCs w:val="32"/>
          <w:highlight w:val="none"/>
        </w:rPr>
        <w:t>年，填报绩效目标的预算项目</w:t>
      </w:r>
      <w:r>
        <w:rPr>
          <w:rFonts w:hint="eastAsia" w:ascii="仿宋_GB2312" w:hAnsi="仿宋_GB2312" w:eastAsia="仿宋_GB2312" w:cs="仿宋_GB2312"/>
          <w:color w:val="auto"/>
          <w:sz w:val="32"/>
          <w:szCs w:val="32"/>
          <w:highlight w:val="none"/>
          <w:lang w:val="en-US" w:eastAsia="zh-CN"/>
        </w:rPr>
        <w:t>22</w:t>
      </w:r>
      <w:r>
        <w:rPr>
          <w:rFonts w:hint="eastAsia" w:ascii="仿宋_GB2312" w:hAnsi="仿宋_GB2312" w:eastAsia="仿宋_GB2312" w:cs="仿宋_GB2312"/>
          <w:color w:val="auto"/>
          <w:sz w:val="32"/>
          <w:szCs w:val="32"/>
          <w:highlight w:val="none"/>
        </w:rPr>
        <w:t>个，占全部预算项目</w:t>
      </w:r>
      <w:r>
        <w:rPr>
          <w:rFonts w:hint="eastAsia" w:ascii="仿宋_GB2312" w:hAnsi="仿宋_GB2312" w:eastAsia="仿宋_GB2312" w:cs="仿宋_GB2312"/>
          <w:color w:val="auto"/>
          <w:sz w:val="32"/>
          <w:szCs w:val="32"/>
          <w:highlight w:val="none"/>
          <w:lang w:val="en-US" w:eastAsia="zh-CN"/>
        </w:rPr>
        <w:t>22</w:t>
      </w:r>
      <w:r>
        <w:rPr>
          <w:rFonts w:hint="eastAsia" w:ascii="仿宋_GB2312" w:hAnsi="仿宋_GB2312" w:eastAsia="仿宋_GB2312" w:cs="仿宋_GB2312"/>
          <w:color w:val="auto"/>
          <w:sz w:val="32"/>
          <w:szCs w:val="32"/>
          <w:highlight w:val="none"/>
        </w:rPr>
        <w:t>个的</w:t>
      </w:r>
      <w:r>
        <w:rPr>
          <w:rFonts w:hint="eastAsia" w:ascii="仿宋_GB2312" w:hAnsi="仿宋_GB2312" w:eastAsia="仿宋_GB2312" w:cs="仿宋_GB2312"/>
          <w:color w:val="auto"/>
          <w:sz w:val="32"/>
          <w:szCs w:val="32"/>
          <w:highlight w:val="none"/>
          <w:lang w:val="en-US" w:eastAsia="zh-CN"/>
        </w:rPr>
        <w:t>100</w:t>
      </w:r>
      <w:r>
        <w:rPr>
          <w:rFonts w:hint="eastAsia" w:ascii="仿宋_GB2312" w:hAnsi="仿宋_GB2312" w:eastAsia="仿宋_GB2312" w:cs="仿宋_GB2312"/>
          <w:color w:val="auto"/>
          <w:sz w:val="32"/>
          <w:szCs w:val="32"/>
          <w:highlight w:val="none"/>
        </w:rPr>
        <w:t>%。填报绩效目标的项目支出预算</w:t>
      </w:r>
      <w:r>
        <w:rPr>
          <w:rFonts w:hint="eastAsia" w:ascii="仿宋_GB2312" w:hAnsi="仿宋_GB2312" w:eastAsia="仿宋_GB2312" w:cs="仿宋_GB2312"/>
          <w:color w:val="auto"/>
          <w:sz w:val="32"/>
          <w:szCs w:val="32"/>
          <w:highlight w:val="none"/>
          <w:lang w:val="en-US" w:eastAsia="zh-CN"/>
        </w:rPr>
        <w:t>2445.16</w:t>
      </w:r>
      <w:r>
        <w:rPr>
          <w:rFonts w:hint="eastAsia" w:ascii="仿宋_GB2312" w:hAnsi="仿宋_GB2312" w:eastAsia="仿宋_GB2312" w:cs="仿宋_GB2312"/>
          <w:color w:val="auto"/>
          <w:sz w:val="32"/>
          <w:szCs w:val="32"/>
          <w:highlight w:val="none"/>
        </w:rPr>
        <w:t>万元，占全部项目支出预算的</w:t>
      </w:r>
      <w:r>
        <w:rPr>
          <w:rFonts w:hint="eastAsia" w:ascii="仿宋_GB2312" w:hAnsi="仿宋_GB2312" w:eastAsia="仿宋_GB2312" w:cs="仿宋_GB2312"/>
          <w:color w:val="auto"/>
          <w:sz w:val="32"/>
          <w:szCs w:val="32"/>
          <w:highlight w:val="none"/>
          <w:lang w:val="en-US" w:eastAsia="zh-CN"/>
        </w:rPr>
        <w:t>100</w:t>
      </w:r>
      <w:r>
        <w:rPr>
          <w:rFonts w:hint="eastAsia" w:ascii="仿宋_GB2312" w:hAnsi="仿宋_GB2312" w:eastAsia="仿宋_GB2312" w:cs="仿宋_GB2312"/>
          <w:color w:val="auto"/>
          <w:sz w:val="32"/>
          <w:szCs w:val="32"/>
          <w:highlight w:val="none"/>
        </w:rPr>
        <w:t>%。</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eastAsia="zh-CN"/>
        </w:rPr>
        <w:t>大兴区财政局无</w:t>
      </w:r>
      <w:r>
        <w:rPr>
          <w:rFonts w:hint="eastAsia" w:ascii="仿宋_GB2312" w:hAnsi="仿宋_GB2312" w:eastAsia="仿宋_GB2312" w:cs="仿宋_GB2312"/>
          <w:color w:val="auto"/>
          <w:sz w:val="32"/>
          <w:szCs w:val="32"/>
          <w:highlight w:val="none"/>
        </w:rPr>
        <w:t>纳入事前</w:t>
      </w:r>
      <w:r>
        <w:rPr>
          <w:rFonts w:hint="eastAsia" w:ascii="仿宋_GB2312" w:hAnsi="仿宋_GB2312" w:eastAsia="仿宋_GB2312" w:cs="仿宋_GB2312"/>
          <w:color w:val="auto"/>
          <w:sz w:val="32"/>
          <w:szCs w:val="32"/>
          <w:highlight w:val="none"/>
          <w:lang w:eastAsia="zh-CN"/>
        </w:rPr>
        <w:t>评估的</w:t>
      </w:r>
      <w:r>
        <w:rPr>
          <w:rFonts w:hint="eastAsia" w:ascii="仿宋_GB2312" w:hAnsi="仿宋_GB2312" w:eastAsia="仿宋_GB2312" w:cs="仿宋_GB2312"/>
          <w:color w:val="auto"/>
          <w:sz w:val="32"/>
          <w:szCs w:val="32"/>
          <w:highlight w:val="none"/>
        </w:rPr>
        <w:t>项目。</w:t>
      </w:r>
    </w:p>
    <w:p>
      <w:pPr>
        <w:keepNext w:val="0"/>
        <w:keepLines w:val="0"/>
        <w:pageBreakBefore w:val="0"/>
        <w:widowControl w:val="0"/>
        <w:numPr>
          <w:ilvl w:val="0"/>
          <w:numId w:val="2"/>
        </w:numPr>
        <w:pBdr>
          <w:bottom w:val="single" w:color="FFFFFF" w:sz="4" w:space="31"/>
        </w:pBd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0"/>
        <w:rPr>
          <w:rFonts w:ascii="仿宋_GB2312" w:eastAsia="仿宋_GB2312"/>
          <w:color w:val="auto"/>
          <w:sz w:val="32"/>
          <w:szCs w:val="32"/>
          <w:highlight w:val="none"/>
        </w:rPr>
      </w:pPr>
      <w:r>
        <w:rPr>
          <w:rFonts w:hint="eastAsia" w:ascii="仿宋_GB2312" w:hAnsi="仿宋_GB2312" w:eastAsia="仿宋_GB2312" w:cs="仿宋_GB2312"/>
          <w:color w:val="auto"/>
          <w:sz w:val="32"/>
          <w:szCs w:val="32"/>
          <w:highlight w:val="none"/>
          <w:lang w:eastAsia="zh-CN"/>
        </w:rPr>
        <w:t>重点行政事业性收费情况说明</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2024年大兴区财政局</w:t>
      </w:r>
      <w:r>
        <w:rPr>
          <w:rFonts w:hint="eastAsia" w:ascii="仿宋_GB2312" w:hAnsi="仿宋_GB2312" w:eastAsia="仿宋_GB2312" w:cs="仿宋_GB2312"/>
          <w:color w:val="auto"/>
          <w:sz w:val="32"/>
          <w:szCs w:val="32"/>
          <w:highlight w:val="none"/>
        </w:rPr>
        <w:t>涉及的行政事业性收费</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0"/>
        <w:rPr>
          <w:rFonts w:hint="eastAsia" w:ascii="仿宋_GB2312" w:eastAsia="仿宋_GB2312"/>
          <w:b w:val="0"/>
          <w:bCs/>
          <w:color w:val="auto"/>
          <w:sz w:val="32"/>
          <w:szCs w:val="32"/>
          <w:highlight w:val="none"/>
          <w:lang w:val="en-US" w:eastAsia="zh-CN"/>
        </w:rPr>
      </w:pPr>
      <w:r>
        <w:rPr>
          <w:rFonts w:hint="eastAsia" w:ascii="仿宋_GB2312" w:eastAsia="仿宋_GB2312"/>
          <w:b w:val="0"/>
          <w:bCs/>
          <w:color w:val="auto"/>
          <w:sz w:val="32"/>
          <w:szCs w:val="32"/>
          <w:highlight w:val="none"/>
        </w:rPr>
        <w:t>项目名称：</w:t>
      </w:r>
      <w:r>
        <w:rPr>
          <w:rFonts w:hint="eastAsia" w:ascii="仿宋_GB2312" w:eastAsia="仿宋_GB2312"/>
          <w:b w:val="0"/>
          <w:bCs/>
          <w:color w:val="auto"/>
          <w:sz w:val="32"/>
          <w:szCs w:val="32"/>
          <w:highlight w:val="none"/>
          <w:lang w:val="en-US" w:eastAsia="zh-CN"/>
        </w:rPr>
        <w:t>全国会计专业技术资格考试报名费</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0"/>
        <w:rPr>
          <w:rFonts w:hint="eastAsia" w:ascii="仿宋_GB2312" w:eastAsia="仿宋_GB2312"/>
          <w:b w:val="0"/>
          <w:bCs/>
          <w:color w:val="auto"/>
          <w:sz w:val="32"/>
          <w:szCs w:val="32"/>
          <w:highlight w:val="none"/>
        </w:rPr>
      </w:pPr>
      <w:r>
        <w:rPr>
          <w:rFonts w:hint="eastAsia" w:ascii="仿宋_GB2312" w:eastAsia="仿宋_GB2312"/>
          <w:b w:val="0"/>
          <w:bCs/>
          <w:color w:val="auto"/>
          <w:sz w:val="32"/>
          <w:szCs w:val="32"/>
          <w:highlight w:val="none"/>
        </w:rPr>
        <w:t>收费依据：</w:t>
      </w:r>
      <w:r>
        <w:rPr>
          <w:rFonts w:hint="eastAsia" w:ascii="仿宋_GB2312" w:eastAsia="仿宋_GB2312"/>
          <w:b w:val="0"/>
          <w:bCs/>
          <w:color w:val="auto"/>
          <w:sz w:val="32"/>
          <w:szCs w:val="32"/>
          <w:highlight w:val="none"/>
          <w:lang w:val="en-US" w:eastAsia="zh-CN"/>
        </w:rPr>
        <w:t>国家发展改革委 财政部《关于改革全国性职业资格考试收费标准管理方式的通知》（发改价格[2015]1217号）和市财政局《北京市财政局关于2024年度北京市会计专业技术初高级资格考试报名及有关事项的通知》(京财会[2023]2112号）收取会计考试报名费。 </w:t>
      </w:r>
      <w:r>
        <w:rPr>
          <w:rFonts w:hint="eastAsia" w:ascii="仿宋_GB2312" w:eastAsia="仿宋_GB2312"/>
          <w:b w:val="0"/>
          <w:bCs/>
          <w:color w:val="auto"/>
          <w:sz w:val="32"/>
          <w:szCs w:val="32"/>
          <w:highlight w:val="none"/>
          <w:lang w:val="en-US" w:eastAsia="zh-CN"/>
        </w:rPr>
        <w:br w:type="textWrapping"/>
      </w:r>
      <w:r>
        <w:rPr>
          <w:rFonts w:hint="eastAsia" w:ascii="仿宋_GB2312" w:eastAsia="仿宋_GB2312"/>
          <w:b w:val="0"/>
          <w:bCs/>
          <w:color w:val="auto"/>
          <w:sz w:val="32"/>
          <w:szCs w:val="32"/>
          <w:highlight w:val="none"/>
          <w:lang w:val="en-US" w:eastAsia="zh-CN"/>
        </w:rPr>
        <w:t xml:space="preserve">    </w:t>
      </w:r>
      <w:r>
        <w:rPr>
          <w:rFonts w:hint="eastAsia" w:ascii="仿宋_GB2312" w:eastAsia="仿宋_GB2312"/>
          <w:b w:val="0"/>
          <w:bCs/>
          <w:color w:val="auto"/>
          <w:sz w:val="32"/>
          <w:szCs w:val="32"/>
          <w:highlight w:val="none"/>
          <w:lang w:eastAsia="zh-CN"/>
        </w:rPr>
        <w:t>执收主体：北京市</w:t>
      </w:r>
      <w:r>
        <w:rPr>
          <w:rFonts w:hint="eastAsia" w:ascii="仿宋_GB2312" w:eastAsia="仿宋_GB2312"/>
          <w:b w:val="0"/>
          <w:bCs/>
          <w:color w:val="auto"/>
          <w:sz w:val="32"/>
          <w:szCs w:val="32"/>
          <w:highlight w:val="none"/>
        </w:rPr>
        <w:t>大兴区财政局</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0"/>
        <w:rPr>
          <w:rFonts w:hint="eastAsia" w:ascii="仿宋_GB2312" w:eastAsia="仿宋_GB2312"/>
          <w:b w:val="0"/>
          <w:bCs/>
          <w:color w:val="auto"/>
          <w:sz w:val="32"/>
          <w:szCs w:val="32"/>
          <w:highlight w:val="none"/>
        </w:rPr>
      </w:pPr>
      <w:r>
        <w:rPr>
          <w:rFonts w:hint="eastAsia" w:ascii="仿宋_GB2312" w:eastAsia="仿宋_GB2312"/>
          <w:b w:val="0"/>
          <w:bCs/>
          <w:color w:val="auto"/>
          <w:sz w:val="32"/>
          <w:szCs w:val="32"/>
          <w:highlight w:val="none"/>
        </w:rPr>
        <w:t>收费部门：</w:t>
      </w:r>
      <w:r>
        <w:rPr>
          <w:rFonts w:hint="eastAsia" w:ascii="仿宋_GB2312" w:eastAsia="仿宋_GB2312"/>
          <w:b w:val="0"/>
          <w:bCs/>
          <w:color w:val="auto"/>
          <w:sz w:val="32"/>
          <w:szCs w:val="32"/>
          <w:highlight w:val="none"/>
          <w:lang w:eastAsia="zh-CN"/>
        </w:rPr>
        <w:t>北京市</w:t>
      </w:r>
      <w:r>
        <w:rPr>
          <w:rFonts w:hint="eastAsia" w:ascii="仿宋_GB2312" w:eastAsia="仿宋_GB2312"/>
          <w:b w:val="0"/>
          <w:bCs/>
          <w:color w:val="auto"/>
          <w:sz w:val="32"/>
          <w:szCs w:val="32"/>
          <w:highlight w:val="none"/>
        </w:rPr>
        <w:t>大兴区财政局</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0"/>
        <w:rPr>
          <w:rFonts w:hint="eastAsia" w:ascii="仿宋_GB2312" w:eastAsia="仿宋_GB2312"/>
          <w:b w:val="0"/>
          <w:bCs/>
          <w:color w:val="auto"/>
          <w:sz w:val="32"/>
          <w:szCs w:val="32"/>
          <w:highlight w:val="none"/>
          <w:lang w:val="en-US" w:eastAsia="zh-CN"/>
        </w:rPr>
      </w:pPr>
      <w:r>
        <w:rPr>
          <w:rFonts w:hint="eastAsia" w:ascii="仿宋_GB2312" w:eastAsia="仿宋_GB2312"/>
          <w:b w:val="0"/>
          <w:bCs/>
          <w:color w:val="auto"/>
          <w:sz w:val="32"/>
          <w:szCs w:val="32"/>
          <w:highlight w:val="none"/>
        </w:rPr>
        <w:t>收费标准：</w:t>
      </w:r>
      <w:r>
        <w:rPr>
          <w:rFonts w:hint="eastAsia" w:ascii="仿宋_GB2312" w:eastAsia="仿宋_GB2312"/>
          <w:b w:val="0"/>
          <w:bCs/>
          <w:color w:val="auto"/>
          <w:sz w:val="32"/>
          <w:szCs w:val="32"/>
          <w:highlight w:val="none"/>
          <w:lang w:val="en-US" w:eastAsia="zh-CN"/>
        </w:rPr>
        <w:t>会计专业技术初、中级资格考试报名费，每人每科56元；会计专业技术高级资格考试报名费，每人每科70元。  </w:t>
      </w:r>
      <w:r>
        <w:rPr>
          <w:rFonts w:hint="eastAsia" w:ascii="仿宋_GB2312" w:eastAsia="仿宋_GB2312"/>
          <w:b w:val="0"/>
          <w:bCs/>
          <w:color w:val="auto"/>
          <w:sz w:val="32"/>
          <w:szCs w:val="32"/>
          <w:highlight w:val="none"/>
          <w:lang w:val="en-US" w:eastAsia="zh-CN"/>
        </w:rPr>
        <w:br w:type="textWrapping"/>
      </w:r>
      <w:r>
        <w:rPr>
          <w:rFonts w:hint="eastAsia" w:ascii="仿宋_GB2312" w:hAnsi="仿宋_GB2312" w:eastAsia="仿宋_GB2312" w:cs="仿宋_GB2312"/>
          <w:b w:val="0"/>
          <w:i w:val="0"/>
          <w:color w:val="auto"/>
          <w:kern w:val="0"/>
          <w:sz w:val="32"/>
          <w:szCs w:val="32"/>
          <w:highlight w:val="none"/>
          <w:u w:val="none"/>
          <w:lang w:val="en-US" w:eastAsia="zh-CN"/>
        </w:rPr>
        <w:t xml:space="preserve">   </w:t>
      </w:r>
      <w:r>
        <w:rPr>
          <w:rFonts w:hint="eastAsia" w:ascii="仿宋_GB2312" w:eastAsia="仿宋_GB2312"/>
          <w:b w:val="0"/>
          <w:bCs/>
          <w:color w:val="auto"/>
          <w:sz w:val="32"/>
          <w:szCs w:val="32"/>
          <w:highlight w:val="none"/>
          <w:lang w:val="en-US" w:eastAsia="zh-CN"/>
        </w:rPr>
        <w:t xml:space="preserve"> </w:t>
      </w:r>
      <w:r>
        <w:rPr>
          <w:rFonts w:hint="eastAsia" w:ascii="仿宋_GB2312" w:eastAsia="仿宋_GB2312"/>
          <w:b w:val="0"/>
          <w:bCs/>
          <w:color w:val="auto"/>
          <w:sz w:val="32"/>
          <w:szCs w:val="32"/>
          <w:highlight w:val="none"/>
        </w:rPr>
        <w:t>收入预计：根据202</w:t>
      </w:r>
      <w:r>
        <w:rPr>
          <w:rFonts w:hint="eastAsia" w:ascii="仿宋_GB2312" w:eastAsia="仿宋_GB2312"/>
          <w:b w:val="0"/>
          <w:bCs/>
          <w:color w:val="auto"/>
          <w:sz w:val="32"/>
          <w:szCs w:val="32"/>
          <w:highlight w:val="none"/>
          <w:lang w:val="en-US" w:eastAsia="zh-CN"/>
        </w:rPr>
        <w:t>3</w:t>
      </w:r>
      <w:r>
        <w:rPr>
          <w:rFonts w:hint="eastAsia" w:ascii="仿宋_GB2312" w:eastAsia="仿宋_GB2312"/>
          <w:b w:val="0"/>
          <w:bCs/>
          <w:color w:val="auto"/>
          <w:sz w:val="32"/>
          <w:szCs w:val="32"/>
          <w:highlight w:val="none"/>
        </w:rPr>
        <w:t>年报名情况，预估202</w:t>
      </w:r>
      <w:r>
        <w:rPr>
          <w:rFonts w:hint="eastAsia" w:ascii="仿宋_GB2312" w:eastAsia="仿宋_GB2312"/>
          <w:b w:val="0"/>
          <w:bCs/>
          <w:color w:val="auto"/>
          <w:sz w:val="32"/>
          <w:szCs w:val="32"/>
          <w:highlight w:val="none"/>
          <w:lang w:val="en-US" w:eastAsia="zh-CN"/>
        </w:rPr>
        <w:t>4</w:t>
      </w:r>
      <w:r>
        <w:rPr>
          <w:rFonts w:hint="eastAsia" w:ascii="仿宋_GB2312" w:eastAsia="仿宋_GB2312"/>
          <w:b w:val="0"/>
          <w:bCs/>
          <w:color w:val="auto"/>
          <w:sz w:val="32"/>
          <w:szCs w:val="32"/>
          <w:highlight w:val="none"/>
        </w:rPr>
        <w:t>年会计专业技术初级资格考试报名人数是</w:t>
      </w:r>
      <w:r>
        <w:rPr>
          <w:rFonts w:hint="eastAsia" w:ascii="仿宋_GB2312" w:eastAsia="仿宋_GB2312"/>
          <w:b w:val="0"/>
          <w:bCs/>
          <w:color w:val="auto"/>
          <w:sz w:val="32"/>
          <w:szCs w:val="32"/>
          <w:highlight w:val="none"/>
          <w:lang w:val="en-US" w:eastAsia="zh-CN"/>
        </w:rPr>
        <w:t>5044</w:t>
      </w:r>
      <w:r>
        <w:rPr>
          <w:rFonts w:hint="eastAsia" w:ascii="仿宋_GB2312" w:eastAsia="仿宋_GB2312"/>
          <w:b w:val="0"/>
          <w:bCs/>
          <w:color w:val="auto"/>
          <w:sz w:val="32"/>
          <w:szCs w:val="32"/>
          <w:highlight w:val="none"/>
        </w:rPr>
        <w:t>人，每名考生报考2科，每科报名费56元，收入预计</w:t>
      </w:r>
      <w:r>
        <w:rPr>
          <w:rFonts w:hint="eastAsia" w:ascii="仿宋_GB2312" w:eastAsia="仿宋_GB2312"/>
          <w:b w:val="0"/>
          <w:bCs/>
          <w:color w:val="auto"/>
          <w:sz w:val="32"/>
          <w:szCs w:val="32"/>
          <w:highlight w:val="none"/>
          <w:lang w:val="en-US" w:eastAsia="zh-CN"/>
        </w:rPr>
        <w:t>56.5</w:t>
      </w:r>
      <w:r>
        <w:rPr>
          <w:rFonts w:hint="eastAsia" w:ascii="仿宋_GB2312" w:eastAsia="仿宋_GB2312"/>
          <w:b w:val="0"/>
          <w:bCs/>
          <w:color w:val="auto"/>
          <w:sz w:val="32"/>
          <w:szCs w:val="32"/>
          <w:highlight w:val="none"/>
        </w:rPr>
        <w:t>万元； 预估202</w:t>
      </w:r>
      <w:r>
        <w:rPr>
          <w:rFonts w:hint="eastAsia" w:ascii="仿宋_GB2312" w:eastAsia="仿宋_GB2312"/>
          <w:b w:val="0"/>
          <w:bCs/>
          <w:color w:val="auto"/>
          <w:sz w:val="32"/>
          <w:szCs w:val="32"/>
          <w:highlight w:val="none"/>
          <w:lang w:val="en-US" w:eastAsia="zh-CN"/>
        </w:rPr>
        <w:t>4</w:t>
      </w:r>
      <w:r>
        <w:rPr>
          <w:rFonts w:hint="eastAsia" w:ascii="仿宋_GB2312" w:eastAsia="仿宋_GB2312"/>
          <w:b w:val="0"/>
          <w:bCs/>
          <w:color w:val="auto"/>
          <w:sz w:val="32"/>
          <w:szCs w:val="32"/>
          <w:highlight w:val="none"/>
        </w:rPr>
        <w:t>年会计专业技术高级资格考试报名人数</w:t>
      </w:r>
      <w:r>
        <w:rPr>
          <w:rFonts w:hint="eastAsia" w:ascii="仿宋_GB2312" w:eastAsia="仿宋_GB2312"/>
          <w:b w:val="0"/>
          <w:bCs/>
          <w:color w:val="auto"/>
          <w:sz w:val="32"/>
          <w:szCs w:val="32"/>
          <w:highlight w:val="none"/>
          <w:lang w:val="en-US" w:eastAsia="zh-CN"/>
        </w:rPr>
        <w:t>641</w:t>
      </w:r>
      <w:r>
        <w:rPr>
          <w:rFonts w:hint="eastAsia" w:ascii="仿宋_GB2312" w:eastAsia="仿宋_GB2312"/>
          <w:b w:val="0"/>
          <w:bCs/>
          <w:color w:val="auto"/>
          <w:sz w:val="32"/>
          <w:szCs w:val="32"/>
          <w:highlight w:val="none"/>
        </w:rPr>
        <w:t>人，每名考生每科报名费70元，收入预计</w:t>
      </w:r>
      <w:r>
        <w:rPr>
          <w:rFonts w:hint="eastAsia" w:ascii="仿宋_GB2312" w:eastAsia="仿宋_GB2312"/>
          <w:b w:val="0"/>
          <w:bCs/>
          <w:color w:val="auto"/>
          <w:sz w:val="32"/>
          <w:szCs w:val="32"/>
          <w:highlight w:val="none"/>
          <w:lang w:val="en-US" w:eastAsia="zh-CN"/>
        </w:rPr>
        <w:t>4.5</w:t>
      </w:r>
      <w:r>
        <w:rPr>
          <w:rFonts w:hint="eastAsia" w:ascii="仿宋_GB2312" w:eastAsia="仿宋_GB2312"/>
          <w:b w:val="0"/>
          <w:bCs/>
          <w:color w:val="auto"/>
          <w:sz w:val="32"/>
          <w:szCs w:val="32"/>
          <w:highlight w:val="none"/>
        </w:rPr>
        <w:t>万元；预估202</w:t>
      </w:r>
      <w:r>
        <w:rPr>
          <w:rFonts w:hint="eastAsia" w:ascii="仿宋_GB2312" w:eastAsia="仿宋_GB2312"/>
          <w:b w:val="0"/>
          <w:bCs/>
          <w:color w:val="auto"/>
          <w:sz w:val="32"/>
          <w:szCs w:val="32"/>
          <w:highlight w:val="none"/>
          <w:lang w:val="en-US" w:eastAsia="zh-CN"/>
        </w:rPr>
        <w:t>4</w:t>
      </w:r>
      <w:r>
        <w:rPr>
          <w:rFonts w:hint="eastAsia" w:ascii="仿宋_GB2312" w:eastAsia="仿宋_GB2312"/>
          <w:b w:val="0"/>
          <w:bCs/>
          <w:color w:val="auto"/>
          <w:sz w:val="32"/>
          <w:szCs w:val="32"/>
          <w:highlight w:val="none"/>
        </w:rPr>
        <w:t>年度会计专业技术中级资格考试总报名科次是</w:t>
      </w:r>
      <w:r>
        <w:rPr>
          <w:rFonts w:hint="eastAsia" w:ascii="仿宋_GB2312" w:eastAsia="仿宋_GB2312"/>
          <w:b w:val="0"/>
          <w:bCs/>
          <w:color w:val="auto"/>
          <w:sz w:val="32"/>
          <w:szCs w:val="32"/>
          <w:highlight w:val="none"/>
          <w:lang w:val="en-US" w:eastAsia="zh-CN"/>
        </w:rPr>
        <w:t>14270</w:t>
      </w:r>
      <w:r>
        <w:rPr>
          <w:rFonts w:hint="eastAsia" w:ascii="仿宋_GB2312" w:eastAsia="仿宋_GB2312"/>
          <w:b w:val="0"/>
          <w:bCs/>
          <w:color w:val="auto"/>
          <w:sz w:val="32"/>
          <w:szCs w:val="32"/>
          <w:highlight w:val="none"/>
        </w:rPr>
        <w:t>科次，每科报名费56元，收入预计</w:t>
      </w:r>
      <w:r>
        <w:rPr>
          <w:rFonts w:hint="eastAsia" w:ascii="仿宋_GB2312" w:eastAsia="仿宋_GB2312"/>
          <w:b w:val="0"/>
          <w:bCs/>
          <w:color w:val="auto"/>
          <w:sz w:val="32"/>
          <w:szCs w:val="32"/>
          <w:highlight w:val="none"/>
          <w:lang w:val="en-US" w:eastAsia="zh-CN"/>
        </w:rPr>
        <w:t>79.9</w:t>
      </w:r>
      <w:r>
        <w:rPr>
          <w:rFonts w:hint="eastAsia" w:ascii="仿宋_GB2312" w:eastAsia="仿宋_GB2312"/>
          <w:b w:val="0"/>
          <w:bCs/>
          <w:color w:val="auto"/>
          <w:sz w:val="32"/>
          <w:szCs w:val="32"/>
          <w:highlight w:val="none"/>
        </w:rPr>
        <w:t>万元。预估202</w:t>
      </w:r>
      <w:r>
        <w:rPr>
          <w:rFonts w:hint="eastAsia" w:ascii="仿宋_GB2312" w:eastAsia="仿宋_GB2312"/>
          <w:b w:val="0"/>
          <w:bCs/>
          <w:color w:val="auto"/>
          <w:sz w:val="32"/>
          <w:szCs w:val="32"/>
          <w:highlight w:val="none"/>
          <w:lang w:val="en-US" w:eastAsia="zh-CN"/>
        </w:rPr>
        <w:t>3</w:t>
      </w:r>
      <w:r>
        <w:rPr>
          <w:rFonts w:hint="eastAsia" w:ascii="仿宋_GB2312" w:eastAsia="仿宋_GB2312"/>
          <w:b w:val="0"/>
          <w:bCs/>
          <w:color w:val="auto"/>
          <w:sz w:val="32"/>
          <w:szCs w:val="32"/>
          <w:highlight w:val="none"/>
        </w:rPr>
        <w:t>年会计初、中、高级考试收入合计</w:t>
      </w:r>
      <w:r>
        <w:rPr>
          <w:rFonts w:hint="eastAsia" w:ascii="仿宋_GB2312" w:eastAsia="仿宋_GB2312"/>
          <w:b w:val="0"/>
          <w:bCs/>
          <w:color w:val="auto"/>
          <w:sz w:val="32"/>
          <w:szCs w:val="32"/>
          <w:highlight w:val="none"/>
          <w:lang w:val="en-US" w:eastAsia="zh-CN"/>
        </w:rPr>
        <w:t>140.9</w:t>
      </w:r>
      <w:r>
        <w:rPr>
          <w:rFonts w:hint="eastAsia" w:ascii="仿宋_GB2312" w:eastAsia="仿宋_GB2312"/>
          <w:b w:val="0"/>
          <w:bCs/>
          <w:color w:val="auto"/>
          <w:sz w:val="32"/>
          <w:szCs w:val="32"/>
          <w:highlight w:val="none"/>
        </w:rPr>
        <w:t>万元。</w:t>
      </w:r>
      <w:r>
        <w:rPr>
          <w:rFonts w:hint="eastAsia" w:ascii="仿宋_GB2312" w:eastAsia="仿宋_GB2312"/>
          <w:b w:val="0"/>
          <w:bCs/>
          <w:color w:val="auto"/>
          <w:sz w:val="32"/>
          <w:szCs w:val="32"/>
          <w:highlight w:val="none"/>
          <w:lang w:val="en-US" w:eastAsia="zh-CN"/>
        </w:rPr>
        <w:t xml:space="preserve"> </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0"/>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六</w:t>
      </w:r>
      <w:r>
        <w:rPr>
          <w:rFonts w:hint="eastAsia" w:ascii="仿宋_GB2312" w:hAnsi="仿宋_GB2312" w:eastAsia="仿宋_GB2312" w:cs="仿宋_GB2312"/>
          <w:color w:val="auto"/>
          <w:sz w:val="32"/>
          <w:szCs w:val="32"/>
        </w:rPr>
        <w:t>）政府</w:t>
      </w:r>
      <w:r>
        <w:rPr>
          <w:rFonts w:hint="eastAsia" w:ascii="仿宋_GB2312" w:hAnsi="仿宋_GB2312" w:eastAsia="仿宋_GB2312" w:cs="仿宋_GB2312"/>
          <w:color w:val="auto"/>
          <w:sz w:val="32"/>
          <w:szCs w:val="32"/>
          <w:lang w:eastAsia="zh-CN"/>
        </w:rPr>
        <w:t>购买服务预算说明</w:t>
      </w:r>
    </w:p>
    <w:p>
      <w:pPr>
        <w:numPr>
          <w:ilvl w:val="0"/>
          <w:numId w:val="0"/>
        </w:numPr>
        <w:pBdr>
          <w:bottom w:val="single" w:color="FFFFFF" w:sz="4" w:space="31"/>
        </w:pBdr>
        <w:spacing w:line="600" w:lineRule="exact"/>
        <w:ind w:firstLine="640" w:firstLineChars="200"/>
        <w:outlineLvl w:val="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2024年政府购买服务项目共计14项，预算总金额1816.31</w:t>
      </w:r>
      <w:r>
        <w:rPr>
          <w:rFonts w:hint="eastAsia" w:ascii="仿宋_GB2312" w:hAnsi="仿宋_GB2312" w:eastAsia="仿宋_GB2312" w:cs="仿宋_GB2312"/>
          <w:color w:val="auto"/>
          <w:sz w:val="32"/>
          <w:szCs w:val="32"/>
          <w:highlight w:val="none"/>
          <w:lang w:val="en-US" w:eastAsia="zh-CN"/>
        </w:rPr>
        <w:t>万元</w:t>
      </w:r>
      <w:r>
        <w:rPr>
          <w:rFonts w:hint="eastAsia" w:ascii="仿宋_GB2312" w:hAnsi="仿宋_GB2312" w:eastAsia="仿宋_GB2312" w:cs="仿宋_GB2312"/>
          <w:color w:val="auto"/>
          <w:sz w:val="32"/>
          <w:szCs w:val="32"/>
          <w:lang w:val="en-US" w:eastAsia="zh-CN"/>
        </w:rPr>
        <w:t>。</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（七）</w:t>
      </w:r>
      <w:r>
        <w:rPr>
          <w:rFonts w:hint="eastAsia" w:ascii="仿宋_GB2312" w:hAnsi="仿宋_GB2312" w:eastAsia="仿宋_GB2312" w:cs="仿宋_GB2312"/>
          <w:color w:val="auto"/>
          <w:sz w:val="32"/>
          <w:szCs w:val="32"/>
        </w:rPr>
        <w:t>国有资本经营预算财政拨款情况说明</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本部门2024年无国有资本经营预算财政拨款安排的预算。</w:t>
      </w:r>
    </w:p>
    <w:p>
      <w:pPr>
        <w:numPr>
          <w:ilvl w:val="0"/>
          <w:numId w:val="0"/>
        </w:numPr>
        <w:pBdr>
          <w:bottom w:val="single" w:color="FFFFFF" w:sz="4" w:space="31"/>
        </w:pBdr>
        <w:spacing w:line="600" w:lineRule="exact"/>
        <w:ind w:firstLine="640" w:firstLineChars="200"/>
        <w:outlineLvl w:val="0"/>
        <w:rPr>
          <w:rFonts w:hint="eastAsia" w:ascii="黑体" w:hAnsi="黑体" w:eastAsia="黑体" w:cs="黑体"/>
          <w:color w:val="auto"/>
          <w:sz w:val="32"/>
          <w:szCs w:val="32"/>
        </w:rPr>
      </w:pPr>
      <w:r>
        <w:rPr>
          <w:rFonts w:hint="eastAsia" w:ascii="黑体" w:hAnsi="黑体" w:eastAsia="黑体" w:cs="黑体"/>
          <w:color w:val="auto"/>
          <w:sz w:val="32"/>
          <w:szCs w:val="32"/>
        </w:rPr>
        <w:t>十</w:t>
      </w:r>
      <w:r>
        <w:rPr>
          <w:rFonts w:hint="eastAsia" w:ascii="黑体" w:hAnsi="黑体" w:eastAsia="黑体" w:cs="黑体"/>
          <w:color w:val="auto"/>
          <w:sz w:val="32"/>
          <w:szCs w:val="32"/>
          <w:lang w:eastAsia="zh-CN"/>
        </w:rPr>
        <w:t>二</w:t>
      </w:r>
      <w:r>
        <w:rPr>
          <w:rFonts w:hint="eastAsia" w:ascii="黑体" w:hAnsi="黑体" w:eastAsia="黑体" w:cs="黑体"/>
          <w:color w:val="auto"/>
          <w:sz w:val="32"/>
          <w:szCs w:val="32"/>
        </w:rPr>
        <w:t>、</w:t>
      </w:r>
      <w:r>
        <w:rPr>
          <w:rFonts w:hint="eastAsia" w:ascii="黑体" w:hAnsi="黑体" w:eastAsia="黑体" w:cs="黑体"/>
          <w:color w:val="auto"/>
          <w:sz w:val="32"/>
          <w:szCs w:val="32"/>
          <w:lang w:eastAsia="zh-CN"/>
        </w:rPr>
        <w:t>名词解释</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0"/>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“三公”经费：指本部门当年部门预算安排的因公出国（境）费用、公务接待费、公务用车购置和运行维护费。</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0"/>
        <w:rPr>
          <w:rFonts w:hint="eastAsia" w:ascii="仿宋_GB2312" w:eastAsia="仿宋_GB2312"/>
          <w:color w:val="auto"/>
          <w:sz w:val="32"/>
          <w:szCs w:val="32"/>
        </w:rPr>
      </w:pPr>
      <w:r>
        <w:rPr>
          <w:rFonts w:hint="eastAsia" w:ascii="仿宋_GB2312" w:eastAsia="仿宋_GB2312"/>
          <w:color w:val="auto"/>
          <w:sz w:val="32"/>
          <w:szCs w:val="32"/>
          <w:highlight w:val="none"/>
        </w:rPr>
        <w:t>机关运行经费：</w:t>
      </w:r>
      <w:r>
        <w:rPr>
          <w:rFonts w:hint="eastAsia" w:ascii="仿宋_GB2312" w:eastAsia="仿宋_GB2312"/>
          <w:color w:val="auto"/>
          <w:sz w:val="32"/>
          <w:szCs w:val="32"/>
        </w:rPr>
        <w:t>指为保障行政单位（含参照公务员法管理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小标宋简体">
    <w:altName w:val="微软雅黑"/>
    <w:panose1 w:val="02000000000000000000"/>
    <w:charset w:val="86"/>
    <w:family w:val="auto"/>
    <w:pitch w:val="default"/>
    <w:sig w:usb0="00000000" w:usb1="00000000" w:usb2="00000012" w:usb3="00000000" w:csb0="00040001" w:csb1="00000000"/>
  </w:font>
  <w:font w:name="文星标宋">
    <w:altName w:val="微软雅黑"/>
    <w:panose1 w:val="02010604000101010101"/>
    <w:charset w:val="86"/>
    <w:family w:val="auto"/>
    <w:pitch w:val="default"/>
    <w:sig w:usb0="00000000" w:usb1="00000000" w:usb2="00000000" w:usb3="00000000" w:csb0="00040001" w:csb1="00000000"/>
  </w:font>
  <w:font w:name="Tahoma">
    <w:panose1 w:val="020B0604030504040204"/>
    <w:charset w:val="00"/>
    <w:family w:val="auto"/>
    <w:pitch w:val="default"/>
    <w:sig w:usb0="E1002EFF" w:usb1="C000605B" w:usb2="00000029" w:usb3="00000000" w:csb0="200101FF" w:csb1="2028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 w:name="Arial Unicode MS">
    <w:altName w:val="宋体"/>
    <w:panose1 w:val="020B0604020202020204"/>
    <w:charset w:val="86"/>
    <w:family w:val="auto"/>
    <w:pitch w:val="default"/>
    <w:sig w:usb0="00000000" w:usb1="00000000" w:usb2="0000003F" w:usb3="00000000" w:csb0="603F01FF" w:csb1="FFFF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ˎ̥">
    <w:altName w:val="Times New Roman"/>
    <w:panose1 w:val="00000000000000000000"/>
    <w:charset w:val="00"/>
    <w:family w:val="roman"/>
    <w:pitch w:val="default"/>
    <w:sig w:usb0="00000000" w:usb1="00000000" w:usb2="00000000" w:usb3="00000000" w:csb0="00040001" w:csb1="00000000"/>
  </w:font>
  <w:font w:name="华文宋体">
    <w:altName w:val="宋体"/>
    <w:panose1 w:val="02010600040101010101"/>
    <w:charset w:val="86"/>
    <w:family w:val="auto"/>
    <w:pitch w:val="default"/>
    <w:sig w:usb0="00000000" w:usb1="00000000" w:usb2="00000000" w:usb3="00000000" w:csb0="0004009F" w:csb1="DFD70000"/>
  </w:font>
  <w:font w:name="华文中宋">
    <w:altName w:val="宋体"/>
    <w:panose1 w:val="02010600040101010101"/>
    <w:charset w:val="86"/>
    <w:family w:val="auto"/>
    <w:pitch w:val="default"/>
    <w:sig w:usb0="00000000" w:usb1="00000000" w:usb2="00000000" w:usb3="00000000" w:csb0="0004009F" w:csb1="DFD70000"/>
  </w:font>
  <w:font w:name="DejaVu Sans">
    <w:altName w:val="Segoe Print"/>
    <w:panose1 w:val="020B0603030804020204"/>
    <w:charset w:val="00"/>
    <w:family w:val="auto"/>
    <w:pitch w:val="default"/>
    <w:sig w:usb0="00000000" w:usb1="00000000" w:usb2="0A246029" w:usb3="0400200C" w:csb0="600001FF" w:csb1="DFFF0000"/>
  </w:font>
  <w:font w:name="Segoe Print">
    <w:panose1 w:val="02000600000000000000"/>
    <w:charset w:val="00"/>
    <w:family w:val="auto"/>
    <w:pitch w:val="default"/>
    <w:sig w:usb0="0000028F" w:usb1="00000000" w:usb2="00000000" w:usb3="00000000" w:csb0="2000009F" w:csb1="47010000"/>
  </w:font>
  <w:font w:name="Calibri Light">
    <w:altName w:val="Calibri"/>
    <w:panose1 w:val="020F0302020204030204"/>
    <w:charset w:val="00"/>
    <w:family w:val="auto"/>
    <w:pitch w:val="default"/>
    <w:sig w:usb0="00000000" w:usb1="00000000" w:usb2="00000000" w:usb3="00000000" w:csb0="2000019F" w:csb1="00000000"/>
  </w:font>
  <w:font w:name="Courier New">
    <w:panose1 w:val="02070309020205020404"/>
    <w:charset w:val="00"/>
    <w:family w:val="modern"/>
    <w:pitch w:val="default"/>
    <w:sig w:usb0="E0002AFF" w:usb1="C0007843" w:usb2="00000009" w:usb3="00000000" w:csb0="400001FF" w:csb1="FFFF0000"/>
  </w:font>
  <w:font w:name="???">
    <w:altName w:val="Times New Roman"/>
    <w:panose1 w:val="00000000000000000000"/>
    <w:charset w:val="00"/>
    <w:family w:val="auto"/>
    <w:pitch w:val="default"/>
    <w:sig w:usb0="00000000" w:usb1="00000000" w:usb2="00000000" w:usb3="00000000" w:csb0="00040001" w:csb1="00000000"/>
  </w:font>
  <w:font w:name="等线">
    <w:altName w:val="微软雅黑"/>
    <w:panose1 w:val="02010600030101010101"/>
    <w:charset w:val="00"/>
    <w:family w:val="auto"/>
    <w:pitch w:val="default"/>
    <w:sig w:usb0="00000000" w:usb1="00000000" w:usb2="00000016" w:usb3="00000000" w:csb0="0004000F" w:csb1="00000000"/>
  </w:font>
  <w:font w:name="方正小标宋_GBK">
    <w:altName w:val="微软雅黑"/>
    <w:panose1 w:val="02000000000000000000"/>
    <w:charset w:val="86"/>
    <w:family w:val="script"/>
    <w:pitch w:val="default"/>
    <w:sig w:usb0="00000000" w:usb1="00000000" w:usb2="00000000" w:usb3="00000000" w:csb0="00040000" w:csb1="00000000"/>
  </w:font>
  <w:font w:name="FangSong_GB2312">
    <w:altName w:val="仿宋_GB2312"/>
    <w:panose1 w:val="02010609030101010101"/>
    <w:charset w:val="86"/>
    <w:family w:val="modern"/>
    <w:pitch w:val="default"/>
    <w:sig w:usb0="00000000" w:usb1="00000000" w:usb2="00000000" w:usb3="00000000" w:csb0="00040000" w:csb1="00000000"/>
  </w:font>
  <w:font w:name="KaiTi_GB2312">
    <w:altName w:val="宋体"/>
    <w:panose1 w:val="02010609030101010101"/>
    <w:charset w:val="86"/>
    <w:family w:val="modern"/>
    <w:pitch w:val="default"/>
    <w:sig w:usb0="00000000" w:usb1="00000000" w:usb2="00000000" w:usb3="00000000" w:csb0="00040000" w:csb1="00000000"/>
  </w:font>
  <w:font w:name="等线">
    <w:altName w:val="宋体"/>
    <w:panose1 w:val="02010600030101010101"/>
    <w:charset w:val="86"/>
    <w:family w:val="auto"/>
    <w:pitch w:val="default"/>
    <w:sig w:usb0="00000000" w:usb1="00000000" w:usb2="00000016" w:usb3="00000000" w:csb0="0004000F" w:csb1="00000000"/>
  </w:font>
  <w:font w:name="Garamond">
    <w:altName w:val="PMingLiU"/>
    <w:panose1 w:val="02020404030301010803"/>
    <w:charset w:val="00"/>
    <w:family w:val="roman"/>
    <w:pitch w:val="default"/>
    <w:sig w:usb0="00000000" w:usb1="00000000" w:usb2="00000000" w:usb3="00000000" w:csb0="0000009F" w:csb1="00000000"/>
  </w:font>
  <w:font w:name="Verdana">
    <w:panose1 w:val="020B0604030504040204"/>
    <w:charset w:val="00"/>
    <w:family w:val="swiss"/>
    <w:pitch w:val="default"/>
    <w:sig w:usb0="A10006FF" w:usb1="4000205B" w:usb2="00000010" w:usb3="00000000" w:csb0="2000019F" w:csb1="00000000"/>
  </w:font>
  <w:font w:name="PMingLiU">
    <w:panose1 w:val="02020500000000000000"/>
    <w:charset w:val="88"/>
    <w:family w:val="auto"/>
    <w:pitch w:val="default"/>
    <w:sig w:usb0="A00002FF" w:usb1="28CFFCFA" w:usb2="00000016" w:usb3="00000000" w:csb0="00100001" w:csb1="00000000"/>
  </w:font>
  <w:font w:name="新宋体">
    <w:panose1 w:val="02010609030101010101"/>
    <w:charset w:val="86"/>
    <w:family w:val="auto"/>
    <w:pitch w:val="default"/>
    <w:sig w:usb0="00000003" w:usb1="288F0000" w:usb2="00000006" w:usb3="00000000" w:csb0="00040001" w:csb1="00000000"/>
  </w:font>
  <w:font w:name="Dotum">
    <w:panose1 w:val="020B0600000101010101"/>
    <w:charset w:val="81"/>
    <w:family w:val="auto"/>
    <w:pitch w:val="default"/>
    <w:sig w:usb0="B00002AF" w:usb1="69D77CFB" w:usb2="00000030" w:usb3="00000000" w:csb0="4008009F" w:csb1="DFD70000"/>
  </w:font>
  <w:font w:name="DFKai-SB">
    <w:panose1 w:val="03000509000000000000"/>
    <w:charset w:val="88"/>
    <w:family w:val="auto"/>
    <w:pitch w:val="default"/>
    <w:sig w:usb0="00000003" w:usb1="082E0000" w:usb2="00000016" w:usb3="00000000" w:csb0="00100001" w:csb1="00000000"/>
  </w:font>
  <w:font w:name="BatangChe">
    <w:panose1 w:val="02030609000101010101"/>
    <w:charset w:val="81"/>
    <w:family w:val="auto"/>
    <w:pitch w:val="default"/>
    <w:sig w:usb0="B00002AF" w:usb1="69D77CFB" w:usb2="00000030" w:usb3="00000000" w:csb0="4008009F" w:csb1="DFD70000"/>
  </w:font>
  <w:font w:name="Batang">
    <w:panose1 w:val="02030600000101010101"/>
    <w:charset w:val="81"/>
    <w:family w:val="auto"/>
    <w:pitch w:val="default"/>
    <w:sig w:usb0="B00002AF" w:usb1="69D77CFB" w:usb2="00000030" w:usb3="00000000" w:csb0="4008009F" w:csb1="DFD70000"/>
  </w:font>
  <w:font w:name="华文楷体">
    <w:altName w:val="楷体_GB2312"/>
    <w:panose1 w:val="02010600040101010101"/>
    <w:charset w:val="86"/>
    <w:family w:val="auto"/>
    <w:pitch w:val="default"/>
    <w:sig w:usb0="00000000" w:usb1="00000000" w:usb2="00000000" w:usb3="00000000" w:csb0="0004009F" w:csb1="DFD70000"/>
  </w:font>
  <w:font w:name="Traditional Arabic">
    <w:panose1 w:val="02020603050405020304"/>
    <w:charset w:val="00"/>
    <w:family w:val="auto"/>
    <w:pitch w:val="default"/>
    <w:sig w:usb0="00006003" w:usb1="80000000" w:usb2="00000008" w:usb3="00000000" w:csb0="00000041" w:csb1="20080000"/>
  </w:font>
  <w:font w:name="等线 Light">
    <w:altName w:val="宋体"/>
    <w:panose1 w:val="02010600030101010101"/>
    <w:charset w:val="86"/>
    <w:family w:val="auto"/>
    <w:pitch w:val="default"/>
    <w:sig w:usb0="00000000" w:usb1="00000000" w:usb2="00000016" w:usb3="00000000" w:csb0="0004000F" w:csb1="00000000"/>
  </w:font>
  <w:font w:name="方正书宋_GBK">
    <w:altName w:val="微软雅黑"/>
    <w:panose1 w:val="02000000000000000000"/>
    <w:charset w:val="86"/>
    <w:family w:val="auto"/>
    <w:pitch w:val="default"/>
    <w:sig w:usb0="00000000" w:usb1="00000000" w:usb2="00000000" w:usb3="00000000" w:csb0="00040000" w:csb1="00000000"/>
  </w:font>
  <w:font w:name="方正黑体_GBK">
    <w:altName w:val="微软雅黑"/>
    <w:panose1 w:val="02000000000000000000"/>
    <w:charset w:val="86"/>
    <w:family w:val="auto"/>
    <w:pitch w:val="default"/>
    <w:sig w:usb0="00000000" w:usb1="00000000" w:usb2="00000000" w:usb3="00000000" w:csb0="00040000" w:csb1="00000000"/>
  </w:font>
  <w:font w:name="DejaVu Sans Mono">
    <w:panose1 w:val="020B0609030804020204"/>
    <w:charset w:val="00"/>
    <w:family w:val="auto"/>
    <w:pitch w:val="default"/>
    <w:sig w:usb0="E00002FF" w:usb1="5000F9FB" w:usb2="00000020" w:usb3="00000000" w:csb0="6000009F" w:csb1="9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6A16F7"/>
    <w:multiLevelType w:val="singleLevel"/>
    <w:tmpl w:val="5C6A16F7"/>
    <w:lvl w:ilvl="0" w:tentative="0">
      <w:start w:val="4"/>
      <w:numFmt w:val="chineseCounting"/>
      <w:suff w:val="nothing"/>
      <w:lvlText w:val="（%1）"/>
      <w:lvlJc w:val="left"/>
    </w:lvl>
  </w:abstractNum>
  <w:abstractNum w:abstractNumId="1">
    <w:nsid w:val="5C6A3B16"/>
    <w:multiLevelType w:val="singleLevel"/>
    <w:tmpl w:val="5C6A3B16"/>
    <w:lvl w:ilvl="0" w:tentative="0">
      <w:start w:val="2"/>
      <w:numFmt w:val="chineseCounting"/>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2"/>
  </w:compat>
  <w:docVars>
    <w:docVar w:name="commondata" w:val="eyJoZGlkIjoiZjIwZGUwMDljZWRhMDI1YjRiNDU0YTc0YzZkMmM5NzkifQ=="/>
  </w:docVars>
  <w:rsids>
    <w:rsidRoot w:val="18AC2ABA"/>
    <w:rsid w:val="00303DED"/>
    <w:rsid w:val="00A52DC0"/>
    <w:rsid w:val="00BA48E2"/>
    <w:rsid w:val="01100B63"/>
    <w:rsid w:val="015C608E"/>
    <w:rsid w:val="016108AB"/>
    <w:rsid w:val="0251793E"/>
    <w:rsid w:val="054023F0"/>
    <w:rsid w:val="05A26916"/>
    <w:rsid w:val="06B73A4A"/>
    <w:rsid w:val="06CD14AF"/>
    <w:rsid w:val="06E64444"/>
    <w:rsid w:val="076657D0"/>
    <w:rsid w:val="08203E1B"/>
    <w:rsid w:val="08CA66BD"/>
    <w:rsid w:val="09C21B33"/>
    <w:rsid w:val="09F137F1"/>
    <w:rsid w:val="0A6764B5"/>
    <w:rsid w:val="0A9E4E05"/>
    <w:rsid w:val="0AA057A7"/>
    <w:rsid w:val="0B500CA6"/>
    <w:rsid w:val="0B657D70"/>
    <w:rsid w:val="0C164538"/>
    <w:rsid w:val="0C2002FE"/>
    <w:rsid w:val="0CEB429B"/>
    <w:rsid w:val="0D0B02BD"/>
    <w:rsid w:val="0E8928F8"/>
    <w:rsid w:val="0EA66CF0"/>
    <w:rsid w:val="0F9F1F78"/>
    <w:rsid w:val="0FA815F0"/>
    <w:rsid w:val="11063264"/>
    <w:rsid w:val="116A7A93"/>
    <w:rsid w:val="11720EC1"/>
    <w:rsid w:val="12BE58EA"/>
    <w:rsid w:val="12DC70F8"/>
    <w:rsid w:val="12F906DC"/>
    <w:rsid w:val="1379393E"/>
    <w:rsid w:val="13847F07"/>
    <w:rsid w:val="13B416D3"/>
    <w:rsid w:val="1442034A"/>
    <w:rsid w:val="14740492"/>
    <w:rsid w:val="14E063AC"/>
    <w:rsid w:val="15CA4BC9"/>
    <w:rsid w:val="15CD042B"/>
    <w:rsid w:val="15EE79C9"/>
    <w:rsid w:val="16BF10A6"/>
    <w:rsid w:val="17213C17"/>
    <w:rsid w:val="172C6EA4"/>
    <w:rsid w:val="17CD26F3"/>
    <w:rsid w:val="18AC2ABA"/>
    <w:rsid w:val="18B31DD1"/>
    <w:rsid w:val="19912B65"/>
    <w:rsid w:val="19F96988"/>
    <w:rsid w:val="1A2778AB"/>
    <w:rsid w:val="1AAC045C"/>
    <w:rsid w:val="1B214C61"/>
    <w:rsid w:val="1C17176C"/>
    <w:rsid w:val="1CD03C51"/>
    <w:rsid w:val="1D9D31FF"/>
    <w:rsid w:val="1E18536D"/>
    <w:rsid w:val="1E8108CD"/>
    <w:rsid w:val="1E9D0ACB"/>
    <w:rsid w:val="1F843AA5"/>
    <w:rsid w:val="20793F6B"/>
    <w:rsid w:val="2147323B"/>
    <w:rsid w:val="220A372A"/>
    <w:rsid w:val="23A11D2C"/>
    <w:rsid w:val="249564D0"/>
    <w:rsid w:val="24C37769"/>
    <w:rsid w:val="24F0274C"/>
    <w:rsid w:val="254270E6"/>
    <w:rsid w:val="255D0B2A"/>
    <w:rsid w:val="259C4FAC"/>
    <w:rsid w:val="25D0003B"/>
    <w:rsid w:val="266E6F40"/>
    <w:rsid w:val="26D54046"/>
    <w:rsid w:val="26F713B7"/>
    <w:rsid w:val="273121B5"/>
    <w:rsid w:val="278A0880"/>
    <w:rsid w:val="28581ADB"/>
    <w:rsid w:val="28756533"/>
    <w:rsid w:val="29A17A8D"/>
    <w:rsid w:val="2A495F69"/>
    <w:rsid w:val="2BB97F7F"/>
    <w:rsid w:val="2BD204AF"/>
    <w:rsid w:val="2C7E4EEA"/>
    <w:rsid w:val="2C856E94"/>
    <w:rsid w:val="2CD46D96"/>
    <w:rsid w:val="2DCD2A42"/>
    <w:rsid w:val="2EA057D4"/>
    <w:rsid w:val="2EC55E1D"/>
    <w:rsid w:val="2F022A3F"/>
    <w:rsid w:val="2F350C12"/>
    <w:rsid w:val="2F663A08"/>
    <w:rsid w:val="304826E5"/>
    <w:rsid w:val="31E01B8F"/>
    <w:rsid w:val="32624B8D"/>
    <w:rsid w:val="331576EF"/>
    <w:rsid w:val="34F1748D"/>
    <w:rsid w:val="34F84359"/>
    <w:rsid w:val="35073261"/>
    <w:rsid w:val="35244FAA"/>
    <w:rsid w:val="35E53021"/>
    <w:rsid w:val="362F75B0"/>
    <w:rsid w:val="368F6BB2"/>
    <w:rsid w:val="36EC162D"/>
    <w:rsid w:val="37906158"/>
    <w:rsid w:val="387E176E"/>
    <w:rsid w:val="3900557B"/>
    <w:rsid w:val="3C34340B"/>
    <w:rsid w:val="3E1958C4"/>
    <w:rsid w:val="3E5D1BF8"/>
    <w:rsid w:val="3F470A63"/>
    <w:rsid w:val="3FFE6EE9"/>
    <w:rsid w:val="40002315"/>
    <w:rsid w:val="433002E6"/>
    <w:rsid w:val="43AE4C4A"/>
    <w:rsid w:val="44CE6637"/>
    <w:rsid w:val="44ED0FCD"/>
    <w:rsid w:val="451F5D8E"/>
    <w:rsid w:val="456F3E75"/>
    <w:rsid w:val="46025C45"/>
    <w:rsid w:val="461A5015"/>
    <w:rsid w:val="48EA5DB6"/>
    <w:rsid w:val="48F977B6"/>
    <w:rsid w:val="4993213C"/>
    <w:rsid w:val="49C03D44"/>
    <w:rsid w:val="49DE72C3"/>
    <w:rsid w:val="49FA4F86"/>
    <w:rsid w:val="4A05267D"/>
    <w:rsid w:val="4AD121D5"/>
    <w:rsid w:val="4AD67CCC"/>
    <w:rsid w:val="4B192B95"/>
    <w:rsid w:val="4B4C1DE0"/>
    <w:rsid w:val="4BEB2D21"/>
    <w:rsid w:val="4C2A49C4"/>
    <w:rsid w:val="4CA62C94"/>
    <w:rsid w:val="4CD3530C"/>
    <w:rsid w:val="4D1312DF"/>
    <w:rsid w:val="4D6F33FD"/>
    <w:rsid w:val="4E4176CA"/>
    <w:rsid w:val="4ECE2C61"/>
    <w:rsid w:val="4F437C0E"/>
    <w:rsid w:val="4F7C4CD9"/>
    <w:rsid w:val="4F8531B8"/>
    <w:rsid w:val="4FD559E4"/>
    <w:rsid w:val="507C5D21"/>
    <w:rsid w:val="51841ED7"/>
    <w:rsid w:val="522A4600"/>
    <w:rsid w:val="52ED0351"/>
    <w:rsid w:val="53566C28"/>
    <w:rsid w:val="53670442"/>
    <w:rsid w:val="53DC4162"/>
    <w:rsid w:val="54820731"/>
    <w:rsid w:val="54C85556"/>
    <w:rsid w:val="558167DD"/>
    <w:rsid w:val="572B0EDB"/>
    <w:rsid w:val="57627895"/>
    <w:rsid w:val="57BA33A9"/>
    <w:rsid w:val="58162CDB"/>
    <w:rsid w:val="59701AAE"/>
    <w:rsid w:val="59A86AAE"/>
    <w:rsid w:val="59B017A1"/>
    <w:rsid w:val="59D33FC2"/>
    <w:rsid w:val="5A4B1111"/>
    <w:rsid w:val="5ACD3AE9"/>
    <w:rsid w:val="5B6763E7"/>
    <w:rsid w:val="5D261039"/>
    <w:rsid w:val="5D560E52"/>
    <w:rsid w:val="5D640542"/>
    <w:rsid w:val="5DE75D3F"/>
    <w:rsid w:val="5EFF4A99"/>
    <w:rsid w:val="5F7C0986"/>
    <w:rsid w:val="5FC01444"/>
    <w:rsid w:val="606503A4"/>
    <w:rsid w:val="61311CF3"/>
    <w:rsid w:val="61A01588"/>
    <w:rsid w:val="61C505B8"/>
    <w:rsid w:val="623637A9"/>
    <w:rsid w:val="62F21C5F"/>
    <w:rsid w:val="63660010"/>
    <w:rsid w:val="639C63C0"/>
    <w:rsid w:val="64C5353F"/>
    <w:rsid w:val="65014228"/>
    <w:rsid w:val="655D3B33"/>
    <w:rsid w:val="67FB1C4E"/>
    <w:rsid w:val="67FB39FF"/>
    <w:rsid w:val="685E63FC"/>
    <w:rsid w:val="687F0E3F"/>
    <w:rsid w:val="68B459C9"/>
    <w:rsid w:val="6931666F"/>
    <w:rsid w:val="69A27F3E"/>
    <w:rsid w:val="6B167EE0"/>
    <w:rsid w:val="6BE47997"/>
    <w:rsid w:val="6C7A3CF1"/>
    <w:rsid w:val="6D480DD8"/>
    <w:rsid w:val="6D6A75E7"/>
    <w:rsid w:val="6DA25C1F"/>
    <w:rsid w:val="6DCC69B4"/>
    <w:rsid w:val="6DDE5774"/>
    <w:rsid w:val="6E0029B5"/>
    <w:rsid w:val="6E8E56D3"/>
    <w:rsid w:val="6F7D52E6"/>
    <w:rsid w:val="6FB855F8"/>
    <w:rsid w:val="70143F56"/>
    <w:rsid w:val="702735F7"/>
    <w:rsid w:val="70691D37"/>
    <w:rsid w:val="70712FEA"/>
    <w:rsid w:val="70A61280"/>
    <w:rsid w:val="71055EEF"/>
    <w:rsid w:val="71F00413"/>
    <w:rsid w:val="71FC4C67"/>
    <w:rsid w:val="728A2523"/>
    <w:rsid w:val="73E1389F"/>
    <w:rsid w:val="749B6FF1"/>
    <w:rsid w:val="7518758D"/>
    <w:rsid w:val="770A2C67"/>
    <w:rsid w:val="77102645"/>
    <w:rsid w:val="777900D1"/>
    <w:rsid w:val="7A0E3F1E"/>
    <w:rsid w:val="7A8B1C4B"/>
    <w:rsid w:val="7AC90041"/>
    <w:rsid w:val="7AE151E1"/>
    <w:rsid w:val="7AED41A2"/>
    <w:rsid w:val="7B521541"/>
    <w:rsid w:val="7B7A0FAF"/>
    <w:rsid w:val="7C272FAC"/>
    <w:rsid w:val="7CE1336F"/>
    <w:rsid w:val="7D04333C"/>
    <w:rsid w:val="7D3533D7"/>
    <w:rsid w:val="7D9E63B0"/>
    <w:rsid w:val="7DFE29E2"/>
    <w:rsid w:val="7E4E4A8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3">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character" w:styleId="4">
    <w:name w:val="page number"/>
    <w:basedOn w:val="3"/>
    <w:qFormat/>
    <w:uiPriority w:val="0"/>
  </w:style>
  <w:style w:type="character" w:styleId="5">
    <w:name w:val="FollowedHyperlink"/>
    <w:basedOn w:val="3"/>
    <w:qFormat/>
    <w:uiPriority w:val="0"/>
    <w:rPr>
      <w:color w:val="0000FF"/>
      <w:u w:val="single"/>
    </w:rPr>
  </w:style>
  <w:style w:type="character" w:styleId="6">
    <w:name w:val="Hyperlink"/>
    <w:basedOn w:val="3"/>
    <w:qFormat/>
    <w:uiPriority w:val="0"/>
    <w:rPr>
      <w:color w:val="0000FF"/>
      <w:u w:val="single"/>
    </w:rPr>
  </w:style>
  <w:style w:type="character" w:customStyle="1" w:styleId="8">
    <w:name w:val="realname"/>
    <w:basedOn w:val="3"/>
    <w:qFormat/>
    <w:uiPriority w:val="0"/>
    <w:rPr>
      <w:b/>
      <w:color w:val="159AD2"/>
    </w:rPr>
  </w:style>
  <w:style w:type="character" w:customStyle="1" w:styleId="9">
    <w:name w:val="realname1"/>
    <w:basedOn w:val="3"/>
    <w:qFormat/>
    <w:uiPriority w:val="0"/>
    <w:rPr>
      <w:b/>
      <w:color w:val="159AD2"/>
    </w:rPr>
  </w:style>
  <w:style w:type="character" w:customStyle="1" w:styleId="10">
    <w:name w:val="realname2"/>
    <w:basedOn w:val="3"/>
    <w:qFormat/>
    <w:uiPriority w:val="0"/>
    <w:rPr>
      <w:b/>
      <w:color w:val="51C802"/>
    </w:rPr>
  </w:style>
  <w:style w:type="character" w:customStyle="1" w:styleId="11">
    <w:name w:val="realname3"/>
    <w:basedOn w:val="3"/>
    <w:qFormat/>
    <w:uiPriority w:val="0"/>
    <w:rPr>
      <w:b/>
      <w:color w:val="51C802"/>
    </w:rPr>
  </w:style>
  <w:style w:type="character" w:customStyle="1" w:styleId="12">
    <w:name w:val="time"/>
    <w:basedOn w:val="3"/>
    <w:qFormat/>
    <w:uiPriority w:val="0"/>
    <w:rPr>
      <w:color w:val="AFAFAF"/>
    </w:rPr>
  </w:style>
  <w:style w:type="character" w:customStyle="1" w:styleId="13">
    <w:name w:val="time1"/>
    <w:basedOn w:val="3"/>
    <w:qFormat/>
    <w:uiPriority w:val="0"/>
    <w:rPr>
      <w:color w:val="AFAFAF"/>
    </w:rPr>
  </w:style>
  <w:style w:type="character" w:customStyle="1" w:styleId="14">
    <w:name w:val="time2"/>
    <w:basedOn w:val="3"/>
    <w:qFormat/>
    <w:uiPriority w:val="0"/>
    <w:rPr>
      <w:color w:val="AFAFAF"/>
    </w:rPr>
  </w:style>
  <w:style w:type="character" w:customStyle="1" w:styleId="15">
    <w:name w:val="time3"/>
    <w:basedOn w:val="3"/>
    <w:qFormat/>
    <w:uiPriority w:val="0"/>
    <w:rPr>
      <w:color w:val="AFAFAF"/>
    </w:rPr>
  </w:style>
  <w:style w:type="character" w:customStyle="1" w:styleId="16">
    <w:name w:val="realnamemulti"/>
    <w:basedOn w:val="3"/>
    <w:qFormat/>
    <w:uiPriority w:val="0"/>
    <w:rPr>
      <w:b/>
      <w:color w:val="51C802"/>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Office_10.8.0.6253_F1E327BC-269C-435d-A152-05C5408002CA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2019-02-16T01:58:00Z</dcterms:created>
  <dc:creator>Administrator</dc:creator>
  <cp:lastModifiedBy>zhaoxiujuan</cp:lastModifiedBy>
  <cp:lastPrinted>2024-02-04T08:41:33Z</cp:lastPrinted>
  <dcterms:modified xsi:type="dcterms:W3CDTF">2024-02-05T01:51:17Z</dcterms:modified>
  <dc:title>第二部分</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2052-10.8.0.6253</vt:lpwstr>
  </property>
  <property fmtid="{D5CDD505-2E9C-101B-9397-08002B2CF9AE}" pid="3" name="ICV">
    <vt:lpwstr>621F2F8FC53B4F88A084C966A89A570D_12</vt:lpwstr>
  </property>
</Properties>
</file>