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/>
          <w:bCs/>
          <w:color w:val="000000"/>
          <w:sz w:val="30"/>
          <w:szCs w:val="28"/>
        </w:rPr>
      </w:pPr>
    </w:p>
    <w:p>
      <w:pPr>
        <w:jc w:val="left"/>
        <w:rPr>
          <w:rFonts w:ascii="楷体" w:hAnsi="楷体" w:eastAsia="楷体"/>
          <w:bCs/>
          <w:color w:val="000000"/>
          <w:sz w:val="30"/>
          <w:szCs w:val="28"/>
        </w:rPr>
      </w:pPr>
    </w:p>
    <w:p>
      <w:pPr>
        <w:jc w:val="center"/>
        <w:rPr>
          <w:rFonts w:ascii="方正小标宋简体" w:hAnsi="华文中宋" w:eastAsia="方正小标宋简体"/>
          <w:color w:val="000000"/>
          <w:sz w:val="52"/>
          <w:szCs w:val="52"/>
        </w:rPr>
      </w:pPr>
      <w:r>
        <w:rPr>
          <w:rFonts w:hint="eastAsia" w:ascii="方正小标宋简体" w:hAnsi="华文中宋" w:eastAsia="方正小标宋简体"/>
          <w:color w:val="000000"/>
          <w:sz w:val="52"/>
          <w:szCs w:val="52"/>
        </w:rPr>
        <w:t>居住项目建设方案</w:t>
      </w:r>
    </w:p>
    <w:p>
      <w:pPr>
        <w:jc w:val="center"/>
        <w:rPr>
          <w:rFonts w:ascii="方正小标宋简体" w:hAnsi="华文中宋" w:eastAsia="方正小标宋简体"/>
          <w:color w:val="000000"/>
          <w:sz w:val="44"/>
          <w:szCs w:val="44"/>
          <w:u w:val="single"/>
        </w:rPr>
      </w:pPr>
    </w:p>
    <w:p>
      <w:pPr>
        <w:jc w:val="center"/>
        <w:rPr>
          <w:rFonts w:ascii="方正小标宋简体" w:hAnsi="华文中宋" w:eastAsia="方正小标宋简体"/>
          <w:color w:val="000000"/>
          <w:sz w:val="44"/>
          <w:szCs w:val="44"/>
          <w:u w:val="single"/>
        </w:rPr>
      </w:pPr>
    </w:p>
    <w:p>
      <w:pPr>
        <w:jc w:val="center"/>
        <w:rPr>
          <w:rFonts w:ascii="方正小标宋简体" w:hAnsi="华文中宋" w:eastAsia="方正小标宋简体"/>
          <w:color w:val="000000"/>
          <w:sz w:val="44"/>
          <w:szCs w:val="44"/>
          <w:u w:val="single"/>
        </w:rPr>
      </w:pPr>
    </w:p>
    <w:p>
      <w:pPr>
        <w:jc w:val="center"/>
        <w:rPr>
          <w:rFonts w:ascii="方正小标宋简体" w:hAnsi="华文中宋" w:eastAsia="方正小标宋简体"/>
          <w:color w:val="000000"/>
          <w:sz w:val="44"/>
          <w:szCs w:val="44"/>
          <w:u w:val="single"/>
        </w:rPr>
      </w:pPr>
    </w:p>
    <w:p>
      <w:pPr>
        <w:jc w:val="center"/>
        <w:rPr>
          <w:rFonts w:ascii="方正小标宋简体" w:hAnsi="华文中宋" w:eastAsia="方正小标宋简体"/>
          <w:color w:val="000000"/>
          <w:sz w:val="44"/>
          <w:szCs w:val="44"/>
          <w:u w:val="single"/>
        </w:rPr>
      </w:pPr>
    </w:p>
    <w:p>
      <w:pPr>
        <w:jc w:val="center"/>
        <w:rPr>
          <w:rFonts w:ascii="方正小标宋简体" w:hAnsi="华文中宋" w:eastAsia="方正小标宋简体"/>
          <w:color w:val="000000"/>
          <w:sz w:val="44"/>
          <w:szCs w:val="44"/>
          <w:u w:val="single"/>
        </w:rPr>
      </w:pPr>
    </w:p>
    <w:p>
      <w:pPr>
        <w:jc w:val="center"/>
        <w:rPr>
          <w:rFonts w:ascii="方正小标宋简体" w:hAnsi="华文中宋" w:eastAsia="方正小标宋简体"/>
          <w:color w:val="000000"/>
          <w:sz w:val="44"/>
          <w:szCs w:val="44"/>
          <w:u w:val="single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u w:val="none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u w:val="none"/>
          <w:lang w:val="en-US" w:eastAsia="zh-Hans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大兴区旧宫镇YZ00-0902-0340、6002、6003（原DX05-0102-0340、6002、6003）F81集体产业用地项目</w:t>
      </w:r>
    </w:p>
    <w:p>
      <w:pPr>
        <w:wordWrap w:val="0"/>
        <w:spacing w:line="640" w:lineRule="exact"/>
        <w:jc w:val="both"/>
        <w:rPr>
          <w:rFonts w:hint="eastAsia" w:ascii="楷体" w:hAnsi="楷体" w:eastAsia="楷体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u w:val="none"/>
          <w:lang w:val="en-US" w:eastAsia="zh-Hans"/>
          <w14:textFill>
            <w14:solidFill>
              <w14:schemeClr w14:val="tx1"/>
            </w14:solidFill>
          </w14:textFill>
        </w:rPr>
        <w:t>建设单位：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北京大兴发展集地开发有限公司</w:t>
      </w:r>
    </w:p>
    <w:p>
      <w:pPr>
        <w:wordWrap w:val="0"/>
        <w:spacing w:line="640" w:lineRule="exact"/>
        <w:jc w:val="center"/>
        <w:rPr>
          <w:rFonts w:hint="eastAsia" w:ascii="楷体" w:hAnsi="楷体" w:eastAsia="楷体"/>
          <w:color w:val="000000"/>
          <w:sz w:val="36"/>
          <w:szCs w:val="36"/>
        </w:rPr>
      </w:pPr>
      <w:r>
        <w:rPr>
          <w:rFonts w:hint="eastAsia" w:ascii="楷体" w:hAnsi="楷体" w:eastAsia="楷体"/>
          <w:color w:val="000000"/>
          <w:sz w:val="36"/>
          <w:szCs w:val="36"/>
        </w:rPr>
        <w:t xml:space="preserve"> </w:t>
      </w:r>
    </w:p>
    <w:p>
      <w:pPr>
        <w:jc w:val="left"/>
        <w:rPr>
          <w:rFonts w:hint="eastAsia" w:ascii="楷体" w:hAnsi="楷体" w:eastAsia="楷体"/>
          <w:color w:val="FF0000"/>
          <w:sz w:val="30"/>
          <w:szCs w:val="30"/>
          <w:lang w:eastAsia="zh-CN"/>
        </w:rPr>
      </w:pPr>
    </w:p>
    <w:p>
      <w:pPr>
        <w:jc w:val="left"/>
        <w:rPr>
          <w:rFonts w:hint="eastAsia" w:ascii="楷体" w:hAnsi="楷体" w:eastAsia="楷体"/>
          <w:color w:val="FF0000"/>
          <w:sz w:val="30"/>
          <w:szCs w:val="30"/>
          <w:lang w:eastAsia="zh-CN"/>
        </w:rPr>
      </w:pPr>
    </w:p>
    <w:p>
      <w:pPr>
        <w:jc w:val="left"/>
        <w:rPr>
          <w:rFonts w:hint="eastAsia" w:ascii="楷体" w:hAnsi="楷体" w:eastAsia="楷体"/>
          <w:color w:val="FF0000"/>
          <w:sz w:val="30"/>
          <w:szCs w:val="30"/>
          <w:lang w:eastAsia="zh-CN"/>
        </w:rPr>
      </w:pPr>
    </w:p>
    <w:p>
      <w:pPr>
        <w:jc w:val="center"/>
        <w:rPr>
          <w:rFonts w:hint="eastAsia" w:ascii="华文中宋" w:hAnsi="华文中宋" w:eastAsia="华文中宋"/>
          <w:b/>
          <w:color w:val="000000" w:themeColor="text1"/>
          <w:sz w:val="36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sz w:val="36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大兴区旧宫镇YZ00-0902-0340、6002、6003（原DX05-0102-0340、6002、6003）F81集体产业用地项目建设方案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</w:pPr>
      <w:r>
        <w:t>大兴区集（202</w:t>
      </w:r>
      <w:r>
        <w:rPr>
          <w:rFonts w:hint="eastAsia"/>
          <w:lang w:val="en-US" w:eastAsia="zh-CN"/>
        </w:rPr>
        <w:t>4</w:t>
      </w:r>
      <w:r>
        <w:t>）</w:t>
      </w:r>
      <w:r>
        <w:rPr>
          <w:rFonts w:hint="eastAsia"/>
          <w:lang w:val="en-US" w:eastAsia="zh-CN"/>
        </w:rPr>
        <w:t>1</w:t>
      </w:r>
      <w:r>
        <w:t>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Times New Roman"/>
          <w:snapToGrid w:val="0"/>
          <w:color w:val="auto"/>
          <w:sz w:val="32"/>
          <w:szCs w:val="32"/>
          <w:lang w:val="en-US" w:eastAsia="zh-CN"/>
        </w:rPr>
      </w:pPr>
      <w:r>
        <w:rPr>
          <w:rFonts w:ascii="楷体" w:hAnsi="楷体" w:eastAsia="楷体"/>
          <w:bCs/>
          <w:color w:val="000000"/>
          <w:sz w:val="28"/>
          <w:szCs w:val="28"/>
        </w:rPr>
        <w:t xml:space="preserve"> </w:t>
      </w:r>
      <w:r>
        <w:rPr>
          <w:rFonts w:ascii="楷体" w:hAnsi="楷体" w:eastAsia="楷体"/>
          <w:bCs/>
          <w:color w:val="auto"/>
          <w:sz w:val="28"/>
          <w:szCs w:val="28"/>
        </w:rPr>
        <w:t xml:space="preserve"> </w:t>
      </w:r>
      <w:r>
        <w:rPr>
          <w:rFonts w:ascii="仿宋_GB2312" w:hAnsi="仿宋_GB2312" w:eastAsia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本项目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</w:rPr>
        <w:t>建设方案执行《北京市新建商品住宅小区住宅与市政公用基础设施、公共服务设施同步交付使用管理暂行办法》（京建法〔2007〕99号）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规定及相关要求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依据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Times New Roman"/>
          <w:snapToGrid w:val="0"/>
          <w:color w:val="auto"/>
          <w:sz w:val="32"/>
          <w:szCs w:val="32"/>
          <w:u w:val="single"/>
          <w:lang w:val="en-US" w:eastAsia="zh-Hans"/>
        </w:rPr>
        <w:t>关于大兴区旧宫镇YZ00-0902-0340、6002、6003(原DX05-0102-0340、6002、6003）F81集体产业用地供地项目“多规合一”协同平台审核意见的函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Times New Roman"/>
          <w:snapToGrid w:val="0"/>
          <w:color w:val="auto"/>
          <w:sz w:val="32"/>
          <w:szCs w:val="32"/>
          <w:u w:val="single"/>
          <w:lang w:val="en-US" w:eastAsia="zh-CN"/>
        </w:rPr>
        <w:t>（</w:t>
      </w:r>
      <w:r>
        <w:rPr>
          <w:rFonts w:hint="eastAsia" w:ascii="仿宋_GB2312" w:hAnsi="仿宋_GB2312" w:eastAsia="仿宋_GB2312" w:cs="Times New Roman"/>
          <w:snapToGrid w:val="0"/>
          <w:color w:val="auto"/>
          <w:sz w:val="32"/>
          <w:szCs w:val="32"/>
          <w:u w:val="single"/>
          <w:lang w:val="en-US" w:eastAsia="zh-Hans"/>
        </w:rPr>
        <w:t>京规自（大）供审函〔2023〕0021号</w:t>
      </w:r>
      <w:r>
        <w:rPr>
          <w:rFonts w:hint="eastAsia" w:ascii="仿宋_GB2312" w:hAnsi="仿宋_GB2312" w:eastAsia="仿宋_GB2312" w:cs="Times New Roman"/>
          <w:snapToGrid w:val="0"/>
          <w:color w:val="auto"/>
          <w:sz w:val="32"/>
          <w:szCs w:val="32"/>
          <w:u w:val="single"/>
          <w:lang w:val="en-US" w:eastAsia="zh-CN"/>
        </w:rPr>
        <w:t>）及项目设计方案</w:t>
      </w:r>
      <w:r>
        <w:rPr>
          <w:rFonts w:hint="eastAsia" w:ascii="仿宋_GB2312" w:hAnsi="仿宋_GB2312" w:eastAsia="仿宋_GB2312" w:cs="Times New Roman"/>
          <w:snapToGrid w:val="0"/>
          <w:color w:val="auto"/>
          <w:sz w:val="32"/>
          <w:szCs w:val="32"/>
          <w:lang w:val="en-US" w:eastAsia="zh-CN"/>
        </w:rPr>
        <w:t>编制，具体内容如下：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Times New Roman"/>
          <w:b/>
          <w:bCs/>
          <w:color w:val="000000" w:themeColor="text1"/>
          <w:sz w:val="32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/>
          <w:bCs/>
          <w:color w:val="000000" w:themeColor="text1"/>
          <w:sz w:val="32"/>
          <w:szCs w:val="28"/>
          <w:highlight w:val="none"/>
          <w14:textFill>
            <w14:solidFill>
              <w14:schemeClr w14:val="tx1"/>
            </w14:solidFill>
          </w14:textFill>
        </w:rPr>
        <w:t>一、总体建设分期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该项目建筑面积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129751.16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平方米，其中住宅建筑面积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u w:val="single"/>
          <w:lang w:val="en-US" w:eastAsia="zh-CN"/>
        </w:rPr>
        <w:t>84203.88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平方米（含商品住宅建筑面积</w:t>
      </w:r>
      <w:r>
        <w:rPr>
          <w:rFonts w:hint="default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0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Hans" w:bidi="ar-SA"/>
        </w:rPr>
        <w:t>.</w:t>
      </w:r>
      <w:r>
        <w:rPr>
          <w:rFonts w:hint="default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Hans" w:bidi="ar-SA"/>
        </w:rPr>
        <w:t>00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万平方米，政策性住房建筑面积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u w:val="single"/>
          <w:lang w:val="en-US" w:eastAsia="zh-CN"/>
        </w:rPr>
        <w:t>84203.88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平方米），商业建筑面积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0.00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平方米，办公建筑面积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0.00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平方米，其他建筑面积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u w:val="single"/>
          <w:lang w:val="en-US" w:eastAsia="zh-CN"/>
        </w:rPr>
        <w:t>45547.28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平方米，分为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一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期开发建设。项目位于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大兴区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旧宫镇YZ00-0902-0340地块东至规划永幕东街，南至规划永幕路，西至现状已建集租房，北至已拨DX05-0102-0325地块；旧宫镇YZ00-0902-6002地块东至规划永幕东街，南至规划隆泰路，西至现状已建集租房，北至规划永幕路；旧宫镇YZ00-0902-6003地块东、南至规划隆泰路、DX05-0102-6004地块，西至规划永幕东街、DX05-0102-6004地块，北至已拨DX05-0102-0327地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</w:rPr>
        <w:t>计划建设时间为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日至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>2027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>30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Times New Roman"/>
          <w:b/>
          <w:bCs/>
          <w:color w:val="auto"/>
          <w:sz w:val="32"/>
          <w:szCs w:val="28"/>
          <w:highlight w:val="none"/>
        </w:rPr>
      </w:pPr>
      <w:r>
        <w:rPr>
          <w:rFonts w:hint="eastAsia" w:ascii="黑体" w:hAnsi="黑体" w:eastAsia="黑体" w:cs="Times New Roman"/>
          <w:b/>
          <w:bCs/>
          <w:color w:val="auto"/>
          <w:sz w:val="32"/>
          <w:szCs w:val="28"/>
          <w:highlight w:val="none"/>
        </w:rPr>
        <w:t>二、建设内容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建筑面积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129751.16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平方米，其中住宅建筑面积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u w:val="single"/>
          <w:lang w:val="en-US" w:eastAsia="zh-CN"/>
        </w:rPr>
        <w:t>84203.88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平方米（含商品住宅建筑面积</w:t>
      </w:r>
      <w:r>
        <w:rPr>
          <w:rFonts w:hint="default" w:ascii="仿宋_GB2312" w:hAnsi="仿宋_GB2312" w:eastAsia="仿宋_GB2312"/>
          <w:color w:val="auto"/>
          <w:sz w:val="32"/>
          <w:szCs w:val="32"/>
          <w:highlight w:val="none"/>
          <w:u w:val="single"/>
          <w:lang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u w:val="single"/>
          <w:lang w:val="en-US" w:eastAsia="zh-Hans"/>
        </w:rPr>
        <w:t>.</w:t>
      </w:r>
      <w:r>
        <w:rPr>
          <w:rFonts w:hint="default" w:ascii="仿宋_GB2312" w:hAnsi="仿宋_GB2312" w:eastAsia="仿宋_GB2312"/>
          <w:color w:val="auto"/>
          <w:sz w:val="32"/>
          <w:szCs w:val="32"/>
          <w:highlight w:val="none"/>
          <w:u w:val="single"/>
          <w:lang w:eastAsia="zh-Hans"/>
        </w:rPr>
        <w:t>00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平方米，政策性住房建筑面积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u w:val="single"/>
          <w:lang w:val="en-US" w:eastAsia="zh-CN"/>
        </w:rPr>
        <w:t>84203.88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平方米），商业建筑面积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</w:rPr>
        <w:t>0.00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平方米，办公建筑面积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</w:rPr>
        <w:t>0.00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平方米，其他建筑面积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u w:val="single"/>
          <w:lang w:val="en-US" w:eastAsia="zh-CN"/>
        </w:rPr>
        <w:t>45547.28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平方米。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本期居住公共服务设施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物业服务用房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、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150.34平方米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、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建设位置：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位于0340地块40-4#配套楼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；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</w:rPr>
        <w:t>室外运动场地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CN"/>
        </w:rPr>
        <w:t>用地面积500平方米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、建设位置：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结合中心绿地做环形健身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>路径，其中0340地块220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</w:rPr>
        <w:t>平方米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>，6002地块110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</w:rPr>
        <w:t>平方米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>6003地块170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</w:rPr>
        <w:t>平方米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CN"/>
        </w:rPr>
        <w:t>社区管理服务用房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CN"/>
        </w:rPr>
        <w:t>361.06平方米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、建设位置：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CN"/>
        </w:rPr>
        <w:t>6002地块02-1#配套楼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；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</w:rPr>
        <w:t>出租汽车站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CN"/>
        </w:rPr>
        <w:t>用地面积50平方米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建设位置：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CN"/>
        </w:rPr>
        <w:t>位于0340地块南侧出入口东侧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；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</w:rPr>
        <w:t>存自行车处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CN"/>
        </w:rPr>
        <w:t>1607辆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val="en-US" w:eastAsia="zh-CN"/>
        </w:rPr>
        <w:t>、建设位置：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CN"/>
        </w:rPr>
        <w:t>地上位于楼前，0340地块140辆、6002地块145辆、6003地块150辆，合计435辆，地下位于住宅楼地下室0340地块336辆、6002地块384辆、6003地块453辆，合计1172辆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val="en-US" w:eastAsia="zh-CN"/>
        </w:rPr>
        <w:t>；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CN"/>
        </w:rPr>
        <w:t>居民汽车场库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CN"/>
        </w:rPr>
        <w:t>880辆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val="en-US" w:eastAsia="zh-CN"/>
        </w:rPr>
        <w:t>、建设位置：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CN"/>
        </w:rPr>
        <w:t>地上为电力检修车位，0340地块2辆、6002地块2辆、6003地块2辆，其他位于地下车库内，0340地块260辆、6002地块284辆、6003地块330辆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/>
          <w:color w:val="auto"/>
          <w:sz w:val="32"/>
          <w:szCs w:val="32"/>
          <w:u w:val="single"/>
          <w:lang w:val="en-US" w:eastAsia="zh-CN"/>
        </w:rPr>
        <w:t>小型商服（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便利店</w:t>
      </w:r>
      <w:r>
        <w:rPr>
          <w:rFonts w:hint="eastAsia" w:ascii="仿宋_GB2312" w:hAnsi="仿宋_GB2312" w:eastAsia="仿宋_GB2312"/>
          <w:color w:val="auto"/>
          <w:sz w:val="32"/>
          <w:szCs w:val="32"/>
          <w:u w:val="single"/>
          <w:lang w:val="en-US" w:eastAsia="zh-CN"/>
        </w:rPr>
        <w:t>）</w:t>
      </w:r>
      <w:r>
        <w:rPr>
          <w:rFonts w:hint="eastAsia" w:ascii="仿宋_GB2312" w:hAnsi="仿宋_GB2312" w:eastAsia="仿宋_GB2312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20.24平方米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、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建设位置：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位于0340地块40-4#配套楼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；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</w:rPr>
        <w:t>再生资源回收点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CN"/>
        </w:rPr>
        <w:t>用地面积18平方米</w:t>
      </w:r>
      <w:r>
        <w:rPr>
          <w:rStyle w:val="10"/>
          <w:rFonts w:hint="default" w:ascii="仿宋_GB2312" w:hAnsi="微软雅黑" w:eastAsia="仿宋_GB2312"/>
          <w:i/>
          <w:iCs/>
          <w:color w:val="auto"/>
          <w:sz w:val="32"/>
          <w:szCs w:val="32"/>
          <w:highlight w:val="none"/>
          <w:u w:val="none"/>
        </w:rPr>
        <w:t>、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建设位置：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分别位于地块出入口附近路旁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/>
          <w:color w:val="auto"/>
          <w:sz w:val="32"/>
          <w:szCs w:val="32"/>
          <w:u w:val="single"/>
          <w:lang w:val="en-US" w:eastAsia="zh-CN"/>
        </w:rPr>
        <w:t>再生资源回收站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/>
          <w:color w:val="auto"/>
          <w:sz w:val="32"/>
          <w:szCs w:val="32"/>
          <w:u w:val="single"/>
          <w:lang w:val="en-US" w:eastAsia="zh-CN"/>
        </w:rPr>
        <w:t>10.96平方米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、建设位置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>位于6002地块02-1#配套楼一层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；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Hans"/>
        </w:rPr>
        <w:t>图书馆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CN"/>
        </w:rPr>
        <w:t>100平方米</w:t>
      </w:r>
      <w:r>
        <w:rPr>
          <w:rStyle w:val="10"/>
          <w:rFonts w:hint="default" w:ascii="仿宋_GB2312" w:hAnsi="微软雅黑" w:eastAsia="仿宋_GB2312"/>
          <w:color w:val="auto"/>
          <w:sz w:val="32"/>
          <w:szCs w:val="32"/>
          <w:highlight w:val="none"/>
          <w:u w:val="none"/>
          <w:lang w:eastAsia="zh-Hans"/>
        </w:rPr>
        <w:t>、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val="en-US" w:eastAsia="zh-CN"/>
        </w:rPr>
        <w:t>建设位置：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位于0340地块40-4#配套楼地下一层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；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Hans"/>
        </w:rPr>
        <w:t>健身馆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CN"/>
        </w:rPr>
        <w:t>100平方米</w:t>
      </w:r>
      <w:r>
        <w:rPr>
          <w:rStyle w:val="10"/>
          <w:rFonts w:hint="default" w:ascii="仿宋_GB2312" w:hAnsi="微软雅黑" w:eastAsia="仿宋_GB2312"/>
          <w:color w:val="auto"/>
          <w:sz w:val="32"/>
          <w:szCs w:val="32"/>
          <w:highlight w:val="none"/>
          <w:u w:val="none"/>
          <w:lang w:eastAsia="zh-Hans"/>
        </w:rPr>
        <w:t>、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val="en-US" w:eastAsia="zh-CN"/>
        </w:rPr>
        <w:t>建设位置：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位于0340地块40-4#配套楼地下一层。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/>
          <w:color w:val="4F81BD" w:themeColor="accent1"/>
          <w:sz w:val="32"/>
          <w:szCs w:val="32"/>
          <w:u w:val="none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本期市政公用基础设施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Hans"/>
        </w:rPr>
        <w:t>燃气调压柜</w:t>
      </w:r>
      <w:r>
        <w:rPr>
          <w:rStyle w:val="10"/>
          <w:rFonts w:hint="default" w:ascii="仿宋_GB2312" w:hAnsi="微软雅黑" w:eastAsia="仿宋_GB2312"/>
          <w:color w:val="auto"/>
          <w:sz w:val="32"/>
          <w:szCs w:val="32"/>
          <w:highlight w:val="none"/>
          <w:u w:val="single"/>
          <w:lang w:eastAsia="zh-Hans"/>
        </w:rPr>
        <w:t>（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Hans"/>
        </w:rPr>
        <w:t>箱</w:t>
      </w:r>
      <w:r>
        <w:rPr>
          <w:rStyle w:val="10"/>
          <w:rFonts w:hint="default" w:ascii="仿宋_GB2312" w:hAnsi="微软雅黑" w:eastAsia="仿宋_GB2312"/>
          <w:color w:val="auto"/>
          <w:sz w:val="32"/>
          <w:szCs w:val="32"/>
          <w:highlight w:val="none"/>
          <w:u w:val="single"/>
          <w:lang w:eastAsia="zh-Hans"/>
        </w:rPr>
        <w:t>）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CN"/>
        </w:rPr>
        <w:t>用地面积66.5平方米</w:t>
      </w:r>
      <w:r>
        <w:rPr>
          <w:rStyle w:val="10"/>
          <w:rFonts w:hint="default" w:ascii="仿宋_GB2312" w:hAnsi="微软雅黑" w:eastAsia="仿宋_GB2312"/>
          <w:color w:val="auto"/>
          <w:sz w:val="32"/>
          <w:szCs w:val="32"/>
          <w:highlight w:val="none"/>
          <w:u w:val="none"/>
          <w:lang w:eastAsia="zh-Hans"/>
        </w:rPr>
        <w:t>、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val="en-US" w:eastAsia="zh-CN"/>
        </w:rPr>
        <w:t>建设位置：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CN"/>
        </w:rPr>
        <w:t>分别位于0340地块20平方米，6002地块26.5平方米，6003地块20平方米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；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热力站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、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309.87平方米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、建设位置：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分别位于0340地块地下127.19平方米和6002地块地下182.68平方米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；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Hans"/>
        </w:rPr>
        <w:t>室内覆盖系统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</w:rPr>
        <w:t>机房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CN"/>
        </w:rPr>
        <w:t>49.21平方米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、建设位置：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CN"/>
        </w:rPr>
        <w:t>位于0340地块40-1#楼15.72平方米，6002地块位于02-4#楼17.34平方米，6003地块位于03-3#楼16.15平方米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；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</w:rPr>
        <w:t>固定通信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Hans"/>
        </w:rPr>
        <w:t>设备间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CN"/>
        </w:rPr>
        <w:t>40平方米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、建设位置：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CN"/>
        </w:rPr>
        <w:t>位于0340地块位于40-1#楼12.95平方米，6002地块位于02-4#楼14.25平方米，6003地块位于03-3#楼12.06平方米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；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Hans"/>
        </w:rPr>
        <w:t>有线电视光电转换间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CN"/>
        </w:rPr>
        <w:t>38平方米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、建设位置：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CN"/>
        </w:rPr>
        <w:t>位于0340地块位于40-1#楼12.85平方米，6002地块位于02-4#楼11.4平方米，6003地块位于03-3#楼11.22平方米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；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</w:rPr>
        <w:t>配电室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eastAsia="zh-CN"/>
        </w:rPr>
        <w:t>（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CN"/>
        </w:rPr>
        <w:t>箱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eastAsia="zh-CN"/>
        </w:rPr>
        <w:t>）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CN"/>
        </w:rPr>
        <w:t>400平方米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、建设位置：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分别位于0340地块40-5#楼，6002地块与开闭站合建在02-7#楼，6003地块03-7#楼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；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</w:rPr>
        <w:t>生活垃圾分类收集点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CN"/>
        </w:rPr>
        <w:t>用地面积45平方米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、建设位置：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CN"/>
        </w:rPr>
        <w:t>位置放道路旁，0340地块15平方米，6002地块15平方米，6003地块15平方米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；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Hans"/>
        </w:rPr>
        <w:t>下凹式绿地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CN"/>
        </w:rPr>
        <w:t>用地面积10932.36平方米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val="en-US" w:eastAsia="zh-CN"/>
        </w:rPr>
        <w:t>、建设位置：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</w:rPr>
        <w:t>下凹式绿地面积不小于绿地面积60%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CN"/>
        </w:rPr>
        <w:t>全部设置于实土绿地处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；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Hans"/>
        </w:rPr>
        <w:t>透水铺装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CN"/>
        </w:rPr>
        <w:t>率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CN"/>
        </w:rPr>
        <w:t>用地面积1732平方米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val="en-US" w:eastAsia="zh-CN"/>
        </w:rPr>
        <w:t>、建设位置：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CN"/>
        </w:rPr>
        <w:t>人行道、非机动车停车处和建设工程的外部庭院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；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Hans"/>
        </w:rPr>
        <w:t>雨水调蓄设施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CN"/>
        </w:rPr>
        <w:t>用地面积450平方米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val="en-US" w:eastAsia="zh-CN"/>
        </w:rPr>
        <w:t>、建设位置：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CN"/>
        </w:rPr>
        <w:t>位于地块西南角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val="en-US" w:eastAsia="zh-CN"/>
        </w:rPr>
        <w:t>；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CN"/>
        </w:rPr>
        <w:t>宏蜂窝基站机房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、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40平方米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、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建设位置：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6002地块02-6#楼地下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；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公共厕所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、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79.23平方米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、建设位置：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6002地块02-1#楼一层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；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开闭站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、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788平方米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、建设位置：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6002地块02-7#楼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本期代征道路用地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/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平方米、建设位置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/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本期代征绿化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/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平方米、建设位置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/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</w:rPr>
        <w:t>计划建设时间为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日至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>2027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>30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Times New Roman"/>
          <w:b/>
          <w:bCs/>
          <w:color w:val="auto"/>
          <w:sz w:val="32"/>
          <w:szCs w:val="28"/>
          <w:highlight w:val="none"/>
        </w:rPr>
      </w:pPr>
      <w:r>
        <w:rPr>
          <w:rFonts w:hint="eastAsia" w:ascii="黑体" w:hAnsi="黑体" w:eastAsia="黑体" w:cs="Times New Roman"/>
          <w:b/>
          <w:bCs/>
          <w:color w:val="auto"/>
          <w:sz w:val="32"/>
          <w:szCs w:val="28"/>
          <w:highlight w:val="none"/>
        </w:rPr>
        <w:t>三、建设时序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Style w:val="10"/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40-1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#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共有产权楼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、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40-2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#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共有产权楼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、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40-3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#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共有产权楼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、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40-4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#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配套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、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40-5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#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配电室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、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40-地下车库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、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40-门房1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、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40-门房2；02-2#共有产权楼、02-3#共有产权楼、02-4#共有产权楼、02-5#共有产权楼、02-6#共有产权楼、02-1#配套楼、02-7#开闭站、02-地下车库、02-门房1、02-门房2；03-1#共有产权楼、03-2#共有产权楼、03-3#共有产权楼、03-4#共有产权楼、03-5#共有产权楼、03-6#共有产权楼、03-7#配电室、03-地下车库、03-门房1、03-门房2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应与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物业服务用房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、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</w:rPr>
        <w:t>室外运动场地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CN"/>
        </w:rPr>
        <w:t>社区管理服务用房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</w:rPr>
        <w:t>出租汽车站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</w:rPr>
        <w:t>存自行车处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CN"/>
        </w:rPr>
        <w:t>居民汽车场库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/>
          <w:color w:val="auto"/>
          <w:sz w:val="32"/>
          <w:szCs w:val="32"/>
          <w:u w:val="single"/>
          <w:lang w:val="en-US" w:eastAsia="zh-CN"/>
        </w:rPr>
        <w:t>小型商服（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便利店</w:t>
      </w:r>
      <w:r>
        <w:rPr>
          <w:rFonts w:hint="eastAsia" w:ascii="仿宋_GB2312" w:hAnsi="仿宋_GB2312" w:eastAsia="仿宋_GB2312"/>
          <w:color w:val="auto"/>
          <w:sz w:val="32"/>
          <w:szCs w:val="32"/>
          <w:u w:val="single"/>
          <w:lang w:val="en-US" w:eastAsia="zh-CN"/>
        </w:rPr>
        <w:t>）</w:t>
      </w:r>
      <w:r>
        <w:rPr>
          <w:rFonts w:hint="eastAsia" w:ascii="仿宋_GB2312" w:hAnsi="仿宋_GB2312" w:eastAsia="仿宋_GB2312"/>
          <w:color w:val="auto"/>
          <w:sz w:val="32"/>
          <w:szCs w:val="32"/>
          <w:u w:val="none"/>
          <w:lang w:val="en-US" w:eastAsia="zh-CN"/>
        </w:rPr>
        <w:t>、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</w:rPr>
        <w:t>再生资源回收点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/>
          <w:color w:val="auto"/>
          <w:sz w:val="32"/>
          <w:szCs w:val="32"/>
          <w:u w:val="single"/>
          <w:lang w:val="en-US" w:eastAsia="zh-CN"/>
        </w:rPr>
        <w:t>再生资源回收站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、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Hans"/>
        </w:rPr>
        <w:t>图书馆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Hans"/>
        </w:rPr>
        <w:t>健身馆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等居住公共服务设施</w:t>
      </w:r>
      <w:r>
        <w:rPr>
          <w:rFonts w:hint="default" w:ascii="仿宋_GB2312" w:hAnsi="仿宋" w:eastAsia="仿宋_GB2312"/>
          <w:color w:val="auto"/>
          <w:sz w:val="32"/>
          <w:szCs w:val="32"/>
          <w:highlight w:val="none"/>
        </w:rPr>
        <w:t>，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Hans"/>
        </w:rPr>
        <w:t>燃气调压柜</w:t>
      </w:r>
      <w:r>
        <w:rPr>
          <w:rStyle w:val="10"/>
          <w:rFonts w:hint="default" w:ascii="仿宋_GB2312" w:hAnsi="微软雅黑" w:eastAsia="仿宋_GB2312"/>
          <w:color w:val="auto"/>
          <w:sz w:val="32"/>
          <w:szCs w:val="32"/>
          <w:highlight w:val="none"/>
          <w:u w:val="single"/>
          <w:lang w:eastAsia="zh-Hans"/>
        </w:rPr>
        <w:t>（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Hans"/>
        </w:rPr>
        <w:t>箱</w:t>
      </w:r>
      <w:r>
        <w:rPr>
          <w:rStyle w:val="10"/>
          <w:rFonts w:hint="default" w:ascii="仿宋_GB2312" w:hAnsi="微软雅黑" w:eastAsia="仿宋_GB2312"/>
          <w:color w:val="auto"/>
          <w:sz w:val="32"/>
          <w:szCs w:val="32"/>
          <w:highlight w:val="none"/>
          <w:u w:val="single"/>
          <w:lang w:eastAsia="zh-Hans"/>
        </w:rPr>
        <w:t>）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CN"/>
        </w:rPr>
        <w:t>热力站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Hans"/>
        </w:rPr>
        <w:t>室内覆盖系统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</w:rPr>
        <w:t>机房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</w:rPr>
        <w:t>固定通信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Hans"/>
        </w:rPr>
        <w:t>设备间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Hans"/>
        </w:rPr>
        <w:t>有线电视光电转换间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</w:rPr>
        <w:t>配电室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eastAsia="zh-CN"/>
        </w:rPr>
        <w:t>（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CN"/>
        </w:rPr>
        <w:t>箱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eastAsia="zh-CN"/>
        </w:rPr>
        <w:t>）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</w:rPr>
        <w:t>生活垃圾分类收集点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Hans"/>
        </w:rPr>
        <w:t>下凹式绿地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Hans"/>
        </w:rPr>
        <w:t>透水铺装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CN"/>
        </w:rPr>
        <w:t>率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single"/>
          <w:lang w:val="en-US" w:eastAsia="zh-Hans"/>
        </w:rPr>
        <w:t>雨水调蓄设施</w:t>
      </w:r>
      <w:r>
        <w:rPr>
          <w:rStyle w:val="10"/>
          <w:rFonts w:hint="eastAsia" w:ascii="仿宋_GB2312" w:hAnsi="微软雅黑" w:eastAsia="仿宋_GB2312"/>
          <w:color w:val="auto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宏蜂窝基站机房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、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公共厕所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、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开闭站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等市政公用基础设施一同办理工程施工招标、施工许可、竣工验收。</w:t>
      </w:r>
    </w:p>
    <w:p>
      <w:pPr>
        <w:pStyle w:val="11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/>
          <w:b/>
          <w:bCs/>
          <w:color w:val="auto"/>
          <w:sz w:val="32"/>
          <w:szCs w:val="28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最后一栋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CN"/>
        </w:rPr>
        <w:t>03-2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#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共有产权楼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竣工验收前，应完成本期内所有公共服务设施、市政公用基础设施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代征道路及代征绿化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b/>
          <w:bCs/>
          <w:color w:val="auto"/>
          <w:sz w:val="32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b/>
          <w:bCs/>
          <w:color w:val="auto"/>
          <w:sz w:val="32"/>
          <w:szCs w:val="28"/>
          <w:highlight w:val="none"/>
          <w:lang w:val="en-US" w:eastAsia="zh-CN"/>
        </w:rPr>
      </w:pPr>
      <w:r>
        <w:rPr>
          <w:rFonts w:hint="eastAsia" w:ascii="黑体" w:hAnsi="黑体" w:eastAsia="黑体"/>
          <w:b/>
          <w:bCs/>
          <w:color w:val="auto"/>
          <w:sz w:val="32"/>
          <w:szCs w:val="28"/>
          <w:highlight w:val="none"/>
          <w:lang w:val="en-US" w:eastAsia="zh-CN"/>
        </w:rPr>
        <w:t xml:space="preserve">四、物业管理区域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/>
          <w:b/>
          <w:bCs/>
          <w:color w:val="auto"/>
          <w:sz w:val="32"/>
          <w:szCs w:val="28"/>
          <w:highlight w:val="none"/>
          <w:lang w:val="en-US" w:eastAsia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本居住小区为1个物业管理区域，具体范围：YZ00-0902-0340地块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东至规划永幕东街西红线，南至规划永幕路北红线，西至现状已建集租房东红线，北至已拨DX05-0102-0325地块南红线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YZ00-0902-6002地块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东至规划永幕东街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西红线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，南至规划隆泰路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北红线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，西至现状已建集租房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东红线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，北至规划永幕路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南红线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YZ00-0902-6003地块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东、南至规划隆泰路、DX05-0102-6004地块，西至规划永幕东街、DX05-0102-6004地块，北至已拨DX05-0102-0327地块南红线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b/>
          <w:bCs/>
          <w:color w:val="auto"/>
          <w:sz w:val="32"/>
          <w:szCs w:val="28"/>
          <w:highlight w:val="none"/>
          <w:lang w:val="en-US" w:eastAsia="zh-CN"/>
        </w:rPr>
      </w:pPr>
      <w:r>
        <w:rPr>
          <w:rFonts w:hint="eastAsia" w:ascii="黑体" w:hAnsi="黑体" w:eastAsia="黑体"/>
          <w:b/>
          <w:bCs/>
          <w:color w:val="auto"/>
          <w:sz w:val="32"/>
          <w:szCs w:val="28"/>
          <w:highlight w:val="none"/>
          <w:lang w:val="en-US" w:eastAsia="zh-CN"/>
        </w:rPr>
        <w:t>五、其他事项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auto"/>
          <w:sz w:val="32"/>
          <w:szCs w:val="28"/>
          <w:highlight w:val="none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8"/>
          <w:highlight w:val="none"/>
          <w:u w:val="none"/>
          <w:lang w:val="en-US" w:eastAsia="zh-CN"/>
        </w:rPr>
        <w:t>本项目红线范围外各个方向</w:t>
      </w:r>
      <w:r>
        <w:rPr>
          <w:rFonts w:hint="eastAsia" w:ascii="仿宋_GB2312" w:hAnsi="仿宋_GB2312" w:eastAsia="仿宋_GB2312" w:cs="Times New Roman"/>
          <w:color w:val="auto"/>
          <w:sz w:val="32"/>
          <w:szCs w:val="28"/>
          <w:highlight w:val="none"/>
          <w:u w:val="single"/>
          <w:lang w:val="en-US" w:eastAsia="zh-CN"/>
        </w:rPr>
        <w:t>2000</w:t>
      </w:r>
      <w:r>
        <w:rPr>
          <w:rFonts w:hint="eastAsia" w:ascii="仿宋_GB2312" w:hAnsi="仿宋_GB2312" w:eastAsia="仿宋_GB2312" w:cs="Times New Roman"/>
          <w:color w:val="auto"/>
          <w:sz w:val="32"/>
          <w:szCs w:val="28"/>
          <w:highlight w:val="none"/>
          <w:u w:val="none"/>
          <w:lang w:val="en-US" w:eastAsia="zh-CN"/>
        </w:rPr>
        <w:t>米范围内无化工厂、无垃圾场、无墓地。</w:t>
      </w:r>
    </w:p>
    <w:p>
      <w:pPr>
        <w:rPr>
          <w:rFonts w:ascii="仿宋_GB2312" w:eastAsia="仿宋_GB2312"/>
          <w:color w:val="auto"/>
          <w:sz w:val="28"/>
          <w:szCs w:val="28"/>
        </w:rPr>
      </w:pPr>
    </w:p>
    <w:p>
      <w:pPr>
        <w:jc w:val="both"/>
        <w:rPr>
          <w:rFonts w:hint="eastAsia" w:ascii="仿宋_GB2312" w:hAnsi="仿宋_GB2312" w:eastAsia="仿宋_GB2312" w:cs="Times New Roman"/>
          <w:color w:val="auto"/>
          <w:sz w:val="32"/>
          <w:szCs w:val="28"/>
        </w:rPr>
      </w:pPr>
    </w:p>
    <w:p>
      <w:pPr>
        <w:jc w:val="right"/>
        <w:rPr>
          <w:rFonts w:hint="eastAsia" w:ascii="仿宋_GB2312" w:hAnsi="仿宋_GB2312" w:eastAsia="仿宋_GB2312" w:cs="Times New Roman"/>
          <w:color w:val="auto"/>
          <w:sz w:val="32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8"/>
        </w:rPr>
        <w:t>建设单位：</w:t>
      </w:r>
      <w:r>
        <w:rPr>
          <w:rFonts w:hint="eastAsia" w:ascii="仿宋_GB2312" w:hAnsi="仿宋_GB2312" w:eastAsia="仿宋_GB2312" w:cs="Times New Roman"/>
          <w:color w:val="auto"/>
          <w:sz w:val="32"/>
          <w:szCs w:val="28"/>
          <w:u w:val="single"/>
          <w:lang w:val="en-US" w:eastAsia="zh-CN"/>
        </w:rPr>
        <w:t>北京大兴发展集地开发有限公司</w:t>
      </w:r>
    </w:p>
    <w:p>
      <w:pPr>
        <w:jc w:val="center"/>
        <w:rPr>
          <w:rFonts w:ascii="仿宋_GB2312" w:eastAsia="仿宋_GB2312"/>
          <w:color w:val="auto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8"/>
          <w:lang w:val="en-US" w:eastAsia="zh-CN"/>
        </w:rPr>
        <w:t>日期：2024</w:t>
      </w:r>
      <w:r>
        <w:rPr>
          <w:rFonts w:hint="eastAsia" w:ascii="仿宋_GB2312" w:hAnsi="仿宋_GB2312" w:eastAsia="仿宋_GB2312" w:cs="Times New Roman"/>
          <w:color w:val="auto"/>
          <w:sz w:val="32"/>
          <w:szCs w:val="28"/>
        </w:rPr>
        <w:t>年</w:t>
      </w:r>
      <w:r>
        <w:rPr>
          <w:rFonts w:hint="eastAsia" w:ascii="仿宋_GB2312" w:hAnsi="仿宋_GB2312" w:eastAsia="仿宋_GB2312" w:cs="Times New Roman"/>
          <w:color w:val="auto"/>
          <w:sz w:val="32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Times New Roman"/>
          <w:color w:val="auto"/>
          <w:sz w:val="32"/>
          <w:szCs w:val="28"/>
        </w:rPr>
        <w:t>月</w:t>
      </w:r>
      <w:r>
        <w:rPr>
          <w:rFonts w:hint="eastAsia" w:ascii="仿宋_GB2312" w:hAnsi="仿宋_GB2312" w:eastAsia="仿宋_GB2312" w:cs="Times New Roman"/>
          <w:color w:val="auto"/>
          <w:sz w:val="32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仿宋_GB2312" w:eastAsia="仿宋_GB2312" w:cs="Times New Roman"/>
          <w:color w:val="auto"/>
          <w:sz w:val="32"/>
          <w:szCs w:val="28"/>
          <w:lang w:val="en-US" w:eastAsia="zh-CN"/>
        </w:rPr>
        <w:t>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2YzFlZGU2NmYxYmU4OTUxYzg3NWNjYzdiNWM4YTIifQ=="/>
  </w:docVars>
  <w:rsids>
    <w:rsidRoot w:val="004E2DAA"/>
    <w:rsid w:val="0000029A"/>
    <w:rsid w:val="00007095"/>
    <w:rsid w:val="00017076"/>
    <w:rsid w:val="000337C8"/>
    <w:rsid w:val="00037264"/>
    <w:rsid w:val="000A5757"/>
    <w:rsid w:val="000A78F8"/>
    <w:rsid w:val="000B1279"/>
    <w:rsid w:val="001126F2"/>
    <w:rsid w:val="0014737F"/>
    <w:rsid w:val="00151387"/>
    <w:rsid w:val="00161BCB"/>
    <w:rsid w:val="001B1F72"/>
    <w:rsid w:val="001E6D1E"/>
    <w:rsid w:val="0020413F"/>
    <w:rsid w:val="00236276"/>
    <w:rsid w:val="002676BE"/>
    <w:rsid w:val="002778A4"/>
    <w:rsid w:val="002A7796"/>
    <w:rsid w:val="002D0555"/>
    <w:rsid w:val="0030605C"/>
    <w:rsid w:val="00321F5E"/>
    <w:rsid w:val="00330646"/>
    <w:rsid w:val="003521F4"/>
    <w:rsid w:val="003A000F"/>
    <w:rsid w:val="003A4764"/>
    <w:rsid w:val="003A50F8"/>
    <w:rsid w:val="003A5206"/>
    <w:rsid w:val="003A7CA7"/>
    <w:rsid w:val="003B40C5"/>
    <w:rsid w:val="003B40D6"/>
    <w:rsid w:val="003D58FA"/>
    <w:rsid w:val="003F513A"/>
    <w:rsid w:val="00411F0B"/>
    <w:rsid w:val="00422097"/>
    <w:rsid w:val="00444BDC"/>
    <w:rsid w:val="00472B28"/>
    <w:rsid w:val="00490B57"/>
    <w:rsid w:val="00492D5C"/>
    <w:rsid w:val="004A31C9"/>
    <w:rsid w:val="004E2DAA"/>
    <w:rsid w:val="005144C1"/>
    <w:rsid w:val="00590003"/>
    <w:rsid w:val="005A191F"/>
    <w:rsid w:val="005D7AFB"/>
    <w:rsid w:val="005E2BE6"/>
    <w:rsid w:val="005E6CDD"/>
    <w:rsid w:val="00627C79"/>
    <w:rsid w:val="00655E80"/>
    <w:rsid w:val="00667A13"/>
    <w:rsid w:val="0067524E"/>
    <w:rsid w:val="00700986"/>
    <w:rsid w:val="00756D4D"/>
    <w:rsid w:val="00772791"/>
    <w:rsid w:val="007B6826"/>
    <w:rsid w:val="007C39B2"/>
    <w:rsid w:val="007F3739"/>
    <w:rsid w:val="007F5BF5"/>
    <w:rsid w:val="0082259A"/>
    <w:rsid w:val="00831DE7"/>
    <w:rsid w:val="00841669"/>
    <w:rsid w:val="00843D92"/>
    <w:rsid w:val="00846DB7"/>
    <w:rsid w:val="00866692"/>
    <w:rsid w:val="00871648"/>
    <w:rsid w:val="008728C5"/>
    <w:rsid w:val="008D0570"/>
    <w:rsid w:val="008E63BC"/>
    <w:rsid w:val="008E7A7D"/>
    <w:rsid w:val="009679D5"/>
    <w:rsid w:val="009703F8"/>
    <w:rsid w:val="00996241"/>
    <w:rsid w:val="009D20A5"/>
    <w:rsid w:val="009E446F"/>
    <w:rsid w:val="009F189E"/>
    <w:rsid w:val="00A34357"/>
    <w:rsid w:val="00A40FE4"/>
    <w:rsid w:val="00A65AC2"/>
    <w:rsid w:val="00A7337B"/>
    <w:rsid w:val="00A82E2D"/>
    <w:rsid w:val="00AB2921"/>
    <w:rsid w:val="00AD7D0C"/>
    <w:rsid w:val="00AE64A1"/>
    <w:rsid w:val="00B00EC8"/>
    <w:rsid w:val="00B51800"/>
    <w:rsid w:val="00B52268"/>
    <w:rsid w:val="00B53879"/>
    <w:rsid w:val="00B56CC1"/>
    <w:rsid w:val="00BA077E"/>
    <w:rsid w:val="00BA69D5"/>
    <w:rsid w:val="00BB2EC5"/>
    <w:rsid w:val="00BD205B"/>
    <w:rsid w:val="00C03A51"/>
    <w:rsid w:val="00C04193"/>
    <w:rsid w:val="00C131D3"/>
    <w:rsid w:val="00C54623"/>
    <w:rsid w:val="00C72A53"/>
    <w:rsid w:val="00C83815"/>
    <w:rsid w:val="00C9061A"/>
    <w:rsid w:val="00CA42E0"/>
    <w:rsid w:val="00CB639F"/>
    <w:rsid w:val="00CC0A91"/>
    <w:rsid w:val="00CE519A"/>
    <w:rsid w:val="00CF4937"/>
    <w:rsid w:val="00D16BE7"/>
    <w:rsid w:val="00D34064"/>
    <w:rsid w:val="00D84C21"/>
    <w:rsid w:val="00DB3726"/>
    <w:rsid w:val="00DE2E79"/>
    <w:rsid w:val="00E36567"/>
    <w:rsid w:val="00E71594"/>
    <w:rsid w:val="00E74362"/>
    <w:rsid w:val="00E971FD"/>
    <w:rsid w:val="00EA1152"/>
    <w:rsid w:val="00EB57F6"/>
    <w:rsid w:val="00F00CC2"/>
    <w:rsid w:val="00F14CAC"/>
    <w:rsid w:val="00F17E45"/>
    <w:rsid w:val="00F249AE"/>
    <w:rsid w:val="00FB6D70"/>
    <w:rsid w:val="00FC075B"/>
    <w:rsid w:val="00FD0261"/>
    <w:rsid w:val="013761E2"/>
    <w:rsid w:val="0147778C"/>
    <w:rsid w:val="027619AC"/>
    <w:rsid w:val="03406D51"/>
    <w:rsid w:val="040C70AC"/>
    <w:rsid w:val="049820AD"/>
    <w:rsid w:val="04FB7868"/>
    <w:rsid w:val="052878DE"/>
    <w:rsid w:val="05C14AFD"/>
    <w:rsid w:val="05C50758"/>
    <w:rsid w:val="06035C4C"/>
    <w:rsid w:val="07C37441"/>
    <w:rsid w:val="082D6900"/>
    <w:rsid w:val="083B2D6E"/>
    <w:rsid w:val="085B1D6F"/>
    <w:rsid w:val="086F75C9"/>
    <w:rsid w:val="093920B1"/>
    <w:rsid w:val="099E0166"/>
    <w:rsid w:val="09C3197A"/>
    <w:rsid w:val="09ED3EF2"/>
    <w:rsid w:val="0A142A7C"/>
    <w:rsid w:val="0A220AAD"/>
    <w:rsid w:val="0A73514E"/>
    <w:rsid w:val="0AFD1FC3"/>
    <w:rsid w:val="0B907F82"/>
    <w:rsid w:val="0BA5401E"/>
    <w:rsid w:val="0BE04A65"/>
    <w:rsid w:val="0D5154EF"/>
    <w:rsid w:val="0EAA3109"/>
    <w:rsid w:val="0EEF4FBF"/>
    <w:rsid w:val="0F885E79"/>
    <w:rsid w:val="0FED5D33"/>
    <w:rsid w:val="10190546"/>
    <w:rsid w:val="10A87050"/>
    <w:rsid w:val="10EE19D3"/>
    <w:rsid w:val="10F13271"/>
    <w:rsid w:val="11146F5F"/>
    <w:rsid w:val="123258EF"/>
    <w:rsid w:val="12C64289"/>
    <w:rsid w:val="13392CAD"/>
    <w:rsid w:val="13B32A60"/>
    <w:rsid w:val="143811B7"/>
    <w:rsid w:val="15C56A7A"/>
    <w:rsid w:val="16314110"/>
    <w:rsid w:val="16491459"/>
    <w:rsid w:val="172C230B"/>
    <w:rsid w:val="17B91576"/>
    <w:rsid w:val="1B634D6B"/>
    <w:rsid w:val="1BBB4BA7"/>
    <w:rsid w:val="1C281B11"/>
    <w:rsid w:val="1D7E5E8C"/>
    <w:rsid w:val="1F4C4878"/>
    <w:rsid w:val="1F4D1FBA"/>
    <w:rsid w:val="20482782"/>
    <w:rsid w:val="20F50095"/>
    <w:rsid w:val="21076199"/>
    <w:rsid w:val="210C7C53"/>
    <w:rsid w:val="215350A2"/>
    <w:rsid w:val="21E169EA"/>
    <w:rsid w:val="22394A78"/>
    <w:rsid w:val="239F4DAE"/>
    <w:rsid w:val="2492221D"/>
    <w:rsid w:val="25E00F62"/>
    <w:rsid w:val="261D6632"/>
    <w:rsid w:val="267918E7"/>
    <w:rsid w:val="26993D37"/>
    <w:rsid w:val="26A050C5"/>
    <w:rsid w:val="271635D9"/>
    <w:rsid w:val="273852FE"/>
    <w:rsid w:val="27602AA7"/>
    <w:rsid w:val="297E7214"/>
    <w:rsid w:val="2B3A130F"/>
    <w:rsid w:val="2BB313F7"/>
    <w:rsid w:val="2C4209CD"/>
    <w:rsid w:val="2DB33930"/>
    <w:rsid w:val="2E440A2C"/>
    <w:rsid w:val="2E5F36A1"/>
    <w:rsid w:val="2EDC0C65"/>
    <w:rsid w:val="2F7C41F6"/>
    <w:rsid w:val="2FFB3907"/>
    <w:rsid w:val="30316D8E"/>
    <w:rsid w:val="308B1DC3"/>
    <w:rsid w:val="30F229C1"/>
    <w:rsid w:val="319C46DB"/>
    <w:rsid w:val="325D3E6B"/>
    <w:rsid w:val="330E1609"/>
    <w:rsid w:val="33AF5D96"/>
    <w:rsid w:val="34ED3C77"/>
    <w:rsid w:val="35643762"/>
    <w:rsid w:val="35731ECC"/>
    <w:rsid w:val="36C24BE4"/>
    <w:rsid w:val="376C4B50"/>
    <w:rsid w:val="3AF439DA"/>
    <w:rsid w:val="3B8406BA"/>
    <w:rsid w:val="3BF10679"/>
    <w:rsid w:val="3BFFDFFB"/>
    <w:rsid w:val="3CE533DA"/>
    <w:rsid w:val="3CF15043"/>
    <w:rsid w:val="3CFD26CE"/>
    <w:rsid w:val="3CFD6976"/>
    <w:rsid w:val="3D17158D"/>
    <w:rsid w:val="3D265EFE"/>
    <w:rsid w:val="3DF5589F"/>
    <w:rsid w:val="3E577960"/>
    <w:rsid w:val="3E7C17DC"/>
    <w:rsid w:val="3E8B44BA"/>
    <w:rsid w:val="3EB31A9C"/>
    <w:rsid w:val="3F147EF4"/>
    <w:rsid w:val="3FAE5475"/>
    <w:rsid w:val="404623E2"/>
    <w:rsid w:val="40D914A8"/>
    <w:rsid w:val="40EC7AC7"/>
    <w:rsid w:val="412546ED"/>
    <w:rsid w:val="41B17D2F"/>
    <w:rsid w:val="428C0CF8"/>
    <w:rsid w:val="43151BC2"/>
    <w:rsid w:val="437C6D95"/>
    <w:rsid w:val="43F6411F"/>
    <w:rsid w:val="45DB26F2"/>
    <w:rsid w:val="45EB2FEA"/>
    <w:rsid w:val="46020025"/>
    <w:rsid w:val="4629258A"/>
    <w:rsid w:val="46980E72"/>
    <w:rsid w:val="469F7F3D"/>
    <w:rsid w:val="48E22EC4"/>
    <w:rsid w:val="497879AC"/>
    <w:rsid w:val="4BD720DC"/>
    <w:rsid w:val="4F6C798B"/>
    <w:rsid w:val="501222E0"/>
    <w:rsid w:val="50D21A70"/>
    <w:rsid w:val="5153495F"/>
    <w:rsid w:val="516E79EA"/>
    <w:rsid w:val="52F448D4"/>
    <w:rsid w:val="533407C0"/>
    <w:rsid w:val="53E677A9"/>
    <w:rsid w:val="540208BE"/>
    <w:rsid w:val="540B3CE0"/>
    <w:rsid w:val="541D4195"/>
    <w:rsid w:val="54C53DC5"/>
    <w:rsid w:val="54EE15D6"/>
    <w:rsid w:val="551F1837"/>
    <w:rsid w:val="55A13D6A"/>
    <w:rsid w:val="564D0AD6"/>
    <w:rsid w:val="568B4B9B"/>
    <w:rsid w:val="582726A1"/>
    <w:rsid w:val="58951D01"/>
    <w:rsid w:val="58BB4201"/>
    <w:rsid w:val="59B620E9"/>
    <w:rsid w:val="5A6C4CE3"/>
    <w:rsid w:val="5AB346C0"/>
    <w:rsid w:val="5AB521E6"/>
    <w:rsid w:val="5B500161"/>
    <w:rsid w:val="5B501F0F"/>
    <w:rsid w:val="5C7659A5"/>
    <w:rsid w:val="5C9A78E6"/>
    <w:rsid w:val="5D9D76AB"/>
    <w:rsid w:val="5E766130"/>
    <w:rsid w:val="60206354"/>
    <w:rsid w:val="602D0A5F"/>
    <w:rsid w:val="6042276E"/>
    <w:rsid w:val="609826C2"/>
    <w:rsid w:val="631F6D97"/>
    <w:rsid w:val="639A2DF8"/>
    <w:rsid w:val="63E04014"/>
    <w:rsid w:val="641C5084"/>
    <w:rsid w:val="656511A9"/>
    <w:rsid w:val="65B80DDC"/>
    <w:rsid w:val="66106E6A"/>
    <w:rsid w:val="666B64E2"/>
    <w:rsid w:val="6B581098"/>
    <w:rsid w:val="6B874B2B"/>
    <w:rsid w:val="6C044D7B"/>
    <w:rsid w:val="6C904CC1"/>
    <w:rsid w:val="6CC83FFB"/>
    <w:rsid w:val="6DE210EC"/>
    <w:rsid w:val="6E685976"/>
    <w:rsid w:val="6EC46A44"/>
    <w:rsid w:val="6ED50C51"/>
    <w:rsid w:val="6F082DD5"/>
    <w:rsid w:val="6F1F1ECC"/>
    <w:rsid w:val="6FB865A9"/>
    <w:rsid w:val="71A389F6"/>
    <w:rsid w:val="71DB032D"/>
    <w:rsid w:val="71E8033C"/>
    <w:rsid w:val="71FE04BF"/>
    <w:rsid w:val="72525437"/>
    <w:rsid w:val="739E5AB6"/>
    <w:rsid w:val="74FDA0C4"/>
    <w:rsid w:val="75D83FBC"/>
    <w:rsid w:val="75EA7D72"/>
    <w:rsid w:val="77C41863"/>
    <w:rsid w:val="78370287"/>
    <w:rsid w:val="7AD513BF"/>
    <w:rsid w:val="7CDE33C7"/>
    <w:rsid w:val="7DB6216E"/>
    <w:rsid w:val="7E1626EC"/>
    <w:rsid w:val="7E8F7BAF"/>
    <w:rsid w:val="7F264BB1"/>
    <w:rsid w:val="7F3E1EFB"/>
    <w:rsid w:val="7F739D9C"/>
    <w:rsid w:val="7FB001D6"/>
    <w:rsid w:val="7FF568AD"/>
    <w:rsid w:val="AEFD0D33"/>
    <w:rsid w:val="DEE50BEF"/>
    <w:rsid w:val="EFDABAB0"/>
    <w:rsid w:val="F73F036D"/>
    <w:rsid w:val="FD7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underline"/>
    <w:basedOn w:val="7"/>
    <w:qFormat/>
    <w:uiPriority w:val="0"/>
  </w:style>
  <w:style w:type="paragraph" w:customStyle="1" w:styleId="11">
    <w:name w:val="item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953</Words>
  <Characters>5438</Characters>
  <Lines>45</Lines>
  <Paragraphs>12</Paragraphs>
  <TotalTime>9</TotalTime>
  <ScaleCrop>false</ScaleCrop>
  <LinksUpToDate>false</LinksUpToDate>
  <CharactersWithSpaces>6379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2017-10-23T06:52:00Z</dcterms:created>
  <dc:creator>Administrator</dc:creator>
  <cp:lastModifiedBy>周相磊</cp:lastModifiedBy>
  <cp:lastPrinted>2023-09-12T17:25:00Z</cp:lastPrinted>
  <dcterms:modified xsi:type="dcterms:W3CDTF">2024-03-20T10:33:47Z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8E303D2F9D934427B987EFE5423A5EA6_13</vt:lpwstr>
  </property>
</Properties>
</file>