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296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50" w:tblpY="289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林校路街道锦华园小区5号楼3单元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北京恒臣建筑集团有限公司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王桂珍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  <w:bookmarkStart w:id="0" w:name="_GoBack"/>
            <w:bookmarkEnd w:id="0"/>
          </w:p>
          <w:p>
            <w:pPr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</w:t>
            </w:r>
            <w:r>
              <w:rPr>
                <w:rFonts w:hint="eastAsia"/>
                <w:szCs w:val="21"/>
                <w:highlight w:val="none"/>
              </w:rPr>
              <w:t>审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，且</w:t>
            </w:r>
            <w:r>
              <w:rPr>
                <w:rFonts w:hint="eastAsia"/>
                <w:szCs w:val="21"/>
                <w:highlight w:val="none"/>
              </w:rPr>
              <w:t>最终加梯实施方案以施工图审查通过图纸为准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5CADD42-B7CA-4387-9193-D5317256394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950428-3DF4-4D61-BD71-78480284CEE9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6F5E8F5D-27FB-4966-B894-DCC01A9502F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095320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EB4739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DEC4223"/>
    <w:rsid w:val="2E835F11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DB4E95"/>
    <w:rsid w:val="64EF30BF"/>
    <w:rsid w:val="65996667"/>
    <w:rsid w:val="664C3716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40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2024-03-20T03:14:38Z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