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宋体" w:hAnsi="宋体" w:eastAsia="宋体" w:cs="宋体"/>
          <w:color w:val="000000"/>
          <w:sz w:val="24"/>
          <w:szCs w:val="24"/>
          <w:lang w:bidi="ar"/>
        </w:rPr>
      </w:pPr>
    </w:p>
    <w:tbl>
      <w:tblPr>
        <w:tblStyle w:val="8"/>
        <w:tblW w:w="10348" w:type="dxa"/>
        <w:tblInd w:w="0" w:type="dxa"/>
        <w:tblLayout w:type="fixed"/>
        <w:tblCellMar>
          <w:top w:w="15" w:type="dxa"/>
          <w:left w:w="15" w:type="dxa"/>
          <w:bottom w:w="15" w:type="dxa"/>
          <w:right w:w="15" w:type="dxa"/>
        </w:tblCellMar>
      </w:tblPr>
      <w:tblGrid>
        <w:gridCol w:w="2810"/>
        <w:gridCol w:w="7538"/>
      </w:tblGrid>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【采购编号】</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cs="宋体"/>
                <w:color w:val="auto"/>
                <w:sz w:val="24"/>
                <w:highlight w:val="none"/>
                <w:lang w:eastAsia="zh-CN"/>
              </w:rPr>
              <w:t>11011524210200016418-XM001</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【项目名称】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lang w:eastAsia="zh-CN"/>
              </w:rPr>
              <w:t>2024年水环境跨界断面补偿监测服务</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【招标范围及形式】</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公开招标</w:t>
            </w:r>
          </w:p>
        </w:tc>
      </w:tr>
      <w:tr>
        <w:tblPrEx>
          <w:tblCellMar>
            <w:top w:w="15" w:type="dxa"/>
            <w:left w:w="15" w:type="dxa"/>
            <w:bottom w:w="15" w:type="dxa"/>
            <w:right w:w="15" w:type="dxa"/>
          </w:tblCellMar>
        </w:tblPrEx>
        <w:trPr>
          <w:trHeight w:val="90"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【预算资金】</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130</w:t>
            </w:r>
            <w:r>
              <w:rPr>
                <w:rFonts w:hint="eastAsia" w:ascii="宋体" w:hAnsi="宋体" w:eastAsia="宋体" w:cs="宋体"/>
                <w:color w:val="000000"/>
                <w:sz w:val="22"/>
              </w:rPr>
              <w:t>万元（人民币）</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【采购人名称】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北京市大兴区生态环境局</w:t>
            </w:r>
          </w:p>
        </w:tc>
      </w:tr>
      <w:tr>
        <w:tblPrEx>
          <w:tblCellMar>
            <w:top w:w="15" w:type="dxa"/>
            <w:left w:w="15" w:type="dxa"/>
            <w:bottom w:w="15" w:type="dxa"/>
            <w:right w:w="15" w:type="dxa"/>
          </w:tblCellMar>
        </w:tblPrEx>
        <w:trPr>
          <w:trHeight w:val="205"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【采购人地址】</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北京市大兴区兴政南巷8号　</w:t>
            </w:r>
          </w:p>
        </w:tc>
      </w:tr>
      <w:tr>
        <w:tblPrEx>
          <w:tblCellMar>
            <w:top w:w="15" w:type="dxa"/>
            <w:left w:w="15" w:type="dxa"/>
            <w:bottom w:w="15" w:type="dxa"/>
            <w:right w:w="15" w:type="dxa"/>
          </w:tblCellMar>
        </w:tblPrEx>
        <w:trPr>
          <w:trHeight w:val="345"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w:t>
            </w:r>
            <w:r>
              <w:rPr>
                <w:lang w:bidi="ar"/>
              </w:rPr>
              <w:t xml:space="preserve"> 系 人】</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default" w:ascii="宋体" w:hAnsi="宋体" w:eastAsia="宋体" w:cs="宋体"/>
                <w:color w:val="000000"/>
                <w:sz w:val="22"/>
                <w:lang w:val="en-US"/>
              </w:rPr>
              <w:t>霍工</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【联系电话】</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default" w:ascii="宋体" w:hAnsi="宋体" w:eastAsia="宋体" w:cs="宋体"/>
                <w:color w:val="000000"/>
                <w:sz w:val="22"/>
                <w:lang w:val="en-US"/>
              </w:rPr>
              <w:t>010-61258230</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【采购项目的名称、数量、简要规格描述或项目基本概况介绍】</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采购需求：</w:t>
            </w:r>
            <w:r>
              <w:rPr>
                <w:rFonts w:hint="eastAsia" w:ascii="宋体" w:hAnsi="宋体" w:eastAsia="宋体" w:cs="宋体"/>
                <w:color w:val="000000"/>
                <w:sz w:val="22"/>
                <w:lang w:eastAsia="zh-CN"/>
              </w:rPr>
              <w:t>5</w:t>
            </w:r>
            <w:r>
              <w:rPr>
                <w:rFonts w:hint="eastAsia" w:ascii="宋体" w:hAnsi="宋体" w:eastAsia="宋体" w:cs="宋体"/>
                <w:color w:val="000000"/>
                <w:sz w:val="22"/>
                <w:lang w:val="en-US" w:eastAsia="zh-CN"/>
              </w:rPr>
              <w:t>5</w:t>
            </w:r>
            <w:r>
              <w:rPr>
                <w:rFonts w:hint="eastAsia" w:ascii="宋体" w:hAnsi="宋体" w:eastAsia="宋体" w:cs="宋体"/>
                <w:color w:val="000000"/>
                <w:sz w:val="22"/>
                <w:lang w:eastAsia="zh-CN"/>
              </w:rPr>
              <w:t>个跨界断面监测</w:t>
            </w:r>
            <w:r>
              <w:rPr>
                <w:rFonts w:hint="eastAsia" w:ascii="宋体" w:hAnsi="宋体" w:eastAsia="宋体" w:cs="宋体"/>
                <w:color w:val="000000"/>
                <w:sz w:val="22"/>
                <w:lang w:val="en-US" w:eastAsia="zh-CN"/>
              </w:rPr>
              <w:t>+4个国市考断面监测。</w:t>
            </w:r>
          </w:p>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【采购用途】</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lang w:eastAsia="zh-CN"/>
              </w:rPr>
              <w:t>2024年水环境跨界断面补偿监测服务</w:t>
            </w:r>
          </w:p>
        </w:tc>
      </w:tr>
      <w:tr>
        <w:tblPrEx>
          <w:tblCellMar>
            <w:top w:w="15" w:type="dxa"/>
            <w:left w:w="15" w:type="dxa"/>
            <w:bottom w:w="15" w:type="dxa"/>
            <w:right w:w="15" w:type="dxa"/>
          </w:tblCellMar>
        </w:tblPrEx>
        <w:trPr>
          <w:trHeight w:val="7883"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【对投标人的资格要求】</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1.满足《中华人民共和国政府采购法》第二十二条规定；</w:t>
            </w:r>
          </w:p>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2.落实政府采购政策需满足的资格要求：</w:t>
            </w:r>
          </w:p>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2.1 中小企业政策</w:t>
            </w:r>
          </w:p>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sym w:font="Wingdings 2" w:char="00A3"/>
            </w:r>
            <w:r>
              <w:rPr>
                <w:rFonts w:hint="eastAsia" w:ascii="宋体" w:hAnsi="宋体" w:cs="宋体"/>
                <w:color w:val="auto"/>
                <w:sz w:val="22"/>
                <w:szCs w:val="22"/>
                <w:highlight w:val="none"/>
              </w:rPr>
              <w:t>本项目不专门面向中小企业预留采购份额。</w:t>
            </w:r>
          </w:p>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■本项目专门面向  ■中小 □小微企业  采购。即：提供的服务全部由符合政策要求的中小企业承接。</w:t>
            </w:r>
          </w:p>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sym w:font="Wingdings 2" w:char="00A3"/>
            </w:r>
            <w:r>
              <w:rPr>
                <w:rFonts w:hint="eastAsia" w:ascii="宋体" w:hAnsi="宋体" w:cs="宋体"/>
                <w:color w:val="auto"/>
                <w:sz w:val="22"/>
                <w:szCs w:val="22"/>
                <w:highlight w:val="none"/>
              </w:rPr>
              <w:t>本项目预留部分采购项目预算专门面向中小企业采购。对于预留份额，提供的货物由符合政策要求的中小企业制造、服务由符合政策要求的中小企业承接。预留份额通过以下措施进行：</w:t>
            </w:r>
            <w:r>
              <w:rPr>
                <w:rFonts w:hint="eastAsia" w:ascii="宋体" w:hAnsi="宋体" w:cs="宋体"/>
                <w:color w:val="auto"/>
                <w:sz w:val="22"/>
                <w:szCs w:val="22"/>
                <w:highlight w:val="none"/>
                <w:u w:val="single"/>
              </w:rPr>
              <w:t>/</w:t>
            </w:r>
          </w:p>
          <w:p>
            <w:pPr>
              <w:spacing w:line="288" w:lineRule="auto"/>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2.2 其它落实政府采购政策的资格要求（如有）：</w:t>
            </w:r>
            <w:r>
              <w:rPr>
                <w:rFonts w:hint="eastAsia" w:ascii="宋体" w:hAnsi="宋体" w:cs="宋体"/>
                <w:color w:val="auto"/>
                <w:sz w:val="22"/>
                <w:szCs w:val="22"/>
                <w:highlight w:val="none"/>
                <w:u w:val="single"/>
              </w:rPr>
              <w:t>/。</w:t>
            </w:r>
          </w:p>
          <w:p>
            <w:pPr>
              <w:spacing w:line="288" w:lineRule="auto"/>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3. 本项目的特定资格要求：</w:t>
            </w:r>
          </w:p>
          <w:p>
            <w:pPr>
              <w:tabs>
                <w:tab w:val="left" w:pos="900"/>
                <w:tab w:val="left" w:pos="1134"/>
                <w:tab w:val="left" w:pos="1589"/>
                <w:tab w:val="left" w:pos="5521"/>
              </w:tabs>
              <w:snapToGrid w:val="0"/>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3.1本项目是否接受分支机构参与投标：□是   ■否；</w:t>
            </w:r>
          </w:p>
          <w:p>
            <w:pPr>
              <w:tabs>
                <w:tab w:val="left" w:pos="900"/>
                <w:tab w:val="left" w:pos="1134"/>
                <w:tab w:val="left" w:pos="1589"/>
                <w:tab w:val="left" w:pos="5521"/>
              </w:tabs>
              <w:snapToGrid w:val="0"/>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3.2本项目是否属于政府购买服务：</w:t>
            </w:r>
          </w:p>
          <w:p>
            <w:pPr>
              <w:tabs>
                <w:tab w:val="left" w:pos="900"/>
                <w:tab w:val="left" w:pos="1134"/>
                <w:tab w:val="left" w:pos="1589"/>
                <w:tab w:val="left" w:pos="5521"/>
              </w:tabs>
              <w:snapToGrid w:val="0"/>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□否</w:t>
            </w:r>
          </w:p>
          <w:p>
            <w:pPr>
              <w:spacing w:line="288"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■是，公益一类事业单位、使用事业编制且由财政拨款保障的群团组织，不得作为承接主体；</w:t>
            </w:r>
          </w:p>
          <w:p>
            <w:pPr>
              <w:spacing w:line="288" w:lineRule="auto"/>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3.3其他特定资格要求：</w:t>
            </w:r>
            <w:r>
              <w:rPr>
                <w:rFonts w:hint="eastAsia" w:ascii="宋体" w:hAnsi="宋体" w:cs="仿宋_GB2312"/>
                <w:sz w:val="22"/>
                <w:szCs w:val="22"/>
                <w:highlight w:val="none"/>
              </w:rPr>
              <w:t>投标人必须通过北京市社会化环境监测机构能力认定</w:t>
            </w:r>
            <w:r>
              <w:rPr>
                <w:rFonts w:hint="eastAsia" w:ascii="宋体" w:hAnsi="宋体" w:cs="宋体"/>
                <w:color w:val="auto"/>
                <w:sz w:val="22"/>
                <w:szCs w:val="22"/>
                <w:highlight w:val="none"/>
              </w:rPr>
              <w:t>。</w:t>
            </w:r>
          </w:p>
          <w:p>
            <w:pPr>
              <w:spacing w:line="288" w:lineRule="auto"/>
              <w:ind w:firstLine="446" w:firstLineChars="203"/>
              <w:rPr>
                <w:rFonts w:ascii="宋体" w:hAnsi="宋体" w:cs="宋体"/>
                <w:bCs/>
                <w:color w:val="auto"/>
                <w:kern w:val="0"/>
                <w:sz w:val="22"/>
                <w:szCs w:val="22"/>
                <w:highlight w:val="none"/>
                <w:lang w:eastAsia="ja-JP"/>
              </w:rPr>
            </w:pPr>
            <w:r>
              <w:rPr>
                <w:rFonts w:hint="eastAsia" w:ascii="宋体" w:hAnsi="宋体" w:cs="宋体"/>
                <w:color w:val="auto"/>
                <w:sz w:val="22"/>
                <w:szCs w:val="22"/>
                <w:highlight w:val="none"/>
              </w:rPr>
              <w:t>4. 参加本次政府采购活动前三年内，在经营活动中没有重大违法记录；未被“信用中国”、“中国政府采购网”网站列入失信被执行人、税收违法黑名单、政府采购严重违法失信行为记录名单</w:t>
            </w:r>
            <w:r>
              <w:rPr>
                <w:rFonts w:hint="eastAsia" w:ascii="宋体" w:hAnsi="宋体" w:cs="宋体"/>
                <w:color w:val="auto"/>
                <w:kern w:val="0"/>
                <w:sz w:val="22"/>
                <w:szCs w:val="22"/>
                <w:highlight w:val="none"/>
                <w:lang w:eastAsia="ja-JP"/>
              </w:rPr>
              <w:t>。</w:t>
            </w:r>
          </w:p>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【评标方法】</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综合评分法</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【获取招标文件的时间、地点、方式及招标文件售价】</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时间：202</w:t>
            </w:r>
            <w:r>
              <w:rPr>
                <w:rFonts w:hint="eastAsia" w:ascii="宋体" w:hAnsi="宋体" w:eastAsia="宋体" w:cs="宋体"/>
                <w:color w:val="000000"/>
                <w:sz w:val="22"/>
                <w:lang w:val="en-US" w:eastAsia="zh-CN"/>
              </w:rPr>
              <w:t>4</w:t>
            </w:r>
            <w:r>
              <w:rPr>
                <w:rFonts w:hint="eastAsia" w:ascii="宋体" w:hAnsi="宋体" w:eastAsia="宋体" w:cs="宋体"/>
                <w:color w:val="000000"/>
                <w:sz w:val="22"/>
              </w:rPr>
              <w:t>年</w:t>
            </w:r>
            <w:r>
              <w:rPr>
                <w:rFonts w:hint="eastAsia" w:ascii="宋体" w:hAnsi="宋体" w:eastAsia="宋体" w:cs="宋体"/>
                <w:color w:val="000000"/>
                <w:sz w:val="22"/>
                <w:lang w:val="en-US" w:eastAsia="zh-CN"/>
              </w:rPr>
              <w:t>3</w:t>
            </w:r>
            <w:r>
              <w:rPr>
                <w:rFonts w:hint="eastAsia" w:ascii="宋体" w:hAnsi="宋体" w:eastAsia="宋体" w:cs="宋体"/>
                <w:color w:val="000000"/>
                <w:sz w:val="22"/>
              </w:rPr>
              <w:t>月</w:t>
            </w:r>
            <w:r>
              <w:rPr>
                <w:rFonts w:hint="eastAsia" w:ascii="宋体" w:hAnsi="宋体" w:eastAsia="宋体" w:cs="宋体"/>
                <w:color w:val="000000"/>
                <w:sz w:val="22"/>
                <w:lang w:val="en-US" w:eastAsia="zh-CN"/>
              </w:rPr>
              <w:t>12</w:t>
            </w:r>
            <w:r>
              <w:rPr>
                <w:rFonts w:hint="eastAsia" w:ascii="宋体" w:hAnsi="宋体" w:eastAsia="宋体" w:cs="宋体"/>
                <w:color w:val="000000"/>
                <w:sz w:val="22"/>
              </w:rPr>
              <w:t>日至202</w:t>
            </w:r>
            <w:r>
              <w:rPr>
                <w:rFonts w:hint="eastAsia" w:ascii="宋体" w:hAnsi="宋体" w:eastAsia="宋体" w:cs="宋体"/>
                <w:color w:val="000000"/>
                <w:sz w:val="22"/>
                <w:lang w:val="en-US" w:eastAsia="zh-CN"/>
              </w:rPr>
              <w:t>4</w:t>
            </w:r>
            <w:r>
              <w:rPr>
                <w:rFonts w:hint="eastAsia" w:ascii="宋体" w:hAnsi="宋体" w:eastAsia="宋体" w:cs="宋体"/>
                <w:color w:val="000000"/>
                <w:sz w:val="22"/>
              </w:rPr>
              <w:t>年</w:t>
            </w:r>
            <w:r>
              <w:rPr>
                <w:rFonts w:hint="eastAsia" w:ascii="宋体" w:hAnsi="宋体" w:eastAsia="宋体" w:cs="宋体"/>
                <w:color w:val="000000"/>
                <w:sz w:val="22"/>
                <w:lang w:val="en-US" w:eastAsia="zh-CN"/>
              </w:rPr>
              <w:t>3</w:t>
            </w:r>
            <w:r>
              <w:rPr>
                <w:rFonts w:hint="eastAsia" w:ascii="宋体" w:hAnsi="宋体" w:eastAsia="宋体" w:cs="宋体"/>
                <w:color w:val="000000"/>
                <w:sz w:val="22"/>
              </w:rPr>
              <w:t>月</w:t>
            </w:r>
            <w:r>
              <w:rPr>
                <w:rFonts w:hint="eastAsia" w:ascii="宋体" w:hAnsi="宋体" w:eastAsia="宋体" w:cs="宋体"/>
                <w:color w:val="000000"/>
                <w:sz w:val="22"/>
                <w:lang w:val="en-US" w:eastAsia="zh-CN"/>
              </w:rPr>
              <w:t>18</w:t>
            </w:r>
            <w:r>
              <w:rPr>
                <w:rFonts w:hint="eastAsia" w:ascii="宋体" w:hAnsi="宋体" w:eastAsia="宋体" w:cs="宋体"/>
                <w:color w:val="000000"/>
                <w:sz w:val="22"/>
              </w:rPr>
              <w:t>日，每天上午00:00至12:00，下午12:00至24:00（北京时间，法定节假日除外）</w:t>
            </w:r>
          </w:p>
          <w:p>
            <w:pPr>
              <w:rPr>
                <w:rFonts w:ascii="宋体" w:hAnsi="宋体" w:eastAsia="宋体" w:cs="宋体"/>
                <w:color w:val="000000"/>
                <w:sz w:val="22"/>
              </w:rPr>
            </w:pPr>
            <w:r>
              <w:rPr>
                <w:rFonts w:hint="eastAsia" w:ascii="宋体" w:hAnsi="宋体" w:eastAsia="宋体" w:cs="宋体"/>
                <w:color w:val="000000"/>
                <w:sz w:val="22"/>
              </w:rPr>
              <w:t>地点：北京市政府采购电子交易平台</w:t>
            </w:r>
            <w:bookmarkStart w:id="0" w:name="_GoBack"/>
            <w:bookmarkEnd w:id="0"/>
          </w:p>
          <w:p>
            <w:pPr>
              <w:rPr>
                <w:rFonts w:ascii="宋体" w:hAnsi="宋体" w:eastAsia="宋体" w:cs="宋体"/>
                <w:color w:val="000000"/>
                <w:sz w:val="22"/>
              </w:rPr>
            </w:pPr>
            <w:r>
              <w:rPr>
                <w:rFonts w:hint="eastAsia" w:ascii="宋体" w:hAnsi="宋体" w:eastAsia="宋体" w:cs="宋体"/>
                <w:color w:val="000000"/>
                <w:sz w:val="22"/>
              </w:rPr>
              <w:t>售价：0元</w:t>
            </w:r>
          </w:p>
          <w:p>
            <w:pPr>
              <w:rPr>
                <w:rFonts w:ascii="宋体" w:hAnsi="宋体" w:eastAsia="宋体" w:cs="宋体"/>
                <w:color w:val="000000"/>
                <w:sz w:val="22"/>
              </w:rPr>
            </w:pPr>
            <w:r>
              <w:rPr>
                <w:rFonts w:hint="eastAsia" w:ascii="宋体" w:hAnsi="宋体" w:eastAsia="宋体" w:cs="宋体"/>
                <w:color w:val="000000"/>
                <w:sz w:val="22"/>
              </w:rPr>
              <w:t>方式：获取电子招标文件</w:t>
            </w:r>
          </w:p>
          <w:p>
            <w:pPr>
              <w:rPr>
                <w:rFonts w:ascii="宋体" w:hAnsi="宋体" w:eastAsia="宋体" w:cs="宋体"/>
                <w:color w:val="000000"/>
                <w:sz w:val="22"/>
              </w:rPr>
            </w:pPr>
            <w:r>
              <w:rPr>
                <w:rFonts w:hint="eastAsia" w:ascii="宋体" w:hAnsi="宋体" w:eastAsia="宋体" w:cs="宋体"/>
                <w:color w:val="000000"/>
                <w:sz w:val="22"/>
              </w:rPr>
              <w:t>领取要求：凡有意参加本项目的潜在供应商，须在公告有效期内登陆北京市政府采购电子交易平台（http://zbcg-bjzc.zhongcy.com/bjczj-portal-site/index.html#/home），并按照“办事指南”进行用户注册、浏览器设置和CA证书绑定（采购电子交易平台联系方式：010-86483801），并通过北京市政府采购电子交易平台进行项目“关注”并下载电子招标文件。本项目招标仅接受公告有效期内已经完成北京市政府采购电子交易平台线上项目“关注”并下载电子招标文件的投标人参与招标，如不按照提示操作将可能影响招投标活动，请潜在供应商按公告要求在规定时间领取招标文件。</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【投标截止时间、开标时间】</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时间：</w:t>
            </w:r>
            <w:r>
              <w:rPr>
                <w:rFonts w:hint="eastAsia" w:ascii="宋体" w:hAnsi="宋体" w:eastAsia="宋体" w:cs="宋体"/>
                <w:color w:val="000000"/>
                <w:sz w:val="22"/>
                <w:lang w:eastAsia="zh-CN"/>
              </w:rPr>
              <w:t>2024年</w:t>
            </w:r>
            <w:r>
              <w:rPr>
                <w:rFonts w:hint="eastAsia" w:ascii="宋体" w:hAnsi="宋体" w:eastAsia="宋体" w:cs="宋体"/>
                <w:color w:val="000000"/>
                <w:sz w:val="22"/>
                <w:lang w:val="en-US" w:eastAsia="zh-CN"/>
              </w:rPr>
              <w:t>4</w:t>
            </w:r>
            <w:r>
              <w:rPr>
                <w:rFonts w:hint="eastAsia" w:ascii="宋体" w:hAnsi="宋体" w:eastAsia="宋体" w:cs="宋体"/>
                <w:color w:val="000000"/>
                <w:sz w:val="22"/>
                <w:lang w:eastAsia="zh-CN"/>
              </w:rPr>
              <w:t>月</w:t>
            </w:r>
            <w:r>
              <w:rPr>
                <w:rFonts w:hint="eastAsia" w:ascii="宋体" w:hAnsi="宋体" w:eastAsia="宋体" w:cs="宋体"/>
                <w:color w:val="000000"/>
                <w:sz w:val="22"/>
                <w:lang w:val="en-US" w:eastAsia="zh-CN"/>
              </w:rPr>
              <w:t>1</w:t>
            </w:r>
            <w:r>
              <w:rPr>
                <w:rFonts w:hint="eastAsia" w:ascii="宋体" w:hAnsi="宋体" w:eastAsia="宋体" w:cs="宋体"/>
                <w:color w:val="000000"/>
                <w:sz w:val="22"/>
                <w:lang w:eastAsia="zh-CN"/>
              </w:rPr>
              <w:t>日</w:t>
            </w:r>
            <w:r>
              <w:rPr>
                <w:rFonts w:hint="eastAsia" w:ascii="宋体" w:hAnsi="宋体" w:eastAsia="宋体" w:cs="宋体"/>
                <w:color w:val="000000"/>
                <w:sz w:val="22"/>
              </w:rPr>
              <w:t>9时00分（北京时间）</w:t>
            </w:r>
          </w:p>
          <w:p>
            <w:pPr>
              <w:rPr>
                <w:rFonts w:ascii="宋体" w:hAnsi="宋体" w:eastAsia="宋体" w:cs="宋体"/>
                <w:color w:val="000000"/>
                <w:sz w:val="22"/>
              </w:rPr>
            </w:pPr>
            <w:r>
              <w:rPr>
                <w:rFonts w:hint="eastAsia" w:ascii="宋体" w:hAnsi="宋体" w:eastAsia="宋体" w:cs="宋体"/>
                <w:color w:val="000000"/>
                <w:sz w:val="22"/>
              </w:rPr>
              <w:t>地点：</w:t>
            </w:r>
            <w:r>
              <w:rPr>
                <w:rFonts w:hint="eastAsia" w:ascii="宋体" w:hAnsi="宋体" w:eastAsia="宋体" w:cs="宋体"/>
                <w:color w:val="000000"/>
                <w:sz w:val="22"/>
                <w:lang w:eastAsia="zh-CN"/>
              </w:rPr>
              <w:t>北京市大兴区清澄名苑北区27号楼C座1005室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【注意事项】</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1、本项目需要落实的政府采购政策：</w:t>
            </w:r>
          </w:p>
          <w:p>
            <w:pPr>
              <w:rPr>
                <w:rFonts w:ascii="宋体" w:hAnsi="宋体" w:eastAsia="宋体" w:cs="宋体"/>
                <w:color w:val="000000"/>
                <w:sz w:val="22"/>
              </w:rPr>
            </w:pPr>
            <w:r>
              <w:rPr>
                <w:rFonts w:hint="eastAsia" w:ascii="宋体" w:hAnsi="宋体" w:eastAsia="宋体" w:cs="宋体"/>
                <w:color w:val="000000"/>
                <w:sz w:val="22"/>
              </w:rPr>
              <w:t>（1）鼓励节能、环保政策：依据《财政部发展改革委生态环境部 市场监管总局关于调整优化节能产品、环境标志产品政府采购执行机制的通知（财库（2019）9号）》执行。</w:t>
            </w:r>
          </w:p>
          <w:p>
            <w:pPr>
              <w:rPr>
                <w:rFonts w:ascii="宋体" w:hAnsi="宋体" w:eastAsia="宋体" w:cs="宋体"/>
                <w:color w:val="000000"/>
                <w:sz w:val="22"/>
              </w:rPr>
            </w:pPr>
            <w:r>
              <w:rPr>
                <w:rFonts w:hint="eastAsia" w:ascii="宋体" w:hAnsi="宋体" w:eastAsia="宋体" w:cs="宋体"/>
                <w:color w:val="000000"/>
                <w:sz w:val="22"/>
              </w:rPr>
              <w:t>（2）节约能源、绿色环保、保护环境、扶持不发达地区和少数民族地区、促进中小企业发展、支持监狱企业发展、促进残疾人就业、政府采购信用担保等。</w:t>
            </w:r>
          </w:p>
          <w:p>
            <w:pPr>
              <w:rPr>
                <w:rFonts w:ascii="宋体" w:hAnsi="宋体" w:eastAsia="宋体" w:cs="宋体"/>
                <w:color w:val="000000"/>
                <w:sz w:val="22"/>
              </w:rPr>
            </w:pPr>
            <w:r>
              <w:rPr>
                <w:rFonts w:hint="eastAsia" w:ascii="宋体" w:hAnsi="宋体" w:eastAsia="宋体" w:cs="宋体"/>
                <w:color w:val="000000"/>
                <w:sz w:val="22"/>
              </w:rPr>
              <w:t xml:space="preserve">2、本项目的预算金额为 </w:t>
            </w:r>
            <w:r>
              <w:rPr>
                <w:rFonts w:hint="eastAsia" w:ascii="宋体" w:hAnsi="宋体" w:eastAsia="宋体" w:cs="宋体"/>
                <w:color w:val="000000"/>
                <w:sz w:val="22"/>
                <w:lang w:val="en-US" w:eastAsia="zh-CN"/>
              </w:rPr>
              <w:t>130万元</w:t>
            </w:r>
            <w:r>
              <w:rPr>
                <w:rFonts w:hint="eastAsia" w:ascii="宋体" w:hAnsi="宋体" w:eastAsia="宋体" w:cs="宋体"/>
                <w:color w:val="000000"/>
                <w:sz w:val="22"/>
              </w:rPr>
              <w:t>。</w:t>
            </w:r>
          </w:p>
          <w:p>
            <w:pPr>
              <w:rPr>
                <w:rFonts w:ascii="宋体" w:hAnsi="宋体" w:eastAsia="宋体" w:cs="宋体"/>
                <w:color w:val="000000"/>
                <w:sz w:val="22"/>
              </w:rPr>
            </w:pPr>
            <w:r>
              <w:rPr>
                <w:rFonts w:hint="eastAsia" w:ascii="宋体" w:hAnsi="宋体" w:eastAsia="宋体" w:cs="宋体"/>
                <w:color w:val="000000"/>
                <w:sz w:val="22"/>
              </w:rPr>
              <w:t>3、本项目为电子化与线下相结合交易方式，如有参加意向的供应商需注意以下事项：</w:t>
            </w:r>
          </w:p>
          <w:p>
            <w:pPr>
              <w:rPr>
                <w:rFonts w:ascii="宋体" w:hAnsi="宋体" w:eastAsia="宋体" w:cs="宋体"/>
                <w:color w:val="000000"/>
                <w:sz w:val="22"/>
              </w:rPr>
            </w:pPr>
            <w:r>
              <w:rPr>
                <w:rFonts w:hint="eastAsia" w:ascii="宋体" w:hAnsi="宋体" w:eastAsia="宋体" w:cs="宋体"/>
                <w:color w:val="000000"/>
                <w:sz w:val="22"/>
              </w:rPr>
              <w:t>（1）新用户注册</w:t>
            </w:r>
          </w:p>
          <w:p>
            <w:pPr>
              <w:rPr>
                <w:rFonts w:ascii="宋体" w:hAnsi="宋体" w:eastAsia="宋体" w:cs="宋体"/>
                <w:color w:val="000000"/>
                <w:sz w:val="22"/>
              </w:rPr>
            </w:pPr>
            <w:r>
              <w:rPr>
                <w:rFonts w:hint="eastAsia" w:ascii="宋体" w:hAnsi="宋体" w:eastAsia="宋体" w:cs="宋体"/>
                <w:color w:val="000000"/>
                <w:sz w:val="22"/>
              </w:rPr>
              <w:t>北京市政府采购电子交易平台：</w:t>
            </w:r>
          </w:p>
          <w:p>
            <w:pPr>
              <w:rPr>
                <w:rFonts w:ascii="宋体" w:hAnsi="宋体" w:eastAsia="宋体" w:cs="宋体"/>
                <w:color w:val="000000"/>
                <w:sz w:val="22"/>
              </w:rPr>
            </w:pPr>
            <w:r>
              <w:rPr>
                <w:rFonts w:hint="eastAsia" w:ascii="宋体" w:hAnsi="宋体" w:eastAsia="宋体" w:cs="宋体"/>
                <w:color w:val="000000"/>
                <w:sz w:val="22"/>
              </w:rPr>
              <w:t>办理CA数字认证证书，详见北京市政府采购电子交易平台（http://zbcg-bjzc.zhongcy.com/bjczj-portal-site/index.html#/home）或进入【北京市政府采购网】右侧点击【政府采购电子交易平台】查阅 “用户指南”—“操作指南”—“市场主体CA办理操作流程指引”，按照程序要求办理，于北京市政府采购电子交易平台“用户指南”—“操作指南”—“市场主体注册入库操作流程指引”进行自助注册绑定。</w:t>
            </w:r>
          </w:p>
          <w:p>
            <w:pPr>
              <w:rPr>
                <w:rFonts w:ascii="宋体" w:hAnsi="宋体" w:eastAsia="宋体" w:cs="宋体"/>
                <w:color w:val="000000"/>
                <w:sz w:val="22"/>
              </w:rPr>
            </w:pPr>
            <w:r>
              <w:rPr>
                <w:rFonts w:hint="eastAsia" w:ascii="宋体" w:hAnsi="宋体" w:eastAsia="宋体" w:cs="宋体"/>
                <w:color w:val="000000"/>
                <w:sz w:val="22"/>
              </w:rPr>
              <w:t>（2）招标文件下载</w:t>
            </w:r>
          </w:p>
          <w:p>
            <w:pPr>
              <w:rPr>
                <w:rFonts w:ascii="宋体" w:hAnsi="宋体" w:eastAsia="宋体" w:cs="宋体"/>
                <w:color w:val="000000"/>
                <w:sz w:val="22"/>
              </w:rPr>
            </w:pPr>
            <w:r>
              <w:rPr>
                <w:rFonts w:hint="eastAsia" w:ascii="宋体" w:hAnsi="宋体" w:eastAsia="宋体" w:cs="宋体"/>
                <w:color w:val="000000"/>
                <w:sz w:val="22"/>
              </w:rPr>
              <w:t>北京市政府采购电子交易平台：</w:t>
            </w:r>
          </w:p>
          <w:p>
            <w:pPr>
              <w:rPr>
                <w:rFonts w:ascii="宋体" w:hAnsi="宋体" w:eastAsia="宋体" w:cs="宋体"/>
                <w:color w:val="000000"/>
                <w:sz w:val="22"/>
              </w:rPr>
            </w:pPr>
            <w:r>
              <w:rPr>
                <w:rFonts w:hint="eastAsia" w:ascii="宋体" w:hAnsi="宋体" w:eastAsia="宋体" w:cs="宋体"/>
                <w:color w:val="000000"/>
                <w:sz w:val="22"/>
              </w:rPr>
              <w:t>供应商按照规定办理CA数字认证证书后，自招标公告发布之日起持供应商自身数字证书登录北京市政府采购电子交易平台获取电子版招标文件。</w:t>
            </w:r>
          </w:p>
          <w:p>
            <w:pPr>
              <w:rPr>
                <w:rFonts w:ascii="宋体" w:hAnsi="宋体" w:eastAsia="宋体" w:cs="宋体"/>
                <w:color w:val="000000"/>
                <w:sz w:val="22"/>
              </w:rPr>
            </w:pPr>
            <w:r>
              <w:rPr>
                <w:rFonts w:hint="eastAsia" w:ascii="宋体" w:hAnsi="宋体" w:eastAsia="宋体" w:cs="宋体"/>
                <w:color w:val="000000"/>
                <w:sz w:val="22"/>
              </w:rPr>
              <w:t>（3）递交文件方式：</w:t>
            </w:r>
          </w:p>
          <w:p>
            <w:pPr>
              <w:rPr>
                <w:rFonts w:ascii="宋体" w:hAnsi="宋体" w:eastAsia="宋体" w:cs="宋体"/>
                <w:color w:val="000000"/>
                <w:sz w:val="22"/>
              </w:rPr>
            </w:pPr>
            <w:r>
              <w:rPr>
                <w:rFonts w:hint="eastAsia" w:ascii="宋体" w:hAnsi="宋体" w:eastAsia="宋体" w:cs="宋体"/>
                <w:color w:val="000000"/>
                <w:sz w:val="22"/>
              </w:rPr>
              <w:t>1.线下递交</w:t>
            </w:r>
          </w:p>
          <w:p>
            <w:pPr>
              <w:rPr>
                <w:rFonts w:ascii="宋体" w:hAnsi="宋体" w:eastAsia="宋体" w:cs="宋体"/>
                <w:color w:val="000000"/>
                <w:sz w:val="22"/>
              </w:rPr>
            </w:pPr>
            <w:r>
              <w:rPr>
                <w:rFonts w:hint="eastAsia" w:ascii="宋体" w:hAnsi="宋体" w:eastAsia="宋体" w:cs="宋体"/>
                <w:color w:val="000000"/>
                <w:sz w:val="22"/>
              </w:rPr>
              <w:t>2.投标现场需提供的资料</w:t>
            </w:r>
          </w:p>
          <w:p>
            <w:pPr>
              <w:rPr>
                <w:rFonts w:ascii="宋体" w:hAnsi="宋体" w:eastAsia="宋体" w:cs="宋体"/>
                <w:color w:val="000000"/>
                <w:sz w:val="22"/>
              </w:rPr>
            </w:pPr>
            <w:r>
              <w:rPr>
                <w:rFonts w:hint="eastAsia" w:ascii="宋体" w:hAnsi="宋体" w:eastAsia="宋体" w:cs="宋体"/>
                <w:color w:val="000000"/>
                <w:sz w:val="22"/>
              </w:rPr>
              <w:t>投标人需在开标当日，由投标单位法人或授权人参加开标会。届时应提供以下资料：①《投标文件》纸质版正本1份，副本2份；②《开标一览表》纸质版1份。③投标U盘2份，U盘内容包括：WORD或WPS格式《投标文件》1份、盖章扫描版PDF格式《投标文件》1份。④法人身份证明或法人代表授权书1份。以上资料需开标当日现场递交，不接受现场递交以外的投递形式，投标人采取其他投递形式致使投标无效，招标代理机构不承担任何责任。（现场递交系指投标人将投标文件相关资料直接递交给代理机构，并签字确认）。</w:t>
            </w:r>
          </w:p>
          <w:p>
            <w:pPr>
              <w:rPr>
                <w:rFonts w:ascii="宋体" w:hAnsi="宋体" w:eastAsia="宋体" w:cs="宋体"/>
                <w:color w:val="000000"/>
                <w:sz w:val="22"/>
              </w:rPr>
            </w:pPr>
            <w:r>
              <w:rPr>
                <w:rFonts w:hint="eastAsia" w:ascii="宋体" w:hAnsi="宋体" w:eastAsia="宋体" w:cs="宋体"/>
                <w:color w:val="000000"/>
                <w:sz w:val="22"/>
              </w:rPr>
              <w:t>4、评标方法和标准：综合评分法。</w:t>
            </w:r>
          </w:p>
          <w:p>
            <w:pPr>
              <w:rPr>
                <w:rFonts w:ascii="宋体" w:hAnsi="宋体" w:eastAsia="宋体" w:cs="宋体"/>
                <w:color w:val="000000"/>
                <w:sz w:val="22"/>
              </w:rPr>
            </w:pPr>
            <w:r>
              <w:rPr>
                <w:rFonts w:hint="eastAsia" w:ascii="宋体" w:hAnsi="宋体" w:eastAsia="宋体" w:cs="宋体"/>
                <w:color w:val="000000"/>
                <w:sz w:val="22"/>
              </w:rPr>
              <w:t>5、本次招标公告发布媒体：本公告在《中国政府采购网》、《北京市政府采购网》发布。</w:t>
            </w:r>
          </w:p>
          <w:p>
            <w:pPr>
              <w:rPr>
                <w:rFonts w:ascii="宋体" w:hAnsi="宋体" w:eastAsia="宋体" w:cs="宋体"/>
                <w:color w:val="000000"/>
                <w:sz w:val="22"/>
              </w:rPr>
            </w:pPr>
            <w:r>
              <w:rPr>
                <w:rFonts w:hint="eastAsia" w:ascii="宋体" w:hAnsi="宋体" w:eastAsia="宋体" w:cs="宋体"/>
                <w:color w:val="000000"/>
                <w:sz w:val="22"/>
              </w:rPr>
              <w:t>6、凡对本次招标提出询问及质疑，请与代理公司联系（质疑函请采用政府采购供应商质疑函范本格式，以书面形式一次性提交）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【采购代理机构全称】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北京正采工程咨询有限公司</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【采购代理机构地址】</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北京市大兴区清澄名苑北区27号楼B座2003室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【邮　　编】</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102600</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【项目负责人】</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cs="宋体"/>
                <w:color w:val="auto"/>
                <w:sz w:val="22"/>
                <w:szCs w:val="22"/>
                <w:highlight w:val="none"/>
                <w:u w:val="none"/>
              </w:rPr>
              <w:t>闫玛娜</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【联系电话、传真电话】</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010-61262672</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mRmOGJiOTczMzA1Y2JjMGVkMzdmMGY3YTE5MDYifQ=="/>
  </w:docVars>
  <w:rsids>
    <w:rsidRoot w:val="00172A27"/>
    <w:rsid w:val="00040B0F"/>
    <w:rsid w:val="00172A27"/>
    <w:rsid w:val="00196192"/>
    <w:rsid w:val="00696779"/>
    <w:rsid w:val="009429FB"/>
    <w:rsid w:val="00965558"/>
    <w:rsid w:val="009C5392"/>
    <w:rsid w:val="00AC235A"/>
    <w:rsid w:val="00CD10A9"/>
    <w:rsid w:val="0EAD56B4"/>
    <w:rsid w:val="0EDA1AC5"/>
    <w:rsid w:val="12E46388"/>
    <w:rsid w:val="155570E3"/>
    <w:rsid w:val="18706C23"/>
    <w:rsid w:val="187C02FC"/>
    <w:rsid w:val="1D0724A3"/>
    <w:rsid w:val="1D241ED2"/>
    <w:rsid w:val="21AB1AD7"/>
    <w:rsid w:val="21C938BC"/>
    <w:rsid w:val="248731BD"/>
    <w:rsid w:val="265059E6"/>
    <w:rsid w:val="292B3B99"/>
    <w:rsid w:val="29BA5712"/>
    <w:rsid w:val="2DF82F4A"/>
    <w:rsid w:val="359C4CB0"/>
    <w:rsid w:val="37AF3088"/>
    <w:rsid w:val="3A8C7737"/>
    <w:rsid w:val="3E4A2438"/>
    <w:rsid w:val="3EF60EC5"/>
    <w:rsid w:val="3F43737E"/>
    <w:rsid w:val="426C384E"/>
    <w:rsid w:val="43E11DA4"/>
    <w:rsid w:val="492D4A89"/>
    <w:rsid w:val="4B283868"/>
    <w:rsid w:val="61294181"/>
    <w:rsid w:val="65435409"/>
    <w:rsid w:val="67D226C8"/>
    <w:rsid w:val="699B278B"/>
    <w:rsid w:val="6DF24E26"/>
    <w:rsid w:val="6E751EBD"/>
    <w:rsid w:val="70FC2A78"/>
    <w:rsid w:val="729164C7"/>
    <w:rsid w:val="7B806288"/>
    <w:rsid w:val="7BFD18C0"/>
    <w:rsid w:val="7FCC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autoRedefine/>
    <w:qFormat/>
    <w:uiPriority w:val="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autoSpaceDE w:val="0"/>
      <w:autoSpaceDN w:val="0"/>
      <w:adjustRightInd w:val="0"/>
      <w:ind w:firstLine="420"/>
      <w:jc w:val="left"/>
    </w:pPr>
    <w:rPr>
      <w:rFonts w:ascii="宋体"/>
      <w:sz w:val="24"/>
    </w:rPr>
  </w:style>
  <w:style w:type="paragraph" w:styleId="4">
    <w:name w:val="Body Text"/>
    <w:basedOn w:val="1"/>
    <w:next w:val="5"/>
    <w:autoRedefine/>
    <w:qFormat/>
    <w:uiPriority w:val="0"/>
    <w:pPr>
      <w:tabs>
        <w:tab w:val="left" w:pos="567"/>
      </w:tabs>
      <w:spacing w:before="120" w:line="22" w:lineRule="atLeast"/>
    </w:pPr>
    <w:rPr>
      <w:rFonts w:ascii="宋体" w:hAnsi="宋体"/>
      <w:sz w:val="24"/>
    </w:rPr>
  </w:style>
  <w:style w:type="paragraph" w:customStyle="1" w:styleId="5">
    <w:name w:val="段"/>
    <w:next w:val="1"/>
    <w:autoRedefine/>
    <w:qFormat/>
    <w:uiPriority w:val="0"/>
    <w:pPr>
      <w:tabs>
        <w:tab w:val="left" w:pos="1389"/>
      </w:tabs>
      <w:autoSpaceDE w:val="0"/>
      <w:autoSpaceDN w:val="0"/>
      <w:ind w:firstLine="425"/>
      <w:jc w:val="both"/>
    </w:pPr>
    <w:rPr>
      <w:rFonts w:ascii="宋体" w:hAnsi="Times New Roman" w:eastAsia="宋体" w:cs="Times New Roman"/>
      <w:kern w:val="0"/>
      <w:sz w:val="21"/>
      <w:szCs w:val="20"/>
      <w:lang w:val="en-US" w:eastAsia="zh-CN" w:bidi="ar-SA"/>
    </w:rPr>
  </w:style>
  <w:style w:type="paragraph" w:styleId="6">
    <w:name w:val="footer"/>
    <w:basedOn w:val="1"/>
    <w:link w:val="12"/>
    <w:autoRedefine/>
    <w:unhideWhenUsed/>
    <w:qFormat/>
    <w:uiPriority w:val="0"/>
    <w:pPr>
      <w:tabs>
        <w:tab w:val="center" w:pos="4153"/>
        <w:tab w:val="right" w:pos="8306"/>
      </w:tabs>
      <w:snapToGrid w:val="0"/>
      <w:jc w:val="left"/>
    </w:pPr>
    <w:rPr>
      <w:sz w:val="18"/>
      <w:szCs w:val="18"/>
    </w:rPr>
  </w:style>
  <w:style w:type="paragraph" w:styleId="7">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Strong"/>
    <w:autoRedefine/>
    <w:qFormat/>
    <w:uiPriority w:val="22"/>
    <w:rPr>
      <w:b/>
      <w:bCs/>
    </w:rPr>
  </w:style>
  <w:style w:type="character" w:customStyle="1" w:styleId="11">
    <w:name w:val="页眉 字符"/>
    <w:basedOn w:val="9"/>
    <w:link w:val="7"/>
    <w:autoRedefine/>
    <w:qFormat/>
    <w:uiPriority w:val="0"/>
    <w:rPr>
      <w:sz w:val="18"/>
      <w:szCs w:val="18"/>
    </w:rPr>
  </w:style>
  <w:style w:type="character" w:customStyle="1" w:styleId="12">
    <w:name w:val="页脚 字符"/>
    <w:basedOn w:val="9"/>
    <w:link w:val="6"/>
    <w:autoRedefine/>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2194</Words>
  <Characters>2456</Characters>
  <Lines>20</Lines>
  <Paragraphs>5</Paragraphs>
  <TotalTime>0</TotalTime>
  <ScaleCrop>false</ScaleCrop>
  <LinksUpToDate>false</LinksUpToDate>
  <CharactersWithSpaces>2479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2020-11-26T13:29:00Z</dcterms:created>
  <dc:creator>jinxi</dc:creator>
  <cp:lastModifiedBy>莹莹</cp:lastModifiedBy>
  <dcterms:modified xsi:type="dcterms:W3CDTF">2024-03-11T01:22:07Z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64C617D00ADA4F24AB7BDD4A1B35293C_12</vt:lpwstr>
  </property>
</Properties>
</file>