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大兴区法学会</w:t>
      </w:r>
      <w:r>
        <w:rPr>
          <w:rFonts w:ascii="宋体" w:hAnsi="宋体"/>
          <w:b/>
          <w:bCs/>
          <w:sz w:val="36"/>
          <w:szCs w:val="36"/>
        </w:rPr>
        <w:t>招录工作人员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bookmarkEnd w:id="0"/>
    <w:tbl>
      <w:tblPr>
        <w:tblStyle w:val="5"/>
        <w:tblpPr w:leftFromText="180" w:rightFromText="180" w:vertAnchor="text" w:horzAnchor="margin" w:tblpXSpec="center" w:tblpY="603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贴两寸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蓝底免冠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（从高中以后填写）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审查人签字：              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月    日</w:t>
            </w:r>
          </w:p>
        </w:tc>
      </w:tr>
    </w:tbl>
    <w:p>
      <w:pPr>
        <w:spacing w:line="400" w:lineRule="exact"/>
        <w:rPr>
          <w:rFonts w:ascii="宋体" w:hAnsi="宋体"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报名岗位：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spacing w:line="40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1、“报考岗位”一项填写范例：内勤、财务、文职 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2、报名表中姓名、民族、出生日期和身份证号码等内容，应与本人身份证、户口本（户口卡）相一致；</w:t>
      </w:r>
    </w:p>
    <w:p>
      <w:pPr>
        <w:spacing w:line="400" w:lineRule="exact"/>
        <w:ind w:firstLine="57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3、“家庭成员情况”一项，填写配偶、子女、父母、兄弟姐妹。</w:t>
      </w:r>
    </w:p>
    <w:p>
      <w:pPr>
        <w:spacing w:line="400" w:lineRule="exact"/>
        <w:ind w:firstLine="57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4、“个人简历”一项，如填不下，可另附页；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5、“单位审查意见”一项，考生不填写，由所报考单位填写；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6、“本人签字”一项应由考生本人用黑色钢笔、签字笔填写，并按手印。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B77E9"/>
    <w:rsid w:val="000F55ED"/>
    <w:rsid w:val="005579A6"/>
    <w:rsid w:val="008544D7"/>
    <w:rsid w:val="009A64CF"/>
    <w:rsid w:val="00D10A82"/>
    <w:rsid w:val="1971138A"/>
    <w:rsid w:val="44A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120</Words>
  <Characters>689</Characters>
  <Lines>5</Lines>
  <Paragraphs>1</Paragraphs>
  <ScaleCrop>false</ScaleCrop>
  <LinksUpToDate>false</LinksUpToDate>
  <CharactersWithSpaces>808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zfwbgs</cp:lastModifiedBy>
  <dcterms:modified xsi:type="dcterms:W3CDTF">2017-05-08T07:38:43Z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