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94" w:rsidRDefault="002B2494" w:rsidP="002B2494">
      <w:pPr>
        <w:spacing w:line="1000" w:lineRule="exact"/>
        <w:jc w:val="left"/>
        <w:rPr>
          <w:rFonts w:ascii="文星标宋" w:eastAsia="文星标宋" w:hAnsi="文星标宋" w:hint="eastAsia"/>
          <w:sz w:val="44"/>
          <w:szCs w:val="44"/>
        </w:rPr>
      </w:pPr>
      <w:r>
        <w:rPr>
          <w:rFonts w:ascii="文星标宋" w:eastAsia="文星标宋" w:hAnsi="文星标宋" w:hint="eastAsia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5267325" cy="2114550"/>
            <wp:effectExtent l="19050" t="0" r="9525" b="0"/>
            <wp:wrapNone/>
            <wp:docPr id="3" name="图片 7" descr="C:\Users\Administrator\AppData\Local\Microsoft\Windows\Temporary Internet Files\Content.IE5\FMC1CIIC\5480c2167a9ff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Local\Microsoft\Windows\Temporary Internet Files\Content.IE5\FMC1CIIC\5480c2167a9ff[1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03E5" w:rsidRPr="00035762" w:rsidRDefault="00786CD4" w:rsidP="002B2494">
      <w:pPr>
        <w:spacing w:line="1000" w:lineRule="exact"/>
        <w:jc w:val="left"/>
        <w:rPr>
          <w:rFonts w:ascii="仿宋_GB2312" w:eastAsia="仿宋_GB2312" w:hAnsi="文星标宋"/>
          <w:sz w:val="32"/>
          <w:szCs w:val="32"/>
        </w:rPr>
      </w:pPr>
      <w:r>
        <w:rPr>
          <w:rFonts w:ascii="文星标宋" w:eastAsia="文星标宋" w:hAnsi="文星标宋" w:hint="eastAsia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.75pt;height:39.75pt" fillcolor="yellow" strokecolor="red">
            <v:shadow color="#868686"/>
            <v:textpath style="font-family:&quot;文星标宋&quot;;v-text-kern:t" trim="t" fitpath="t" string="2017年大兴政务公开要做哪些事儿"/>
          </v:shape>
        </w:pict>
      </w:r>
    </w:p>
    <w:p w:rsidR="002B2494" w:rsidRDefault="006F1969" w:rsidP="00A703E5">
      <w:pPr>
        <w:spacing w:line="560" w:lineRule="exact"/>
        <w:jc w:val="left"/>
        <w:rPr>
          <w:rFonts w:ascii="仿宋_GB2312" w:eastAsia="仿宋_GB2312" w:hAnsi="文星标宋" w:hint="eastAsia"/>
          <w:sz w:val="32"/>
          <w:szCs w:val="32"/>
        </w:rPr>
      </w:pPr>
      <w:r>
        <w:rPr>
          <w:rFonts w:ascii="仿宋_GB2312" w:eastAsia="仿宋_GB2312" w:hAnsi="文星标宋" w:hint="eastAsia"/>
          <w:sz w:val="32"/>
          <w:szCs w:val="32"/>
        </w:rPr>
        <w:t xml:space="preserve">    </w:t>
      </w:r>
    </w:p>
    <w:p w:rsidR="002B2494" w:rsidRDefault="002B2494" w:rsidP="00A703E5">
      <w:pPr>
        <w:spacing w:line="560" w:lineRule="exact"/>
        <w:jc w:val="left"/>
        <w:rPr>
          <w:rFonts w:ascii="仿宋_GB2312" w:eastAsia="仿宋_GB2312" w:hAnsi="文星标宋" w:hint="eastAsia"/>
          <w:sz w:val="32"/>
          <w:szCs w:val="32"/>
        </w:rPr>
      </w:pPr>
    </w:p>
    <w:p w:rsidR="002B2494" w:rsidRDefault="002B2494" w:rsidP="00A703E5">
      <w:pPr>
        <w:spacing w:line="560" w:lineRule="exact"/>
        <w:jc w:val="left"/>
        <w:rPr>
          <w:rFonts w:ascii="仿宋_GB2312" w:eastAsia="仿宋_GB2312" w:hAnsi="文星标宋" w:hint="eastAsia"/>
          <w:sz w:val="32"/>
          <w:szCs w:val="32"/>
        </w:rPr>
      </w:pPr>
    </w:p>
    <w:p w:rsidR="002B2494" w:rsidRDefault="002B2494" w:rsidP="00A703E5">
      <w:pPr>
        <w:spacing w:line="560" w:lineRule="exact"/>
        <w:jc w:val="left"/>
        <w:rPr>
          <w:rFonts w:ascii="仿宋_GB2312" w:eastAsia="仿宋_GB2312" w:hAnsi="文星标宋" w:hint="eastAsia"/>
          <w:sz w:val="32"/>
          <w:szCs w:val="32"/>
        </w:rPr>
      </w:pPr>
    </w:p>
    <w:p w:rsidR="006F1969" w:rsidRPr="0023578D" w:rsidRDefault="006F1969" w:rsidP="00A703E5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23578D">
        <w:rPr>
          <w:rFonts w:ascii="黑体" w:eastAsia="黑体" w:hAnsi="黑体" w:hint="eastAsia"/>
          <w:sz w:val="32"/>
          <w:szCs w:val="32"/>
        </w:rPr>
        <w:t>一、背景介绍</w:t>
      </w:r>
    </w:p>
    <w:p w:rsidR="006F1969" w:rsidRDefault="002B2494" w:rsidP="006F196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Calibri" w:cs="Times New Roman" w:hint="eastAsi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1190625</wp:posOffset>
            </wp:positionV>
            <wp:extent cx="1809750" cy="2466975"/>
            <wp:effectExtent l="19050" t="0" r="0" b="0"/>
            <wp:wrapTight wrapText="bothSides">
              <wp:wrapPolygon edited="0">
                <wp:start x="-227" y="0"/>
                <wp:lineTo x="-227" y="21517"/>
                <wp:lineTo x="21600" y="21517"/>
                <wp:lineTo x="21600" y="0"/>
                <wp:lineTo x="-227" y="0"/>
              </wp:wrapPolygon>
            </wp:wrapTight>
            <wp:docPr id="14" name="图片 14" descr="E:\u盘备份\政务公开工作\2017年政务公开\大兴区2017年政务公开要点情况\大兴区2017年政务公开要点\2017年政务公开要点第二轮征求意见情况\第三次征求2017年政务公开要点\北京市2017年政务公开工作要点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u盘备份\政务公开工作\2017年政务公开\大兴区2017年政务公开要点情况\大兴区2017年政务公开要点\2017年政务公开要点第二轮征求意见情况\第三次征求2017年政务公开要点\北京市2017年政务公开工作要点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Calibri" w:cs="Times New Roman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476250</wp:posOffset>
            </wp:positionV>
            <wp:extent cx="1847850" cy="2676525"/>
            <wp:effectExtent l="19050" t="0" r="0" b="0"/>
            <wp:wrapSquare wrapText="bothSides"/>
            <wp:docPr id="4" name="图片 10" descr="E:\u盘备份\政务公开工作\2017年政务公开\大兴区2017年政务公开要点情况\大兴区2017年政务公开要点\2017年政务公开要点第二轮征求意见情况\第三次征求2017年政务公开要点\国务院办公厅2017年政务公开工作要点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u盘备份\政务公开工作\2017年政务公开\大兴区2017年政务公开要点情况\大兴区2017年政务公开要点\2017年政务公开要点第二轮征求意见情况\第三次征求2017年政务公开要点\国务院办公厅2017年政务公开工作要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3"/>
          <w:attr w:name="Year" w:val="2017"/>
        </w:smartTagPr>
        <w:r w:rsidR="006F1969">
          <w:rPr>
            <w:rFonts w:ascii="仿宋_GB2312" w:eastAsia="仿宋_GB2312" w:hAnsi="Calibri" w:cs="Times New Roman" w:hint="eastAsia"/>
            <w:sz w:val="32"/>
            <w:szCs w:val="32"/>
          </w:rPr>
          <w:t>2017年3月9日</w:t>
        </w:r>
      </w:smartTag>
      <w:r w:rsidR="006F1969">
        <w:rPr>
          <w:rFonts w:ascii="仿宋_GB2312" w:eastAsia="仿宋_GB2312" w:hAnsi="Calibri" w:cs="Times New Roman" w:hint="eastAsia"/>
          <w:sz w:val="32"/>
          <w:szCs w:val="32"/>
        </w:rPr>
        <w:t>，国务院办公厅印发《2017年政务公开工作要点》，2017年4月16日北京市人民政府办公厅印发《北京市2017年政务公开工作要点》。</w:t>
      </w:r>
      <w:r w:rsidR="00A100EB">
        <w:rPr>
          <w:rFonts w:ascii="仿宋_GB2312" w:eastAsia="仿宋_GB2312" w:hint="eastAsia"/>
          <w:sz w:val="32"/>
          <w:szCs w:val="32"/>
        </w:rPr>
        <w:t>根据上级政务公开工作要点精神，</w:t>
      </w:r>
      <w:r w:rsidR="006F1969">
        <w:rPr>
          <w:rFonts w:ascii="仿宋_GB2312" w:eastAsia="仿宋_GB2312" w:hAnsi="Calibri" w:cs="Times New Roman" w:hint="eastAsia"/>
          <w:sz w:val="32"/>
          <w:szCs w:val="32"/>
        </w:rPr>
        <w:t>为推动我区政务公开工作有序开展，制定《大兴区2017年政务公开工作要点》</w:t>
      </w:r>
      <w:r w:rsidR="00A100EB">
        <w:rPr>
          <w:rFonts w:ascii="仿宋_GB2312" w:eastAsia="仿宋_GB2312" w:hint="eastAsia"/>
          <w:sz w:val="32"/>
          <w:szCs w:val="32"/>
        </w:rPr>
        <w:t>。</w:t>
      </w:r>
    </w:p>
    <w:p w:rsidR="002B2494" w:rsidRDefault="002B2494" w:rsidP="002B2494">
      <w:pPr>
        <w:spacing w:line="560" w:lineRule="exact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301625</wp:posOffset>
            </wp:positionV>
            <wp:extent cx="4972050" cy="1238250"/>
            <wp:effectExtent l="19050" t="0" r="0" b="0"/>
            <wp:wrapTight wrapText="bothSides">
              <wp:wrapPolygon edited="0">
                <wp:start x="-83" y="0"/>
                <wp:lineTo x="-83" y="21268"/>
                <wp:lineTo x="21600" y="21268"/>
                <wp:lineTo x="21600" y="0"/>
                <wp:lineTo x="-83" y="0"/>
              </wp:wrapPolygon>
            </wp:wrapTight>
            <wp:docPr id="15" name="图片 15" descr="E:\u盘备份\政务公开工作\2017年政务公开\大兴区2017年政务公开要点情况\大兴区2017年政务公开要点\2017年政务公开要点第二轮征求意见情况\第三次征求2017年政务公开要点\大兴区2017年政务公开工作要点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u盘备份\政务公开工作\2017年政务公开\大兴区2017年政务公开要点情况\大兴区2017年政务公开要点\2017年政务公开要点第二轮征求意见情况\第三次征求2017年政务公开要点\大兴区2017年政务公开工作要点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2494" w:rsidRDefault="002B2494" w:rsidP="002B2494">
      <w:pPr>
        <w:spacing w:line="560" w:lineRule="exact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</w:p>
    <w:p w:rsidR="00A100EB" w:rsidRPr="00A100EB" w:rsidRDefault="00A100EB" w:rsidP="00A100EB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A100EB">
        <w:rPr>
          <w:rFonts w:ascii="黑体" w:eastAsia="黑体" w:hAnsi="黑体" w:hint="eastAsia"/>
          <w:sz w:val="32"/>
          <w:szCs w:val="32"/>
        </w:rPr>
        <w:lastRenderedPageBreak/>
        <w:t>二、思路</w:t>
      </w:r>
    </w:p>
    <w:p w:rsidR="00A100EB" w:rsidRDefault="00A100EB" w:rsidP="006F196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按照北京市《全面推进政务公开工作的实施意见》的总体安排和北京市《要点》的具体要求，</w:t>
      </w:r>
      <w:r>
        <w:rPr>
          <w:rFonts w:ascii="仿宋_GB2312" w:eastAsia="仿宋_GB2312" w:hint="eastAsia"/>
          <w:sz w:val="32"/>
          <w:szCs w:val="32"/>
        </w:rPr>
        <w:t>严格执行</w:t>
      </w:r>
      <w:r>
        <w:rPr>
          <w:rFonts w:ascii="仿宋_GB2312" w:eastAsia="仿宋_GB2312" w:hAnsi="Calibri" w:cs="Times New Roman" w:hint="eastAsia"/>
          <w:sz w:val="32"/>
          <w:szCs w:val="32"/>
        </w:rPr>
        <w:t>公开标准</w:t>
      </w:r>
      <w:r>
        <w:rPr>
          <w:rFonts w:ascii="仿宋_GB2312" w:eastAsia="仿宋_GB2312" w:hint="eastAsia"/>
          <w:sz w:val="32"/>
          <w:szCs w:val="32"/>
        </w:rPr>
        <w:t>，认真细化</w:t>
      </w:r>
      <w:r>
        <w:rPr>
          <w:rFonts w:ascii="仿宋_GB2312" w:eastAsia="仿宋_GB2312" w:hAnsi="Calibri" w:cs="Times New Roman" w:hint="eastAsia"/>
          <w:sz w:val="32"/>
          <w:szCs w:val="32"/>
        </w:rPr>
        <w:t>公开</w:t>
      </w:r>
      <w:r>
        <w:rPr>
          <w:rFonts w:ascii="仿宋_GB2312" w:eastAsia="仿宋_GB2312" w:hint="eastAsia"/>
          <w:sz w:val="32"/>
          <w:szCs w:val="32"/>
        </w:rPr>
        <w:t>内容</w:t>
      </w:r>
      <w:r>
        <w:rPr>
          <w:rFonts w:ascii="仿宋_GB2312" w:eastAsia="仿宋_GB2312" w:hAnsi="Calibri" w:cs="Times New Roman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结合我区</w:t>
      </w:r>
      <w:r>
        <w:rPr>
          <w:rFonts w:ascii="仿宋_GB2312" w:eastAsia="仿宋_GB2312" w:hAnsi="Calibri" w:cs="Times New Roman" w:hint="eastAsia"/>
          <w:sz w:val="32"/>
          <w:szCs w:val="32"/>
        </w:rPr>
        <w:t>实际</w:t>
      </w:r>
      <w:r>
        <w:rPr>
          <w:rFonts w:ascii="仿宋_GB2312" w:eastAsia="仿宋_GB2312" w:hint="eastAsia"/>
          <w:sz w:val="32"/>
          <w:szCs w:val="32"/>
        </w:rPr>
        <w:t>制定工作要点。</w:t>
      </w:r>
    </w:p>
    <w:p w:rsidR="00A100EB" w:rsidRPr="00A100EB" w:rsidRDefault="00A100EB" w:rsidP="006F1969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A100EB">
        <w:rPr>
          <w:rFonts w:ascii="黑体" w:eastAsia="黑体" w:hAnsi="黑体" w:hint="eastAsia"/>
          <w:sz w:val="32"/>
          <w:szCs w:val="32"/>
        </w:rPr>
        <w:t>三、</w:t>
      </w:r>
      <w:r w:rsidR="00786CD4">
        <w:rPr>
          <w:rFonts w:ascii="黑体" w:eastAsia="黑体" w:hAnsi="黑体" w:hint="eastAsia"/>
          <w:sz w:val="32"/>
          <w:szCs w:val="32"/>
        </w:rPr>
        <w:t>目标</w:t>
      </w:r>
    </w:p>
    <w:p w:rsidR="00A100EB" w:rsidRDefault="00A100EB" w:rsidP="006F196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100EB">
        <w:rPr>
          <w:rFonts w:ascii="仿宋_GB2312" w:eastAsia="仿宋_GB2312" w:hint="eastAsia"/>
          <w:sz w:val="32"/>
          <w:szCs w:val="32"/>
        </w:rPr>
        <w:t>认真落实区委决策部署，紧紧围绕我区“三个三战略”实施情况，继续推进决策、执行、管理、服务、结果公开，加强政策解读，回应社会关切，扩大公众参与，充分发挥公开促落实、促规范、促服务的作用，进一步提升政府的执行力和公信力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752E2" w:rsidRPr="000752E2" w:rsidRDefault="000752E2" w:rsidP="006F1969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0752E2">
        <w:rPr>
          <w:rFonts w:ascii="黑体" w:eastAsia="黑体" w:hAnsi="黑体" w:hint="eastAsia"/>
          <w:sz w:val="32"/>
          <w:szCs w:val="32"/>
        </w:rPr>
        <w:t>四、意见征集</w:t>
      </w:r>
    </w:p>
    <w:p w:rsidR="000752E2" w:rsidRDefault="004F6E33" w:rsidP="006F196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2174875</wp:posOffset>
            </wp:positionV>
            <wp:extent cx="2778760" cy="2419350"/>
            <wp:effectExtent l="19050" t="0" r="2540" b="0"/>
            <wp:wrapTight wrapText="bothSides">
              <wp:wrapPolygon edited="0">
                <wp:start x="-148" y="0"/>
                <wp:lineTo x="-148" y="21430"/>
                <wp:lineTo x="21620" y="21430"/>
                <wp:lineTo x="21620" y="0"/>
                <wp:lineTo x="-148" y="0"/>
              </wp:wrapPolygon>
            </wp:wrapTight>
            <wp:docPr id="19" name="图片 19" descr="E:\u盘备份\政务公开工作\2017年政务公开\大兴区2017年政务公开要点情况\大兴区2017年政务公开要点\2017年政务公开要点第二轮征求意见情况\第三次征求2017年政务公开要点\大兴区2017年政务公开要点意见征集反馈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u盘备份\政务公开工作\2017年政务公开\大兴区2017年政务公开要点情况\大兴区2017年政务公开要点\2017年政务公开要点第二轮征求意见情况\第三次征求2017年政务公开要点\大兴区2017年政务公开要点意见征集反馈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793750</wp:posOffset>
            </wp:positionV>
            <wp:extent cx="2438400" cy="1981200"/>
            <wp:effectExtent l="19050" t="0" r="0" b="0"/>
            <wp:wrapTight wrapText="bothSides">
              <wp:wrapPolygon edited="0">
                <wp:start x="-169" y="0"/>
                <wp:lineTo x="-169" y="21392"/>
                <wp:lineTo x="21600" y="21392"/>
                <wp:lineTo x="21600" y="0"/>
                <wp:lineTo x="-169" y="0"/>
              </wp:wrapPolygon>
            </wp:wrapTight>
            <wp:docPr id="18" name="图片 18" descr="E:\u盘备份\政务公开工作\2017年政务公开\大兴区2017年政务公开要点情况\大兴区2017年政务公开要点\2017年政务公开要点第二轮征求意见情况\第三次征求2017年政务公开要点\大兴区2017年政务公开要点意见征集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u盘备份\政务公开工作\2017年政务公开\大兴区2017年政务公开要点情况\大兴区2017年政务公开要点\2017年政务公开要点第二轮征求意见情况\第三次征求2017年政务公开要点\大兴区2017年政务公开要点意见征集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52E2">
        <w:rPr>
          <w:rFonts w:ascii="仿宋_GB2312" w:eastAsia="仿宋_GB2312" w:hint="eastAsia"/>
          <w:sz w:val="32"/>
          <w:szCs w:val="32"/>
        </w:rPr>
        <w:t>《要点》在起草过程中，充分征求了各镇人民政府、区政府各部门和各街道办事处的工作意见。按照政务公开“扩大公众参与”的总体要求，通过大兴信息网向新区社会公众广泛征询了意见建议。收到各类意见建议30余条，对于合理化意见建议，《要点》均予以采纳。</w:t>
      </w:r>
    </w:p>
    <w:p w:rsidR="004F6E33" w:rsidRDefault="004F6E33" w:rsidP="004F6E33">
      <w:pPr>
        <w:spacing w:line="560" w:lineRule="exact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</w:p>
    <w:p w:rsidR="00A100EB" w:rsidRDefault="00786CD4" w:rsidP="006F196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A100EB" w:rsidRPr="00A100EB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任务</w:t>
      </w:r>
    </w:p>
    <w:p w:rsidR="005D4A22" w:rsidRDefault="00931388" w:rsidP="006F1969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 w:hint="eastAsia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《要点》从产业发展、引导市场、城乡管理、深化改革、</w:t>
      </w:r>
    </w:p>
    <w:p w:rsidR="005D4A22" w:rsidRDefault="005D4A22" w:rsidP="006F1969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 w:hint="eastAsia"/>
          <w:sz w:val="32"/>
          <w:szCs w:val="32"/>
        </w:rPr>
      </w:pPr>
      <w:r>
        <w:rPr>
          <w:rFonts w:ascii="仿宋_GB2312" w:eastAsia="仿宋_GB2312" w:hAnsi="Calibri" w:cs="Times New Roman" w:hint="eastAsia"/>
          <w:noProof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0;margin-top:-1.3pt;width:453.85pt;height:771.2pt;z-index:-251652096;mso-position-horizontal:center" wrapcoords="9176 504 4641 504 4177 525 4284 840 357 1156 357 20675 21279 20675 21350 1177 17459 840 17530 567 17137 504 15602 504 9176 504">
            <v:imagedata r:id="rId12" o:title=""/>
            <o:lock v:ext="edit" aspectratio="f"/>
            <w10:wrap type="tight"/>
          </v:shape>
          <o:OLEObject Type="Embed" ProgID="Word.Document.8" ShapeID="_x0000_s2051" DrawAspect="Content" ObjectID="_1566972660" r:id="rId13">
            <o:FieldCodes>\s</o:FieldCodes>
          </o:OLEObject>
        </w:pict>
      </w:r>
    </w:p>
    <w:p w:rsidR="00A100EB" w:rsidRDefault="00931388" w:rsidP="005D4A22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lastRenderedPageBreak/>
        <w:t>民生服务、政民互动、政府自身建设、组织保障等八个方面，提出了42项政务公开工作。</w:t>
      </w:r>
    </w:p>
    <w:p w:rsidR="000752E2" w:rsidRDefault="000752E2" w:rsidP="006F196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046D8">
        <w:rPr>
          <w:rFonts w:ascii="楷体_GB2312" w:eastAsia="楷体_GB2312" w:hint="eastAsia"/>
          <w:sz w:val="32"/>
          <w:szCs w:val="32"/>
        </w:rPr>
        <w:t>“足不出户办理企业注册”</w:t>
      </w:r>
      <w:r w:rsidR="00D046D8" w:rsidRPr="00D046D8">
        <w:rPr>
          <w:rFonts w:ascii="楷体_GB2312" w:eastAsia="楷体_GB2312" w:hint="eastAsia"/>
          <w:sz w:val="32"/>
          <w:szCs w:val="32"/>
        </w:rPr>
        <w:t>。</w:t>
      </w:r>
      <w:r w:rsidR="00D046D8">
        <w:rPr>
          <w:rFonts w:ascii="仿宋_GB2312" w:eastAsia="仿宋_GB2312" w:hint="eastAsia"/>
          <w:sz w:val="32"/>
          <w:szCs w:val="32"/>
        </w:rPr>
        <w:t>区政府将按照上级工作安排，积极推进“互联网+政务服务”工作，开展网上政务服务平台建设。政务服务平台功能完善后，将优先实现企业注册、项目投资等服务事项网上办理功能。并且同步更新完善“办事指南、工作流程、工作依据”等服务信息。建成后，企业办事将减少前往政务服务大厅的路程奔波、减少排队等候的时间，减少因办理事项需要</w:t>
      </w:r>
      <w:r w:rsidR="00D716AF">
        <w:rPr>
          <w:rFonts w:ascii="仿宋_GB2312" w:eastAsia="仿宋_GB2312" w:hint="eastAsia"/>
          <w:sz w:val="32"/>
          <w:szCs w:val="32"/>
        </w:rPr>
        <w:t>的材料准备不充分而造成的多次往返，</w:t>
      </w:r>
      <w:r w:rsidR="00D046D8">
        <w:rPr>
          <w:rFonts w:ascii="仿宋_GB2312" w:eastAsia="仿宋_GB2312" w:hint="eastAsia"/>
          <w:sz w:val="32"/>
          <w:szCs w:val="32"/>
        </w:rPr>
        <w:t>让企业</w:t>
      </w:r>
      <w:r w:rsidR="00D716AF">
        <w:rPr>
          <w:rFonts w:ascii="仿宋_GB2312" w:eastAsia="仿宋_GB2312" w:hint="eastAsia"/>
          <w:sz w:val="32"/>
          <w:szCs w:val="32"/>
        </w:rPr>
        <w:t>人员在家即可完成有关工作。</w:t>
      </w:r>
    </w:p>
    <w:p w:rsidR="00D716AF" w:rsidRDefault="00D716AF" w:rsidP="006F196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716AF">
        <w:rPr>
          <w:rFonts w:ascii="楷体_GB2312" w:eastAsia="楷体_GB2312" w:hint="eastAsia"/>
          <w:sz w:val="32"/>
          <w:szCs w:val="32"/>
        </w:rPr>
        <w:t>“新政</w:t>
      </w:r>
      <w:r w:rsidR="0036245F">
        <w:rPr>
          <w:rFonts w:ascii="楷体_GB2312" w:eastAsia="楷体_GB2312" w:hint="eastAsia"/>
          <w:sz w:val="32"/>
          <w:szCs w:val="32"/>
        </w:rPr>
        <w:t>解读</w:t>
      </w:r>
      <w:r w:rsidRPr="00D716AF">
        <w:rPr>
          <w:rFonts w:ascii="楷体_GB2312" w:eastAsia="楷体_GB2312" w:hint="eastAsia"/>
          <w:sz w:val="32"/>
          <w:szCs w:val="32"/>
        </w:rPr>
        <w:t>通俗易懂”。</w:t>
      </w:r>
      <w:r>
        <w:rPr>
          <w:rFonts w:ascii="仿宋_GB2312" w:eastAsia="仿宋_GB2312" w:hint="eastAsia"/>
          <w:sz w:val="32"/>
          <w:szCs w:val="32"/>
        </w:rPr>
        <w:t>加大对金融政策、税收政策等新出台政策的解读工作力度，让新政的惠民便民事项更加明确，让公众对新政的理解更加准确和容易。</w:t>
      </w:r>
    </w:p>
    <w:p w:rsidR="0036245F" w:rsidRDefault="0036245F" w:rsidP="006F196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6245F">
        <w:rPr>
          <w:rFonts w:ascii="楷体_GB2312" w:eastAsia="楷体_GB2312" w:hint="eastAsia"/>
          <w:sz w:val="32"/>
          <w:szCs w:val="32"/>
        </w:rPr>
        <w:t>“重大建设项目及时公开”。</w:t>
      </w:r>
      <w:r>
        <w:rPr>
          <w:rFonts w:ascii="仿宋_GB2312" w:eastAsia="仿宋_GB2312" w:hint="eastAsia"/>
          <w:sz w:val="32"/>
          <w:szCs w:val="32"/>
        </w:rPr>
        <w:t>对公众非常关心的保障性住房、农村危改房、棚户区改造等建设项目，将及时公开项目的阶段性进展情况，让公众根据相关的房屋建设进度，有更加充裕的时间安排自身生活。</w:t>
      </w:r>
    </w:p>
    <w:p w:rsidR="00B54C0C" w:rsidRDefault="0036245F" w:rsidP="006F196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“</w:t>
      </w:r>
      <w:r w:rsidRPr="0036245F">
        <w:rPr>
          <w:rFonts w:ascii="楷体_GB2312" w:eastAsia="楷体_GB2312" w:hint="eastAsia"/>
          <w:sz w:val="32"/>
          <w:szCs w:val="32"/>
        </w:rPr>
        <w:t>及时公开与公众生活相关的信息</w:t>
      </w:r>
      <w:r>
        <w:rPr>
          <w:rFonts w:ascii="楷体_GB2312" w:eastAsia="楷体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。饮用水水质、污水治理、打击制售假货、旅游市场监管、</w:t>
      </w:r>
      <w:r w:rsidR="00094558">
        <w:rPr>
          <w:rFonts w:ascii="仿宋_GB2312" w:eastAsia="仿宋_GB2312" w:hint="eastAsia"/>
          <w:sz w:val="32"/>
          <w:szCs w:val="32"/>
        </w:rPr>
        <w:t>违法建设“三拆两控”、城市环境综合整治</w:t>
      </w:r>
      <w:r w:rsidR="002A47D7">
        <w:rPr>
          <w:rFonts w:ascii="仿宋_GB2312" w:eastAsia="仿宋_GB2312" w:hint="eastAsia"/>
          <w:sz w:val="32"/>
          <w:szCs w:val="32"/>
        </w:rPr>
        <w:t>、大气污染防控</w:t>
      </w:r>
      <w:r w:rsidR="00094558">
        <w:rPr>
          <w:rFonts w:ascii="仿宋_GB2312" w:eastAsia="仿宋_GB2312" w:hint="eastAsia"/>
          <w:sz w:val="32"/>
          <w:szCs w:val="32"/>
        </w:rPr>
        <w:t>等一批与公众生活息息相关的信息将按时间按进度及时公开，让公众对政府开展的改善生活环境的各项工作能够看得见、听得着。</w:t>
      </w:r>
    </w:p>
    <w:p w:rsidR="00CF466C" w:rsidRDefault="00094558" w:rsidP="00CF466C">
      <w:pPr>
        <w:ind w:firstLine="645"/>
        <w:rPr>
          <w:rFonts w:ascii="仿宋_GB2312" w:eastAsia="仿宋_GB2312"/>
          <w:sz w:val="32"/>
          <w:szCs w:val="32"/>
        </w:rPr>
      </w:pPr>
      <w:r w:rsidRPr="00094558">
        <w:rPr>
          <w:rFonts w:ascii="楷体_GB2312" w:eastAsia="楷体_GB2312" w:hint="eastAsia"/>
          <w:sz w:val="32"/>
          <w:szCs w:val="32"/>
        </w:rPr>
        <w:t>“权力清单，让权力在阳光下运行”</w:t>
      </w:r>
      <w:r>
        <w:rPr>
          <w:rFonts w:ascii="仿宋_GB2312" w:eastAsia="仿宋_GB2312" w:hint="eastAsia"/>
          <w:sz w:val="32"/>
          <w:szCs w:val="32"/>
        </w:rPr>
        <w:t>。</w:t>
      </w:r>
      <w:r w:rsidR="00CF466C" w:rsidRPr="0029311E">
        <w:rPr>
          <w:rFonts w:ascii="仿宋_GB2312" w:eastAsia="仿宋_GB2312" w:hint="eastAsia"/>
          <w:sz w:val="32"/>
          <w:szCs w:val="32"/>
        </w:rPr>
        <w:t>包括清理规范后的部门权力清单</w:t>
      </w:r>
      <w:r w:rsidR="00CF466C">
        <w:rPr>
          <w:rFonts w:ascii="仿宋_GB2312" w:eastAsia="仿宋_GB2312" w:hint="eastAsia"/>
          <w:sz w:val="32"/>
          <w:szCs w:val="32"/>
        </w:rPr>
        <w:t>、中介服务事项清单、政府定价的涉企经营</w:t>
      </w:r>
      <w:r w:rsidR="00CF466C">
        <w:rPr>
          <w:rFonts w:ascii="仿宋_GB2312" w:eastAsia="仿宋_GB2312" w:hint="eastAsia"/>
          <w:sz w:val="32"/>
          <w:szCs w:val="32"/>
        </w:rPr>
        <w:lastRenderedPageBreak/>
        <w:t>服务收费目录清单等权力清单，将在年内确定并公开。让部门权力事项更加透明，让权力运行接受社会公众的监督。</w:t>
      </w:r>
    </w:p>
    <w:p w:rsidR="00094558" w:rsidRDefault="00FA7551" w:rsidP="00FA7551">
      <w:pPr>
        <w:ind w:firstLine="645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“财务</w:t>
      </w:r>
      <w:r w:rsidRPr="00FA7551">
        <w:rPr>
          <w:rFonts w:ascii="楷体_GB2312" w:eastAsia="楷体_GB2312" w:hint="eastAsia"/>
          <w:sz w:val="32"/>
          <w:szCs w:val="32"/>
        </w:rPr>
        <w:t>公开</w:t>
      </w:r>
      <w:r>
        <w:rPr>
          <w:rFonts w:ascii="楷体_GB2312" w:eastAsia="楷体_GB2312" w:hint="eastAsia"/>
          <w:sz w:val="32"/>
          <w:szCs w:val="32"/>
        </w:rPr>
        <w:t>，范围更大”</w:t>
      </w:r>
      <w:r w:rsidRPr="00FA7551">
        <w:rPr>
          <w:rFonts w:ascii="楷体_GB2312" w:eastAsia="楷体_GB2312" w:hint="eastAsia"/>
          <w:sz w:val="32"/>
          <w:szCs w:val="32"/>
        </w:rPr>
        <w:t>。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财政预决算公开范围进一步扩大，内容进一步细化。在区政府和镇政府公开本级财政收支总体情况的基础上，区级各部门也要公开财政拨款收支情况、机关运行经费安排和政府采购等的情况。</w:t>
      </w:r>
    </w:p>
    <w:p w:rsidR="005D4A22" w:rsidRPr="00CF466C" w:rsidRDefault="005D4A22" w:rsidP="005D4A22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sectPr w:rsidR="005D4A22" w:rsidRPr="00CF466C" w:rsidSect="00BA4396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430" w:rsidRDefault="00997430" w:rsidP="00A703E5">
      <w:r>
        <w:separator/>
      </w:r>
    </w:p>
  </w:endnote>
  <w:endnote w:type="continuationSeparator" w:id="1">
    <w:p w:rsidR="00997430" w:rsidRDefault="00997430" w:rsidP="00A70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105144"/>
      <w:docPartObj>
        <w:docPartGallery w:val="Page Numbers (Bottom of Page)"/>
        <w:docPartUnique/>
      </w:docPartObj>
    </w:sdtPr>
    <w:sdtContent>
      <w:p w:rsidR="00094558" w:rsidRDefault="008B311F">
        <w:pPr>
          <w:pStyle w:val="a4"/>
          <w:jc w:val="center"/>
        </w:pPr>
        <w:fldSimple w:instr=" PAGE   \* MERGEFORMAT ">
          <w:r w:rsidR="00786CD4" w:rsidRPr="00786CD4">
            <w:rPr>
              <w:noProof/>
              <w:lang w:val="zh-CN"/>
            </w:rPr>
            <w:t>5</w:t>
          </w:r>
        </w:fldSimple>
      </w:p>
    </w:sdtContent>
  </w:sdt>
  <w:p w:rsidR="00094558" w:rsidRDefault="0009455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430" w:rsidRDefault="00997430" w:rsidP="00A703E5">
      <w:r>
        <w:separator/>
      </w:r>
    </w:p>
  </w:footnote>
  <w:footnote w:type="continuationSeparator" w:id="1">
    <w:p w:rsidR="00997430" w:rsidRDefault="00997430" w:rsidP="00A703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3E5"/>
    <w:rsid w:val="00035762"/>
    <w:rsid w:val="000752E2"/>
    <w:rsid w:val="00094558"/>
    <w:rsid w:val="0023578D"/>
    <w:rsid w:val="00256B74"/>
    <w:rsid w:val="002A47D7"/>
    <w:rsid w:val="002B2494"/>
    <w:rsid w:val="00323765"/>
    <w:rsid w:val="0036245F"/>
    <w:rsid w:val="003B1A85"/>
    <w:rsid w:val="004809C0"/>
    <w:rsid w:val="004F6E33"/>
    <w:rsid w:val="00567C84"/>
    <w:rsid w:val="005D4A22"/>
    <w:rsid w:val="006B1FA5"/>
    <w:rsid w:val="006F1969"/>
    <w:rsid w:val="00786CD4"/>
    <w:rsid w:val="007970A8"/>
    <w:rsid w:val="00802738"/>
    <w:rsid w:val="008272CB"/>
    <w:rsid w:val="008B311F"/>
    <w:rsid w:val="00931388"/>
    <w:rsid w:val="00997430"/>
    <w:rsid w:val="00A100EB"/>
    <w:rsid w:val="00A703E5"/>
    <w:rsid w:val="00B50293"/>
    <w:rsid w:val="00B54C0C"/>
    <w:rsid w:val="00B916DB"/>
    <w:rsid w:val="00BA4396"/>
    <w:rsid w:val="00CF466C"/>
    <w:rsid w:val="00D046D8"/>
    <w:rsid w:val="00D716AF"/>
    <w:rsid w:val="00FA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3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0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03E5"/>
    <w:rPr>
      <w:sz w:val="18"/>
      <w:szCs w:val="18"/>
    </w:rPr>
  </w:style>
  <w:style w:type="paragraph" w:styleId="a5">
    <w:name w:val="List Paragraph"/>
    <w:basedOn w:val="a"/>
    <w:uiPriority w:val="34"/>
    <w:qFormat/>
    <w:rsid w:val="006F196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B24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24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oleObject" Target="embeddings/Microsoft_Office_Word_97_-_2003___1.doc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5</Pages>
  <Words>600</Words>
  <Characters>637</Characters>
  <Application>Microsoft Office Word</Application>
  <DocSecurity>0</DocSecurity>
  <Lines>37</Lines>
  <Paragraphs>21</Paragraphs>
  <ScaleCrop>false</ScaleCrop>
  <Company>china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政府文书科</dc:creator>
  <cp:keywords/>
  <dc:description/>
  <cp:lastModifiedBy>政府文书科</cp:lastModifiedBy>
  <cp:revision>24</cp:revision>
  <dcterms:created xsi:type="dcterms:W3CDTF">2017-08-25T02:44:00Z</dcterms:created>
  <dcterms:modified xsi:type="dcterms:W3CDTF">2017-09-15T01:21:00Z</dcterms:modified>
</cp:coreProperties>
</file>