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5" w:leftChars="-20" w:hanging="57" w:hangingChars="13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《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北京市大兴区突发环境事件应急预案</w:t>
      </w:r>
    </w:p>
    <w:p>
      <w:pPr>
        <w:spacing w:line="560" w:lineRule="exact"/>
        <w:ind w:left="15" w:leftChars="-20" w:hanging="57" w:hangingChars="13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（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2023年修订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）》修订说明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根据新修订的</w:t>
      </w:r>
      <w:r>
        <w:rPr>
          <w:rFonts w:ascii="仿宋_GB2312" w:hAnsi="Times New Roman" w:eastAsia="仿宋_GB2312" w:cs="Times New Roman"/>
          <w:sz w:val="32"/>
          <w:szCs w:val="32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北京市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大兴区</w:t>
      </w:r>
      <w:r>
        <w:rPr>
          <w:rFonts w:ascii="仿宋_GB2312" w:hAnsi="Times New Roman" w:eastAsia="仿宋_GB2312" w:cs="Times New Roman"/>
          <w:sz w:val="32"/>
          <w:szCs w:val="32"/>
        </w:rPr>
        <w:t>突发事件总体应急预案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（2</w:t>
      </w:r>
      <w:r>
        <w:rPr>
          <w:rFonts w:ascii="仿宋_GB2312" w:hAnsi="Times New Roman" w:eastAsia="仿宋_GB2312" w:cs="Times New Roman"/>
          <w:sz w:val="32"/>
          <w:szCs w:val="32"/>
        </w:rPr>
        <w:t>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年修订）</w:t>
      </w:r>
      <w:r>
        <w:rPr>
          <w:rFonts w:ascii="仿宋_GB2312" w:hAnsi="Times New Roman" w:eastAsia="仿宋_GB2312" w:cs="Times New Roman"/>
          <w:sz w:val="32"/>
          <w:szCs w:val="32"/>
        </w:rPr>
        <w:t>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北京市突发环境事件应急预案（2023年修订）》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，我局组织开展了《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北京市大兴区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突发环境事件应急预案》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以下简称：“《预案》”）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修订工作。现将修订有关情况说明如下：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一、修订背景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2018年，政府部门机构改革，北京市出台了《北京市人民政府机构改革方案》，相关成员单位职能发生了变化；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2021年7月，北京市人民政府印发《北京市突发事件总体应急预案》（京政发〔2021〕19号）；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2022年6月，大兴区人民政府印发了《北京市大兴区突发事件总体应急预案》（京兴政发〔2022〕10号）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北京市大兴区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应急指挥组织体系、工作职责、分级响应、现场处置、应急保障等内容进行了修订完善；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2023年6月，市应急委印发了《北京市突发环境事件应急预案》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2016版大兴区突发环境事件应急预案与实际工作不相适应，在预案体系、成员单位职责、应急流程、预案管理等方面亟待完善。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为健全完善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大兴区</w:t>
      </w:r>
      <w:r>
        <w:rPr>
          <w:rFonts w:hint="eastAsia" w:ascii="仿宋_GB2312" w:hAnsi="黑体" w:eastAsia="仿宋_GB2312"/>
          <w:sz w:val="32"/>
          <w:szCs w:val="32"/>
        </w:rPr>
        <w:t>突发环境事件防范应对体制、机制，进一步提高预案的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可操作</w:t>
      </w:r>
      <w:r>
        <w:rPr>
          <w:rFonts w:hint="eastAsia" w:ascii="仿宋_GB2312" w:hAnsi="黑体" w:eastAsia="仿宋_GB2312"/>
          <w:sz w:val="32"/>
          <w:szCs w:val="32"/>
        </w:rPr>
        <w:t>性，使其与新修订的</w:t>
      </w:r>
      <w:r>
        <w:rPr>
          <w:rFonts w:ascii="仿宋_GB2312" w:hAnsi="Times New Roman" w:eastAsia="仿宋_GB2312" w:cs="Times New Roman"/>
          <w:sz w:val="32"/>
          <w:szCs w:val="32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大兴区突发事件总体应急</w:t>
      </w:r>
      <w:r>
        <w:rPr>
          <w:rFonts w:hint="eastAsia" w:ascii="仿宋_GB2312" w:hAnsi="Times New Roman" w:eastAsia="仿宋_GB2312" w:cs="Times New Roman"/>
          <w:sz w:val="32"/>
          <w:szCs w:val="32"/>
        </w:rPr>
        <w:t>总预</w:t>
      </w:r>
      <w:r>
        <w:rPr>
          <w:rFonts w:ascii="仿宋_GB2312" w:hAnsi="Times New Roman" w:eastAsia="仿宋_GB2312" w:cs="Times New Roman"/>
          <w:sz w:val="32"/>
          <w:szCs w:val="32"/>
        </w:rPr>
        <w:t>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北京市突发环境事件应急预案》</w:t>
      </w:r>
      <w:r>
        <w:rPr>
          <w:rFonts w:hint="eastAsia" w:ascii="仿宋_GB2312" w:hAnsi="黑体" w:eastAsia="仿宋_GB2312"/>
          <w:sz w:val="32"/>
          <w:szCs w:val="32"/>
        </w:rPr>
        <w:t>更有效衔接，今年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份</w:t>
      </w:r>
      <w:r>
        <w:rPr>
          <w:rFonts w:hint="eastAsia" w:ascii="仿宋_GB2312" w:hAnsi="黑体" w:eastAsia="仿宋_GB2312"/>
          <w:sz w:val="32"/>
          <w:szCs w:val="32"/>
        </w:rPr>
        <w:t>，我局正式启动了《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北京市大兴区</w:t>
      </w:r>
      <w:r>
        <w:rPr>
          <w:rFonts w:hint="eastAsia" w:ascii="仿宋_GB2312" w:hAnsi="黑体" w:eastAsia="仿宋_GB2312"/>
          <w:sz w:val="32"/>
          <w:szCs w:val="32"/>
        </w:rPr>
        <w:t>突发环境事件应急预案》修订工作。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、修订依据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《国家突发环境事件应急预案》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《突发环境事件应急管理办法》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《北京市实施&lt;中华人民共和国突发事件应对法&gt;办法》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《北京市专项应急预案制定修订指南》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《北京市突发事件总体应急预案（2021年修订版）》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《北京市突发环境事件应急预案（2023年修订版）》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《北京市大兴区突发事件总体应急预案（2022版）》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Times New Roman"/>
          <w:sz w:val="32"/>
          <w:szCs w:val="32"/>
        </w:rPr>
        <w:t>修订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内容</w:t>
      </w:r>
    </w:p>
    <w:p>
      <w:pPr>
        <w:pStyle w:val="16"/>
        <w:snapToGrid w:val="0"/>
        <w:rPr>
          <w:rFonts w:hint="eastAsia" w:ascii="楷体_GB2312" w:hAnsi="黑体" w:eastAsia="楷体_GB2312" w:cs="Times New Roman"/>
          <w:color w:val="000000"/>
          <w:kern w:val="44"/>
        </w:rPr>
      </w:pPr>
      <w:r>
        <w:rPr>
          <w:rFonts w:hint="eastAsia" w:ascii="楷体_GB2312" w:hAnsi="黑体" w:eastAsia="楷体_GB2312" w:cs="Times New Roman"/>
          <w:color w:val="000000"/>
          <w:kern w:val="44"/>
        </w:rPr>
        <w:t>（一）建立健全了本市突发环境事件应急预案体系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16版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《预案》</w:t>
      </w:r>
      <w:r>
        <w:rPr>
          <w:rFonts w:ascii="仿宋_GB2312" w:hAnsi="Times New Roman" w:eastAsia="仿宋_GB2312" w:cs="Times New Roman"/>
          <w:sz w:val="32"/>
          <w:szCs w:val="32"/>
        </w:rPr>
        <w:t>对比，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从纵向上</w:t>
      </w:r>
      <w:r>
        <w:rPr>
          <w:rFonts w:ascii="仿宋_GB2312" w:hAnsi="Times New Roman" w:eastAsia="仿宋_GB2312" w:cs="Times New Roman"/>
          <w:sz w:val="32"/>
          <w:szCs w:val="32"/>
        </w:rPr>
        <w:t>，由原来的区、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企业两级</w:t>
      </w:r>
      <w:r>
        <w:rPr>
          <w:rFonts w:ascii="仿宋_GB2312" w:hAnsi="Times New Roman" w:eastAsia="仿宋_GB2312" w:cs="Times New Roman"/>
          <w:sz w:val="32"/>
          <w:szCs w:val="32"/>
        </w:rPr>
        <w:t>增加为区、镇（街道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功能区</w:t>
      </w:r>
      <w:r>
        <w:rPr>
          <w:rFonts w:ascii="仿宋_GB2312" w:hAnsi="Times New Roman" w:eastAsia="仿宋_GB2312" w:cs="Times New Roman"/>
          <w:sz w:val="32"/>
          <w:szCs w:val="32"/>
        </w:rPr>
        <w:t>）、企业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ascii="仿宋_GB2312" w:hAnsi="Times New Roman" w:eastAsia="仿宋_GB2312" w:cs="Times New Roman"/>
          <w:sz w:val="32"/>
          <w:szCs w:val="32"/>
        </w:rPr>
        <w:t>级，增加了镇（街道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功能区</w:t>
      </w:r>
      <w:r>
        <w:rPr>
          <w:rFonts w:ascii="仿宋_GB2312" w:hAnsi="Times New Roman" w:eastAsia="仿宋_GB2312" w:cs="Times New Roman"/>
          <w:sz w:val="32"/>
          <w:szCs w:val="32"/>
        </w:rPr>
        <w:t>）编制本辖区突发环境事件应急预案，或与其他种类突发事件应急预案合并编制；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从横向上，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要求处置突发环境事件参与程度比较高的部门，编制突发环境事件处置的部门预案，包括生态环境、交通、水务、应急、公安、消防六个部门，明确提出将上述六个单位的部门预案纳入突发环境事件预案体系。</w:t>
      </w:r>
    </w:p>
    <w:p>
      <w:pPr>
        <w:pStyle w:val="16"/>
        <w:snapToGrid w:val="0"/>
        <w:rPr>
          <w:rFonts w:hint="eastAsia" w:ascii="楷体_GB2312" w:hAnsi="黑体" w:eastAsia="楷体_GB2312" w:cs="Times New Roman"/>
          <w:color w:val="000000"/>
          <w:kern w:val="44"/>
        </w:rPr>
      </w:pPr>
      <w:r>
        <w:rPr>
          <w:rFonts w:hint="eastAsia" w:ascii="楷体_GB2312" w:hAnsi="黑体" w:eastAsia="楷体_GB2312" w:cs="Times New Roman"/>
          <w:color w:val="000000"/>
          <w:kern w:val="44"/>
        </w:rPr>
        <w:t>（二）健全完善了突发环境事件应急机构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日常状态下组建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黑体" w:eastAsia="仿宋_GB2312"/>
          <w:sz w:val="32"/>
          <w:szCs w:val="32"/>
        </w:rPr>
        <w:t>突发环境事件应急工作协调小组（以下简称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黑体" w:eastAsia="仿宋_GB2312"/>
          <w:sz w:val="32"/>
          <w:szCs w:val="32"/>
        </w:rPr>
        <w:t>协调小组），负责开展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全区</w:t>
      </w:r>
      <w:r>
        <w:rPr>
          <w:rFonts w:hint="eastAsia" w:ascii="仿宋_GB2312" w:hAnsi="黑体" w:eastAsia="仿宋_GB2312"/>
          <w:sz w:val="32"/>
          <w:szCs w:val="32"/>
        </w:rPr>
        <w:t>突发环境事件风险防控、应急准备与处置工作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成员单位包括2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个相关委办局，与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2016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版</w:t>
      </w:r>
      <w:r>
        <w:rPr>
          <w:rFonts w:hint="eastAsia" w:ascii="仿宋_GB2312" w:hAnsi="黑体" w:eastAsia="仿宋_GB2312"/>
          <w:sz w:val="32"/>
          <w:szCs w:val="32"/>
        </w:rPr>
        <w:t>《预案》对比，</w:t>
      </w:r>
      <w:r>
        <w:rPr>
          <w:rFonts w:ascii="仿宋_GB2312" w:hAnsi="黑体" w:eastAsia="仿宋_GB2312"/>
          <w:sz w:val="32"/>
          <w:szCs w:val="32"/>
        </w:rPr>
        <w:t>增加了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区</w:t>
      </w:r>
      <w:r>
        <w:rPr>
          <w:rFonts w:ascii="仿宋_GB2312" w:hAnsi="黑体" w:eastAsia="仿宋_GB2312"/>
          <w:sz w:val="32"/>
          <w:szCs w:val="32"/>
        </w:rPr>
        <w:t>教委、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区</w:t>
      </w:r>
      <w:r>
        <w:rPr>
          <w:rFonts w:ascii="仿宋_GB2312" w:hAnsi="黑体" w:eastAsia="仿宋_GB2312"/>
          <w:sz w:val="32"/>
          <w:szCs w:val="32"/>
        </w:rPr>
        <w:t>委网信办、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区</w:t>
      </w:r>
      <w:r>
        <w:rPr>
          <w:rFonts w:ascii="仿宋_GB2312" w:hAnsi="黑体" w:eastAsia="仿宋_GB2312"/>
          <w:sz w:val="32"/>
          <w:szCs w:val="32"/>
        </w:rPr>
        <w:t>商务局、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区</w:t>
      </w:r>
      <w:r>
        <w:rPr>
          <w:rFonts w:ascii="仿宋_GB2312" w:hAnsi="黑体" w:eastAsia="仿宋_GB2312"/>
          <w:sz w:val="32"/>
          <w:szCs w:val="32"/>
        </w:rPr>
        <w:t>住建委、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区</w:t>
      </w:r>
      <w:r>
        <w:rPr>
          <w:rFonts w:ascii="仿宋_GB2312" w:hAnsi="黑体" w:eastAsia="仿宋_GB2312"/>
          <w:sz w:val="32"/>
          <w:szCs w:val="32"/>
        </w:rPr>
        <w:t>司法局、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区</w:t>
      </w:r>
      <w:r>
        <w:rPr>
          <w:rFonts w:ascii="仿宋_GB2312" w:hAnsi="黑体" w:eastAsia="仿宋_GB2312"/>
          <w:sz w:val="32"/>
          <w:szCs w:val="32"/>
        </w:rPr>
        <w:t>市场监管局，删除了民政局</w:t>
      </w:r>
      <w:r>
        <w:rPr>
          <w:rFonts w:hint="eastAsia" w:ascii="仿宋_GB2312" w:hAnsi="黑体" w:eastAsia="仿宋_GB2312"/>
          <w:sz w:val="32"/>
          <w:szCs w:val="32"/>
        </w:rPr>
        <w:t>，将民政局原有的救灾职责由应急局负责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转入应急状态下，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区突发环境事件临时应急指挥部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（以下简称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临时指挥部）负责</w:t>
      </w:r>
      <w:r>
        <w:rPr>
          <w:rFonts w:hint="eastAsia" w:ascii="仿宋_GB2312" w:hAnsi="黑体" w:eastAsia="仿宋_GB2312"/>
          <w:sz w:val="32"/>
          <w:szCs w:val="32"/>
        </w:rPr>
        <w:t>开展突发环境事件处置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临时指挥部下设的</w:t>
      </w:r>
      <w:r>
        <w:rPr>
          <w:rFonts w:ascii="Times New Roman" w:hAnsi="Times New Roman" w:eastAsia="仿宋_GB2312" w:cs="Times New Roman"/>
          <w:sz w:val="32"/>
          <w:szCs w:val="32"/>
        </w:rPr>
        <w:t>9个工作组，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16版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《预案》</w:t>
      </w:r>
      <w:r>
        <w:rPr>
          <w:rFonts w:ascii="Times New Roman" w:hAnsi="Times New Roman" w:eastAsia="仿宋_GB2312" w:cs="Times New Roman"/>
          <w:sz w:val="32"/>
          <w:szCs w:val="32"/>
        </w:rPr>
        <w:t>现场指挥部6个工作组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的基础上，增加了</w:t>
      </w:r>
      <w:r>
        <w:rPr>
          <w:rFonts w:ascii="Times New Roman" w:hAnsi="Times New Roman" w:eastAsia="仿宋_GB2312" w:cs="Times New Roman"/>
          <w:sz w:val="32"/>
          <w:szCs w:val="32"/>
        </w:rPr>
        <w:t>综合协调组、社会维稳组和现场调查组。</w:t>
      </w:r>
      <w:r>
        <w:rPr>
          <w:rFonts w:hint="eastAsia" w:ascii="仿宋_GB2312" w:hAnsi="黑体" w:eastAsia="仿宋_GB2312"/>
          <w:sz w:val="32"/>
          <w:szCs w:val="32"/>
        </w:rPr>
        <w:t>根据现场需要组建现场指挥部时，从临时指挥部各工作组抽调人员赴现场开展处置。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在区应急指挥体系下，新修订《预案》要求镇（街道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功能区</w:t>
      </w:r>
      <w:r>
        <w:rPr>
          <w:rFonts w:hint="eastAsia" w:ascii="仿宋_GB2312" w:hAnsi="黑体" w:eastAsia="仿宋_GB2312"/>
          <w:sz w:val="32"/>
          <w:szCs w:val="32"/>
        </w:rPr>
        <w:t>）明确应对突发环境事件的工作机构及人员。</w:t>
      </w:r>
    </w:p>
    <w:p>
      <w:pPr>
        <w:pStyle w:val="16"/>
        <w:snapToGrid w:val="0"/>
        <w:rPr>
          <w:rFonts w:hint="eastAsia" w:ascii="楷体_GB2312" w:hAnsi="黑体" w:eastAsia="楷体_GB2312" w:cs="Times New Roman"/>
          <w:color w:val="000000"/>
          <w:kern w:val="44"/>
        </w:rPr>
      </w:pPr>
      <w:r>
        <w:rPr>
          <w:rFonts w:hint="eastAsia" w:ascii="楷体_GB2312" w:hAnsi="黑体" w:eastAsia="楷体_GB2312" w:cs="Times New Roman"/>
          <w:color w:val="000000"/>
          <w:kern w:val="44"/>
        </w:rPr>
        <w:t>（三）调整更新了指挥主体及成员单位职责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大兴区突发事件总体预案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2022版）《北京市突发环境事件应急预案》（2023版）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，新修订《预案》调整了不同突发环境事件级别的处置主体，不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再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区分城六区情况。</w:t>
      </w:r>
      <w:r>
        <w:rPr>
          <w:rFonts w:ascii="仿宋_GB2312" w:hAnsi="Times New Roman" w:eastAsia="仿宋_GB2312" w:cs="Times New Roman"/>
          <w:sz w:val="32"/>
          <w:szCs w:val="32"/>
        </w:rPr>
        <w:t>区级负责一般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及以下</w:t>
      </w:r>
      <w:r>
        <w:rPr>
          <w:rFonts w:hint="eastAsia" w:ascii="仿宋_GB2312" w:hAnsi="Times New Roman" w:eastAsia="仿宋_GB2312" w:cs="Times New Roman"/>
          <w:sz w:val="32"/>
          <w:szCs w:val="32"/>
        </w:rPr>
        <w:t>突发环境</w:t>
      </w:r>
      <w:r>
        <w:rPr>
          <w:rFonts w:ascii="仿宋_GB2312" w:hAnsi="Times New Roman" w:eastAsia="仿宋_GB2312" w:cs="Times New Roman"/>
          <w:sz w:val="32"/>
          <w:szCs w:val="32"/>
        </w:rPr>
        <w:t>事件指挥处置；市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级部门</w:t>
      </w:r>
      <w:r>
        <w:rPr>
          <w:rFonts w:ascii="仿宋_GB2312" w:hAnsi="Times New Roman" w:eastAsia="仿宋_GB2312" w:cs="Times New Roman"/>
          <w:sz w:val="32"/>
          <w:szCs w:val="32"/>
        </w:rPr>
        <w:t>负责较大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及以上</w:t>
      </w:r>
      <w:r>
        <w:rPr>
          <w:rFonts w:hint="eastAsia" w:ascii="仿宋_GB2312" w:hAnsi="Times New Roman" w:eastAsia="仿宋_GB2312" w:cs="Times New Roman"/>
          <w:sz w:val="32"/>
          <w:szCs w:val="32"/>
        </w:rPr>
        <w:t>突发环境</w:t>
      </w:r>
      <w:r>
        <w:rPr>
          <w:rFonts w:ascii="仿宋_GB2312" w:hAnsi="Times New Roman" w:eastAsia="仿宋_GB2312" w:cs="Times New Roman"/>
          <w:sz w:val="32"/>
          <w:szCs w:val="32"/>
        </w:rPr>
        <w:t>事件指挥处置。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根据部门“三定”方案，更新完善了各成员单位的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突发环境事件风险防范和应急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职责。主要包括：编制环境部门预案、开展风险防范工作、参与事故处置调查、提供所需物资装备、做好信息收集通报、提供处置相关保障等。</w:t>
      </w:r>
    </w:p>
    <w:p>
      <w:pPr>
        <w:pStyle w:val="16"/>
        <w:snapToGrid w:val="0"/>
        <w:rPr>
          <w:rFonts w:hint="eastAsia" w:ascii="楷体_GB2312" w:hAnsi="黑体" w:eastAsia="楷体_GB2312" w:cs="Times New Roman"/>
          <w:color w:val="000000"/>
          <w:kern w:val="44"/>
        </w:rPr>
      </w:pPr>
      <w:r>
        <w:rPr>
          <w:rFonts w:hint="eastAsia" w:ascii="楷体_GB2312" w:hAnsi="黑体" w:eastAsia="楷体_GB2312" w:cs="Times New Roman"/>
          <w:color w:val="000000"/>
          <w:kern w:val="44"/>
        </w:rPr>
        <w:t>（四）引入“原生事件”概念，确定市临时应急指挥部启动的条件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新修订《预案》以“原生事件+事件级别”判定突发环境事件的主责部门。</w:t>
      </w:r>
      <w:r>
        <w:rPr>
          <w:rFonts w:ascii="仿宋_GB2312" w:hAnsi="Times New Roman" w:eastAsia="仿宋_GB2312" w:cs="Times New Roman"/>
          <w:sz w:val="32"/>
          <w:szCs w:val="32"/>
        </w:rPr>
        <w:t>由原生事件（如自然灾害、事故灾难以及其他类型事件）引起的次生突发环境事件，由原生事件主责部门牵头成立相应指挥部，负责统一调度、协调、应对和处置事件对环境造成的影响。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仿宋_GB2312" w:hAnsi="Times New Roman" w:eastAsia="仿宋_GB2312" w:cs="Times New Roman"/>
          <w:sz w:val="32"/>
          <w:szCs w:val="32"/>
        </w:rPr>
        <w:t>生态环境局按照该专项指挥部工作组设置编组，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配合开展突发环境事件的处置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解决了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16版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《预案》中，以“</w:t>
      </w:r>
      <w:r>
        <w:rPr>
          <w:rFonts w:ascii="仿宋_GB2312" w:hAnsi="Times New Roman" w:eastAsia="仿宋_GB2312" w:cs="Times New Roman"/>
          <w:sz w:val="32"/>
          <w:szCs w:val="32"/>
        </w:rPr>
        <w:t>处置</w:t>
      </w:r>
      <w:r>
        <w:rPr>
          <w:rFonts w:hint="eastAsia" w:ascii="仿宋_GB2312" w:hAnsi="Times New Roman" w:eastAsia="仿宋_GB2312" w:cs="Times New Roman"/>
          <w:sz w:val="32"/>
          <w:szCs w:val="32"/>
        </w:rPr>
        <w:t>突发</w:t>
      </w:r>
      <w:r>
        <w:rPr>
          <w:rFonts w:ascii="仿宋_GB2312" w:hAnsi="Times New Roman" w:eastAsia="仿宋_GB2312" w:cs="Times New Roman"/>
          <w:sz w:val="32"/>
          <w:szCs w:val="32"/>
        </w:rPr>
        <w:t>环境事件为主要目标或次要目标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”判定主责或配合部门时操作性不强的问题。</w:t>
      </w:r>
    </w:p>
    <w:p>
      <w:pPr>
        <w:pStyle w:val="16"/>
        <w:snapToGrid w:val="0"/>
        <w:rPr>
          <w:rFonts w:hint="eastAsia" w:ascii="楷体_GB2312" w:hAnsi="黑体" w:eastAsia="楷体_GB2312" w:cs="Times New Roman"/>
          <w:color w:val="000000"/>
          <w:kern w:val="44"/>
        </w:rPr>
      </w:pPr>
      <w:r>
        <w:rPr>
          <w:rFonts w:hint="eastAsia" w:ascii="楷体_GB2312" w:hAnsi="黑体" w:eastAsia="楷体_GB2312" w:cs="Times New Roman"/>
          <w:color w:val="000000"/>
          <w:kern w:val="44"/>
        </w:rPr>
        <w:t>（五）建立了科学的事件分级响应机制。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明确了分级响应主体及领导赴现场要求。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级响应：由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区环境应急协调小组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启动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二级响应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区有关领导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赶赴现场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任总指挥，根据应急处置工作需要，成立现场指挥部，组织协调各方力量开展处置，处置过程情况随时报告区临时指挥部和市环境应急协调小组办公室</w:t>
      </w:r>
      <w:r>
        <w:rPr>
          <w:rFonts w:ascii="仿宋_GB2312" w:hAnsi="Times New Roman" w:eastAsia="仿宋_GB2312" w:cs="Times New Roman"/>
          <w:sz w:val="32"/>
          <w:szCs w:val="32"/>
        </w:rPr>
        <w:t>;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一级</w:t>
      </w:r>
      <w:r>
        <w:rPr>
          <w:rFonts w:ascii="仿宋_GB2312" w:hAnsi="Times New Roman" w:eastAsia="仿宋_GB2312" w:cs="Times New Roman"/>
          <w:sz w:val="32"/>
          <w:szCs w:val="32"/>
        </w:rPr>
        <w:t>响应：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z w:val="32"/>
          <w:szCs w:val="32"/>
          <w:highlight w:val="none"/>
          <w:lang w:val="en-US" w:eastAsia="zh-CN" w:bidi="ar-SA"/>
        </w:rPr>
        <w:t>区环境应急协调小组办公室向市级部门报告，由市级部门启动相应级别应急响应，区临时指挥部配合做好应急处置工作。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突破创新了各级响应的启动条件。不再与事件等级划分标准完全对应，而是以事件等级标准作为重要参考，充分考虑应急资源与能力状况后，实行分级管控。</w:t>
      </w:r>
    </w:p>
    <w:p>
      <w:pPr>
        <w:pStyle w:val="16"/>
        <w:snapToGrid w:val="0"/>
        <w:rPr>
          <w:rFonts w:hint="eastAsia" w:ascii="楷体_GB2312" w:hAnsi="黑体" w:eastAsia="楷体_GB2312" w:cs="Times New Roman"/>
          <w:color w:val="000000"/>
          <w:kern w:val="44"/>
        </w:rPr>
      </w:pPr>
      <w:r>
        <w:rPr>
          <w:rFonts w:hint="eastAsia" w:ascii="楷体_GB2312" w:hAnsi="黑体" w:eastAsia="楷体_GB2312" w:cs="Times New Roman"/>
          <w:color w:val="000000"/>
          <w:kern w:val="44"/>
        </w:rPr>
        <w:t>（六）进一步完善了恢复与重建的工作要求。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在事故调查上，新增了损害核查索赔要求，造成生态环境损害的，要及时立案启动索赔程序；明确了事故调查主体，区级负责一般事件的调查，市负责较大，配合国家开展重大及特别重大的事故。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在总结评估上，新增了一般及较大事件总结评估的要求，区负责一般事件级别的总结评估、市负责较大及以上级别总结评估。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新增了奖励处罚内容。</w:t>
      </w:r>
    </w:p>
    <w:p>
      <w:pPr>
        <w:pStyle w:val="16"/>
        <w:snapToGrid w:val="0"/>
        <w:rPr>
          <w:rFonts w:hint="eastAsia" w:ascii="楷体_GB2312" w:hAnsi="黑体" w:eastAsia="楷体_GB2312" w:cs="Times New Roman"/>
          <w:color w:val="000000"/>
          <w:kern w:val="44"/>
        </w:rPr>
      </w:pPr>
      <w:r>
        <w:rPr>
          <w:rFonts w:hint="eastAsia" w:ascii="楷体_GB2312" w:hAnsi="黑体" w:eastAsia="楷体_GB2312" w:cs="Times New Roman"/>
          <w:color w:val="000000"/>
          <w:kern w:val="44"/>
        </w:rPr>
        <w:t>（七）绘制了突发环境事件应急响应示意图。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从事件发生到处置结束，划分了事件接报核查、区级先期处置、市级成立指挥部、现场处置、应急终止、善后处置、调查评估、总结评估等阶段。另外，明确了突发事件应急处置阶段任务，标明了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黑体" w:eastAsia="仿宋_GB2312"/>
          <w:sz w:val="32"/>
          <w:szCs w:val="32"/>
        </w:rPr>
        <w:t>级响应的主体及领导赴现场的要求。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四、预案各章节内容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新修订《预案》（8章37节）对比2016版《预案》（7章30节），新增加“预案管理”1章，删除1节，增加8节，完善30节。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新修订《预案》8个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章节分别为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  <w:r>
        <w:rPr>
          <w:rFonts w:ascii="仿宋_GB2312" w:hAnsi="Times New Roman" w:eastAsia="仿宋_GB2312" w:cs="Times New Roman"/>
          <w:sz w:val="32"/>
          <w:szCs w:val="32"/>
        </w:rPr>
        <w:t>总则、组织机构与职责、监测与预警、应急</w:t>
      </w:r>
      <w:r>
        <w:rPr>
          <w:rFonts w:hint="eastAsia" w:ascii="仿宋_GB2312" w:hAnsi="Times New Roman" w:eastAsia="仿宋_GB2312" w:cs="Times New Roman"/>
          <w:sz w:val="32"/>
          <w:szCs w:val="32"/>
        </w:rPr>
        <w:t>响应与处置</w:t>
      </w:r>
      <w:r>
        <w:rPr>
          <w:rFonts w:ascii="仿宋_GB2312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后期工作</w:t>
      </w:r>
      <w:r>
        <w:rPr>
          <w:rFonts w:ascii="仿宋_GB2312" w:hAnsi="Times New Roman" w:eastAsia="仿宋_GB2312" w:cs="Times New Roman"/>
          <w:sz w:val="32"/>
          <w:szCs w:val="32"/>
        </w:rPr>
        <w:t>、应急保障、预案管理、附则与附件等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一是总则。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包括：编制目的与依据、</w:t>
      </w:r>
      <w:r>
        <w:rPr>
          <w:rFonts w:ascii="仿宋_GB2312" w:hAnsi="Times New Roman" w:eastAsia="仿宋_GB2312" w:cs="Times New Roman"/>
          <w:sz w:val="32"/>
          <w:szCs w:val="32"/>
        </w:rPr>
        <w:t>适用范围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工作原则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事件分级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应急预案体系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二是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组织机构与职责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包括：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仿宋_GB2312" w:hAnsi="Times New Roman" w:eastAsia="仿宋_GB2312" w:cs="Times New Roman"/>
          <w:sz w:val="32"/>
          <w:szCs w:val="32"/>
        </w:rPr>
        <w:t>应急工作协调小组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仿宋_GB2312" w:hAnsi="Times New Roman" w:eastAsia="仿宋_GB2312" w:cs="Times New Roman"/>
          <w:sz w:val="32"/>
          <w:szCs w:val="32"/>
        </w:rPr>
        <w:t>环境应急协调小组办公室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仿宋_GB2312" w:hAnsi="Times New Roman" w:eastAsia="仿宋_GB2312" w:cs="Times New Roman"/>
          <w:sz w:val="32"/>
          <w:szCs w:val="32"/>
        </w:rPr>
        <w:t>环境应急协调小组成员单位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仿宋_GB2312" w:hAnsi="Times New Roman" w:eastAsia="仿宋_GB2312" w:cs="Times New Roman"/>
          <w:sz w:val="32"/>
          <w:szCs w:val="32"/>
        </w:rPr>
        <w:t>临时指挥部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镇政府</w:t>
      </w:r>
      <w:r>
        <w:rPr>
          <w:rFonts w:ascii="仿宋_GB2312" w:hAnsi="Times New Roman" w:eastAsia="仿宋_GB2312" w:cs="Times New Roman"/>
          <w:sz w:val="32"/>
          <w:szCs w:val="32"/>
        </w:rPr>
        <w:t>（街道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办事处、功能区管委会</w:t>
      </w:r>
      <w:r>
        <w:rPr>
          <w:rFonts w:ascii="仿宋_GB2312" w:hAnsi="Times New Roman" w:eastAsia="仿宋_GB2312" w:cs="Times New Roman"/>
          <w:sz w:val="32"/>
          <w:szCs w:val="32"/>
        </w:rPr>
        <w:t>）工作机构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三是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监测与预警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包括：</w:t>
      </w:r>
      <w:r>
        <w:rPr>
          <w:rFonts w:ascii="仿宋_GB2312" w:hAnsi="Times New Roman" w:eastAsia="仿宋_GB2312" w:cs="Times New Roman"/>
          <w:sz w:val="32"/>
          <w:szCs w:val="32"/>
        </w:rPr>
        <w:t>监测与风险防控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预警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四是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应急响应与处置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包括：</w:t>
      </w:r>
      <w:r>
        <w:rPr>
          <w:rFonts w:ascii="仿宋_GB2312" w:hAnsi="Times New Roman" w:eastAsia="仿宋_GB2312" w:cs="Times New Roman"/>
          <w:sz w:val="32"/>
          <w:szCs w:val="32"/>
        </w:rPr>
        <w:t>先期处置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信息报送与通报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分级响应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现场指挥部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处置程序与措施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信息发布和舆论引导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应急结束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五是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后期工作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包括：</w:t>
      </w:r>
      <w:r>
        <w:rPr>
          <w:rFonts w:ascii="仿宋_GB2312" w:hAnsi="Times New Roman" w:eastAsia="仿宋_GB2312" w:cs="Times New Roman"/>
          <w:sz w:val="32"/>
          <w:szCs w:val="32"/>
        </w:rPr>
        <w:t>善后处置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事件调查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损害评估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总结评估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奖励处罚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六是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应急保障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包括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ascii="仿宋_GB2312" w:hAnsi="Times New Roman" w:eastAsia="仿宋_GB2312" w:cs="Times New Roman"/>
          <w:sz w:val="32"/>
          <w:szCs w:val="32"/>
        </w:rPr>
        <w:t>队伍保障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sz w:val="32"/>
          <w:szCs w:val="32"/>
        </w:rPr>
        <w:t>技术保障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sz w:val="32"/>
          <w:szCs w:val="32"/>
        </w:rPr>
        <w:t>通信、交通与运输保障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sz w:val="32"/>
          <w:szCs w:val="32"/>
        </w:rPr>
        <w:t>装备物资保障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sz w:val="32"/>
          <w:szCs w:val="32"/>
        </w:rPr>
        <w:t>资金保障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sz w:val="32"/>
          <w:szCs w:val="32"/>
        </w:rPr>
        <w:t>机制保障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应急值守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七是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预案管理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包括：</w:t>
      </w:r>
      <w:r>
        <w:rPr>
          <w:rFonts w:ascii="仿宋_GB2312" w:hAnsi="Times New Roman" w:eastAsia="仿宋_GB2312" w:cs="Times New Roman"/>
          <w:sz w:val="32"/>
          <w:szCs w:val="32"/>
        </w:rPr>
        <w:t>制订与备案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应急演练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宣传与培训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八是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附则与附件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包括：</w:t>
      </w:r>
      <w:r>
        <w:rPr>
          <w:rFonts w:ascii="仿宋_GB2312" w:hAnsi="Times New Roman" w:eastAsia="仿宋_GB2312" w:cs="Times New Roman"/>
          <w:sz w:val="32"/>
          <w:szCs w:val="32"/>
        </w:rPr>
        <w:t>名词术语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预案说明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、附件1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北京市突发环境事件分级标准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、附件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北京市大兴区</w:t>
      </w:r>
      <w:r>
        <w:rPr>
          <w:rFonts w:ascii="仿宋_GB2312" w:hAnsi="Times New Roman" w:eastAsia="仿宋_GB2312" w:cs="Times New Roman"/>
          <w:sz w:val="32"/>
          <w:szCs w:val="32"/>
        </w:rPr>
        <w:t>突发环境事件应急预案名录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、附件3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大兴区</w:t>
      </w:r>
      <w:r>
        <w:rPr>
          <w:rFonts w:ascii="仿宋_GB2312" w:hAnsi="Times New Roman" w:eastAsia="仿宋_GB2312" w:cs="Times New Roman"/>
          <w:sz w:val="32"/>
          <w:szCs w:val="32"/>
        </w:rPr>
        <w:t>突发环境事件应急响应程序示意图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附件4 大兴区环境应急协调小组成员单位通讯录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712368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2ZWFmZDRiZjk2ZDEzNmI2YTNkNzA1YTYxNjVhYzYifQ=="/>
  </w:docVars>
  <w:rsids>
    <w:rsidRoot w:val="006F3C0E"/>
    <w:rsid w:val="0002290F"/>
    <w:rsid w:val="00026344"/>
    <w:rsid w:val="0003023D"/>
    <w:rsid w:val="000321F6"/>
    <w:rsid w:val="000557B7"/>
    <w:rsid w:val="00092FB0"/>
    <w:rsid w:val="00093ABA"/>
    <w:rsid w:val="000972A9"/>
    <w:rsid w:val="000C124D"/>
    <w:rsid w:val="000D02DA"/>
    <w:rsid w:val="000D13DB"/>
    <w:rsid w:val="000E5B7E"/>
    <w:rsid w:val="00102C15"/>
    <w:rsid w:val="001108CF"/>
    <w:rsid w:val="001134A6"/>
    <w:rsid w:val="00120FDF"/>
    <w:rsid w:val="00121D09"/>
    <w:rsid w:val="001310D9"/>
    <w:rsid w:val="00172ABB"/>
    <w:rsid w:val="001868D4"/>
    <w:rsid w:val="001A69D2"/>
    <w:rsid w:val="001B0CC7"/>
    <w:rsid w:val="001C3A9F"/>
    <w:rsid w:val="001C582D"/>
    <w:rsid w:val="00200AE9"/>
    <w:rsid w:val="00217902"/>
    <w:rsid w:val="00287CA5"/>
    <w:rsid w:val="003133F8"/>
    <w:rsid w:val="00342616"/>
    <w:rsid w:val="00345143"/>
    <w:rsid w:val="00347F00"/>
    <w:rsid w:val="00356A26"/>
    <w:rsid w:val="0036366F"/>
    <w:rsid w:val="0039363E"/>
    <w:rsid w:val="003C1513"/>
    <w:rsid w:val="003D346F"/>
    <w:rsid w:val="003D7590"/>
    <w:rsid w:val="00403D0A"/>
    <w:rsid w:val="00416B09"/>
    <w:rsid w:val="00422F5A"/>
    <w:rsid w:val="00427958"/>
    <w:rsid w:val="004424E9"/>
    <w:rsid w:val="00461E6B"/>
    <w:rsid w:val="00474788"/>
    <w:rsid w:val="00487127"/>
    <w:rsid w:val="004D14E0"/>
    <w:rsid w:val="004D1812"/>
    <w:rsid w:val="004E79F9"/>
    <w:rsid w:val="004F13EF"/>
    <w:rsid w:val="005010D3"/>
    <w:rsid w:val="00511BFE"/>
    <w:rsid w:val="00543ABA"/>
    <w:rsid w:val="00547713"/>
    <w:rsid w:val="0058427A"/>
    <w:rsid w:val="005A1927"/>
    <w:rsid w:val="005A3B17"/>
    <w:rsid w:val="005B7316"/>
    <w:rsid w:val="005D7132"/>
    <w:rsid w:val="005E3E76"/>
    <w:rsid w:val="005E4C55"/>
    <w:rsid w:val="005F290E"/>
    <w:rsid w:val="005F58D9"/>
    <w:rsid w:val="005F782A"/>
    <w:rsid w:val="006059A6"/>
    <w:rsid w:val="00610C89"/>
    <w:rsid w:val="006124FE"/>
    <w:rsid w:val="00612F87"/>
    <w:rsid w:val="0061689B"/>
    <w:rsid w:val="00620546"/>
    <w:rsid w:val="00627074"/>
    <w:rsid w:val="00640BB8"/>
    <w:rsid w:val="006416A8"/>
    <w:rsid w:val="00643265"/>
    <w:rsid w:val="00655798"/>
    <w:rsid w:val="00672D48"/>
    <w:rsid w:val="00690573"/>
    <w:rsid w:val="006928B8"/>
    <w:rsid w:val="006E02A0"/>
    <w:rsid w:val="006F1D4A"/>
    <w:rsid w:val="006F3281"/>
    <w:rsid w:val="006F3C0E"/>
    <w:rsid w:val="00705BA4"/>
    <w:rsid w:val="00724813"/>
    <w:rsid w:val="00726D1C"/>
    <w:rsid w:val="00733208"/>
    <w:rsid w:val="00742B48"/>
    <w:rsid w:val="007464D9"/>
    <w:rsid w:val="00761D9F"/>
    <w:rsid w:val="00762720"/>
    <w:rsid w:val="0077534B"/>
    <w:rsid w:val="007E7820"/>
    <w:rsid w:val="00864DE8"/>
    <w:rsid w:val="008658EA"/>
    <w:rsid w:val="00866A31"/>
    <w:rsid w:val="00871A96"/>
    <w:rsid w:val="00871C79"/>
    <w:rsid w:val="008828B2"/>
    <w:rsid w:val="00887AFA"/>
    <w:rsid w:val="008B45AE"/>
    <w:rsid w:val="008E59D3"/>
    <w:rsid w:val="008E697E"/>
    <w:rsid w:val="00906B52"/>
    <w:rsid w:val="0090707D"/>
    <w:rsid w:val="0090743F"/>
    <w:rsid w:val="00910E20"/>
    <w:rsid w:val="0091734B"/>
    <w:rsid w:val="00945E57"/>
    <w:rsid w:val="00966AF2"/>
    <w:rsid w:val="009A174A"/>
    <w:rsid w:val="009B5498"/>
    <w:rsid w:val="009E3428"/>
    <w:rsid w:val="009F585F"/>
    <w:rsid w:val="00A06E48"/>
    <w:rsid w:val="00A14F7E"/>
    <w:rsid w:val="00A236F3"/>
    <w:rsid w:val="00A405F9"/>
    <w:rsid w:val="00A533CF"/>
    <w:rsid w:val="00A937F3"/>
    <w:rsid w:val="00AA4C73"/>
    <w:rsid w:val="00AE209B"/>
    <w:rsid w:val="00AE5C13"/>
    <w:rsid w:val="00AF3D27"/>
    <w:rsid w:val="00B0124B"/>
    <w:rsid w:val="00B25F4B"/>
    <w:rsid w:val="00B266AE"/>
    <w:rsid w:val="00B45BE7"/>
    <w:rsid w:val="00B62D74"/>
    <w:rsid w:val="00B71C77"/>
    <w:rsid w:val="00B752AF"/>
    <w:rsid w:val="00B93252"/>
    <w:rsid w:val="00BD5C93"/>
    <w:rsid w:val="00BE236C"/>
    <w:rsid w:val="00C061FD"/>
    <w:rsid w:val="00C57F4D"/>
    <w:rsid w:val="00C712DE"/>
    <w:rsid w:val="00C91561"/>
    <w:rsid w:val="00CA617E"/>
    <w:rsid w:val="00CB6630"/>
    <w:rsid w:val="00CC4D5F"/>
    <w:rsid w:val="00CC6761"/>
    <w:rsid w:val="00CE20A4"/>
    <w:rsid w:val="00CF2D84"/>
    <w:rsid w:val="00CF2DFD"/>
    <w:rsid w:val="00D2203E"/>
    <w:rsid w:val="00D41022"/>
    <w:rsid w:val="00D44F29"/>
    <w:rsid w:val="00D565F0"/>
    <w:rsid w:val="00D64512"/>
    <w:rsid w:val="00D86207"/>
    <w:rsid w:val="00DB1BF9"/>
    <w:rsid w:val="00DD3589"/>
    <w:rsid w:val="00DD503D"/>
    <w:rsid w:val="00DD510B"/>
    <w:rsid w:val="00DD75F2"/>
    <w:rsid w:val="00DE3D9C"/>
    <w:rsid w:val="00DF3C1D"/>
    <w:rsid w:val="00E0100D"/>
    <w:rsid w:val="00E41CB3"/>
    <w:rsid w:val="00E64E3D"/>
    <w:rsid w:val="00E71321"/>
    <w:rsid w:val="00E75803"/>
    <w:rsid w:val="00E77D06"/>
    <w:rsid w:val="00E95A0C"/>
    <w:rsid w:val="00EC3063"/>
    <w:rsid w:val="00ED4D0F"/>
    <w:rsid w:val="00F43220"/>
    <w:rsid w:val="00F51D67"/>
    <w:rsid w:val="00F76F59"/>
    <w:rsid w:val="00F91A32"/>
    <w:rsid w:val="00F943BC"/>
    <w:rsid w:val="00FC25A0"/>
    <w:rsid w:val="00FE24AA"/>
    <w:rsid w:val="00FF298A"/>
    <w:rsid w:val="00FF6489"/>
    <w:rsid w:val="05D709B3"/>
    <w:rsid w:val="2684763E"/>
    <w:rsid w:val="2B7042D3"/>
    <w:rsid w:val="2DA54273"/>
    <w:rsid w:val="2FD67A0A"/>
    <w:rsid w:val="645F0100"/>
    <w:rsid w:val="69397A1B"/>
    <w:rsid w:val="6F6153CD"/>
    <w:rsid w:val="75287D2D"/>
    <w:rsid w:val="7C2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7"/>
    <w:link w:val="2"/>
    <w:qFormat/>
    <w:uiPriority w:val="99"/>
  </w:style>
  <w:style w:type="paragraph" w:customStyle="1" w:styleId="14">
    <w:name w:val="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5">
    <w:name w:val="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6">
    <w:name w:val="段落"/>
    <w:basedOn w:val="1"/>
    <w:qFormat/>
    <w:uiPriority w:val="99"/>
    <w:pPr>
      <w:spacing w:line="560" w:lineRule="exact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507E-4592-4E15-BC64-7AA38646B0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453</Words>
  <Characters>2584</Characters>
  <Lines>21</Lines>
  <Paragraphs>6</Paragraphs>
  <TotalTime>7</TotalTime>
  <ScaleCrop>false</ScaleCrop>
  <LinksUpToDate>false</LinksUpToDate>
  <CharactersWithSpaces>3031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2022-03-20T07:53:00Z</dcterms:created>
  <dc:creator>L HP</dc:creator>
  <cp:lastModifiedBy>唐军梅</cp:lastModifiedBy>
  <dcterms:modified xsi:type="dcterms:W3CDTF">2023-11-13T06:41:26Z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BD8F3B35E12A4860922B1CE3962977B0_13</vt:lpwstr>
  </property>
</Properties>
</file>