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Style w:val="8"/>
          <w:rFonts w:hint="eastAsia" w:ascii="方正小标宋简体" w:hAnsi="方正小标宋简体" w:eastAsia="方正小标宋简体" w:cs="方正小标宋简体"/>
          <w:b w:val="0"/>
          <w:bCs/>
          <w:color w:val="000000" w:themeColor="text1"/>
          <w:sz w:val="36"/>
          <w:szCs w:val="36"/>
          <w:highlight w:val="none"/>
          <w:shd w:val="clear" w:color="auto" w:fill="FFFFFF"/>
          <w14:textFill>
            <w14:solidFill>
              <w14:schemeClr w14:val="tx1"/>
            </w14:solidFill>
          </w14:textFill>
        </w:rPr>
      </w:pPr>
      <w:bookmarkStart w:id="0" w:name="_GoBack"/>
      <w:r>
        <w:rPr>
          <w:rStyle w:val="8"/>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t>大兴</w:t>
      </w:r>
      <w:r>
        <w:rPr>
          <w:rStyle w:val="8"/>
          <w:rFonts w:hint="eastAsia" w:ascii="方正小标宋简体" w:hAnsi="方正小标宋简体" w:eastAsia="方正小标宋简体" w:cs="方正小标宋简体"/>
          <w:b w:val="0"/>
          <w:bCs/>
          <w:color w:val="000000" w:themeColor="text1"/>
          <w:sz w:val="36"/>
          <w:szCs w:val="36"/>
          <w:highlight w:val="none"/>
          <w:lang w:eastAsia="zh-CN"/>
          <w14:textFill>
            <w14:solidFill>
              <w14:schemeClr w14:val="tx1"/>
            </w14:solidFill>
          </w14:textFill>
        </w:rPr>
        <w:t>区</w:t>
      </w:r>
      <w:r>
        <w:rPr>
          <w:rStyle w:val="8"/>
          <w:rFonts w:hint="eastAsia" w:ascii="方正小标宋简体" w:hAnsi="方正小标宋简体" w:eastAsia="方正小标宋简体" w:cs="方正小标宋简体"/>
          <w:b w:val="0"/>
          <w:bCs/>
          <w:color w:val="000000" w:themeColor="text1"/>
          <w:sz w:val="36"/>
          <w:szCs w:val="36"/>
          <w:highlight w:val="none"/>
          <w14:textFill>
            <w14:solidFill>
              <w14:schemeClr w14:val="tx1"/>
            </w14:solidFill>
          </w14:textFill>
        </w:rPr>
        <w:t>促进医药健康产业发展</w:t>
      </w:r>
      <w:r>
        <w:rPr>
          <w:rStyle w:val="8"/>
          <w:rFonts w:hint="eastAsia" w:ascii="方正小标宋简体" w:hAnsi="方正小标宋简体" w:eastAsia="方正小标宋简体" w:cs="方正小标宋简体"/>
          <w:b w:val="0"/>
          <w:bCs/>
          <w:color w:val="000000" w:themeColor="text1"/>
          <w:sz w:val="36"/>
          <w:szCs w:val="36"/>
          <w:highlight w:val="none"/>
          <w:shd w:val="clear" w:color="auto" w:fill="FFFFFF"/>
          <w14:textFill>
            <w14:solidFill>
              <w14:schemeClr w14:val="tx1"/>
            </w14:solidFill>
          </w14:textFill>
        </w:rPr>
        <w:t>的若干措施（</w:t>
      </w:r>
      <w:r>
        <w:rPr>
          <w:rStyle w:val="8"/>
          <w:rFonts w:hint="eastAsia" w:ascii="方正小标宋简体" w:hAnsi="方正小标宋简体" w:eastAsia="方正小标宋简体" w:cs="方正小标宋简体"/>
          <w:b w:val="0"/>
          <w:bCs/>
          <w:color w:val="000000" w:themeColor="text1"/>
          <w:sz w:val="36"/>
          <w:szCs w:val="36"/>
          <w:highlight w:val="none"/>
          <w:shd w:val="clear" w:color="auto" w:fill="FFFFFF"/>
          <w:lang w:val="en-US" w:eastAsia="zh-CN"/>
          <w14:textFill>
            <w14:solidFill>
              <w14:schemeClr w14:val="tx1"/>
            </w14:solidFill>
          </w14:textFill>
        </w:rPr>
        <w:t>试行</w:t>
      </w:r>
      <w:r>
        <w:rPr>
          <w:rStyle w:val="8"/>
          <w:rFonts w:hint="eastAsia" w:ascii="方正小标宋简体" w:hAnsi="方正小标宋简体" w:eastAsia="方正小标宋简体" w:cs="方正小标宋简体"/>
          <w:b w:val="0"/>
          <w:bCs/>
          <w:color w:val="000000" w:themeColor="text1"/>
          <w:sz w:val="36"/>
          <w:szCs w:val="36"/>
          <w:highlight w:val="none"/>
          <w:shd w:val="clear" w:color="auto" w:fill="FFFFFF"/>
          <w14:textFill>
            <w14:solidFill>
              <w14:schemeClr w14:val="tx1"/>
            </w14:solidFill>
          </w14:textFill>
        </w:rPr>
        <w:t>）</w:t>
      </w:r>
    </w:p>
    <w:bookmarkEnd w:id="0"/>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Style w:val="8"/>
          <w:rFonts w:hint="eastAsia" w:ascii="仿宋_GB2312" w:hAnsi="仿宋_GB2312" w:eastAsia="仿宋_GB2312" w:cs="仿宋_GB2312"/>
          <w:b w:val="0"/>
          <w:bCs/>
          <w:color w:val="000000" w:themeColor="text1"/>
          <w:sz w:val="36"/>
          <w:szCs w:val="36"/>
          <w:highlight w:val="none"/>
          <w:shd w:val="clear" w:color="auto" w:fill="FFFFFF"/>
          <w:lang w:eastAsia="zh-CN"/>
          <w14:textFill>
            <w14:solidFill>
              <w14:schemeClr w14:val="tx1"/>
            </w14:solidFill>
          </w14:textFill>
        </w:rPr>
      </w:pPr>
      <w:r>
        <w:rPr>
          <w:rStyle w:val="8"/>
          <w:rFonts w:hint="eastAsia" w:ascii="仿宋_GB2312" w:hAnsi="仿宋_GB2312" w:eastAsia="仿宋_GB2312" w:cs="仿宋_GB2312"/>
          <w:b w:val="0"/>
          <w:bCs/>
          <w:color w:val="000000" w:themeColor="text1"/>
          <w:sz w:val="36"/>
          <w:szCs w:val="36"/>
          <w:highlight w:val="none"/>
          <w:shd w:val="clear" w:color="auto" w:fill="FFFFFF"/>
          <w:lang w:eastAsia="zh-CN"/>
          <w14:textFill>
            <w14:solidFill>
              <w14:schemeClr w14:val="tx1"/>
            </w14:solidFill>
          </w14:textFill>
        </w:rPr>
        <w:t>（征求意见稿）</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646"/>
        <w:jc w:val="both"/>
        <w:textAlignment w:val="auto"/>
        <w:outlineLvl w:val="9"/>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highlight w:val="none"/>
          <w:shd w:val="clear" w:color="auto" w:fill="FFFFFF"/>
        </w:rPr>
      </w:pPr>
      <w:r>
        <w:rPr>
          <w:rFonts w:hint="eastAsia" w:ascii="仿宋_GB2312" w:hAnsi="仿宋_GB2312" w:eastAsia="仿宋_GB2312" w:cs="仿宋_GB2312"/>
          <w:b w:val="0"/>
          <w:bCs/>
          <w:color w:val="000000"/>
          <w:sz w:val="32"/>
          <w:szCs w:val="32"/>
          <w:highlight w:val="none"/>
          <w:shd w:val="clear" w:color="auto" w:fill="FFFFFF"/>
        </w:rPr>
        <w:t>为</w:t>
      </w:r>
      <w:r>
        <w:rPr>
          <w:rFonts w:hint="eastAsia" w:ascii="仿宋_GB2312" w:hAnsi="仿宋_GB2312" w:eastAsia="仿宋_GB2312" w:cs="仿宋_GB2312"/>
          <w:b w:val="0"/>
          <w:bCs/>
          <w:color w:val="000000"/>
          <w:sz w:val="32"/>
          <w:szCs w:val="32"/>
          <w:highlight w:val="none"/>
          <w:shd w:val="clear" w:color="auto" w:fill="FFFFFF"/>
          <w:lang w:eastAsia="zh-CN"/>
        </w:rPr>
        <w:t>贯彻落实《北京市加快医药健康协同创新行动计划（</w:t>
      </w:r>
      <w:r>
        <w:rPr>
          <w:rFonts w:hint="eastAsia" w:ascii="仿宋_GB2312" w:hAnsi="仿宋_GB2312" w:eastAsia="仿宋_GB2312" w:cs="仿宋_GB2312"/>
          <w:b w:val="0"/>
          <w:bCs/>
          <w:color w:val="000000"/>
          <w:sz w:val="32"/>
          <w:szCs w:val="32"/>
          <w:highlight w:val="none"/>
          <w:shd w:val="clear" w:color="auto" w:fill="FFFFFF"/>
          <w:lang w:val="en-US" w:eastAsia="zh-CN"/>
        </w:rPr>
        <w:t>2021-2023</w:t>
      </w:r>
      <w:r>
        <w:rPr>
          <w:rFonts w:hint="eastAsia" w:ascii="仿宋_GB2312" w:hAnsi="仿宋_GB2312" w:eastAsia="仿宋_GB2312" w:cs="仿宋_GB2312"/>
          <w:b w:val="0"/>
          <w:bCs/>
          <w:color w:val="000000"/>
          <w:sz w:val="32"/>
          <w:szCs w:val="32"/>
          <w:highlight w:val="none"/>
          <w:shd w:val="clear" w:color="auto" w:fill="FFFFFF"/>
          <w:lang w:eastAsia="zh-CN"/>
        </w:rPr>
        <w:t>）》的通知【京政办发</w:t>
      </w:r>
      <w:r>
        <w:rPr>
          <w:rFonts w:hint="eastAsia" w:ascii="仿宋_GB2312" w:hAnsi="仿宋_GB2312" w:eastAsia="仿宋_GB2312" w:cs="仿宋_GB2312"/>
          <w:b w:val="0"/>
          <w:bCs/>
          <w:color w:val="000000"/>
          <w:sz w:val="32"/>
          <w:szCs w:val="32"/>
          <w:highlight w:val="none"/>
          <w:shd w:val="clear" w:color="auto" w:fill="FFFFFF"/>
          <w:lang w:val="en-US" w:eastAsia="zh-CN"/>
        </w:rPr>
        <w:t>2021</w:t>
      </w:r>
      <w:r>
        <w:rPr>
          <w:rFonts w:hint="eastAsia" w:ascii="仿宋_GB2312" w:hAnsi="仿宋_GB2312" w:eastAsia="仿宋_GB2312" w:cs="仿宋_GB2312"/>
          <w:b w:val="0"/>
          <w:bCs/>
          <w:color w:val="000000"/>
          <w:sz w:val="32"/>
          <w:szCs w:val="32"/>
          <w:highlight w:val="none"/>
          <w:shd w:val="clear" w:color="auto" w:fill="FFFFFF"/>
          <w:lang w:eastAsia="zh-CN"/>
        </w:rPr>
        <w:t>】（</w:t>
      </w:r>
      <w:r>
        <w:rPr>
          <w:rFonts w:hint="eastAsia" w:ascii="仿宋_GB2312" w:hAnsi="仿宋_GB2312" w:eastAsia="仿宋_GB2312" w:cs="仿宋_GB2312"/>
          <w:b w:val="0"/>
          <w:bCs/>
          <w:color w:val="000000"/>
          <w:sz w:val="32"/>
          <w:szCs w:val="32"/>
          <w:highlight w:val="none"/>
          <w:shd w:val="clear" w:color="auto" w:fill="FFFFFF"/>
          <w:lang w:val="en-US" w:eastAsia="zh-CN"/>
        </w:rPr>
        <w:t>12号</w:t>
      </w:r>
      <w:r>
        <w:rPr>
          <w:rFonts w:hint="eastAsia" w:ascii="仿宋_GB2312" w:hAnsi="仿宋_GB2312" w:eastAsia="仿宋_GB2312" w:cs="仿宋_GB2312"/>
          <w:b w:val="0"/>
          <w:bCs/>
          <w:color w:val="000000"/>
          <w:sz w:val="32"/>
          <w:szCs w:val="32"/>
          <w:highlight w:val="none"/>
          <w:shd w:val="clear" w:color="auto" w:fill="FFFFFF"/>
          <w:lang w:eastAsia="zh-CN"/>
        </w:rPr>
        <w:t>）工作要求，</w:t>
      </w:r>
      <w:r>
        <w:rPr>
          <w:rFonts w:hint="eastAsia" w:ascii="仿宋_GB2312" w:hAnsi="仿宋_GB2312" w:eastAsia="仿宋_GB2312" w:cs="仿宋_GB2312"/>
          <w:b w:val="0"/>
          <w:bCs/>
          <w:color w:val="000000"/>
          <w:sz w:val="32"/>
          <w:szCs w:val="32"/>
          <w:highlight w:val="none"/>
          <w:shd w:val="clear" w:color="auto" w:fill="FFFFFF"/>
        </w:rPr>
        <w:t>持续推动创新药发展和加快医疗器械产业技术创新，促进医药健康产业融合发展，积极承接北京及全球科技创新成果，抓住大兴特有机遇期，吸引国内、国际优质资源，实现大兴区医药健康产业高质量集群式发展，特制定本措施。</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highlight w:val="none"/>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2891" w:firstLineChars="900"/>
        <w:jc w:val="both"/>
        <w:textAlignment w:val="auto"/>
        <w:outlineLvl w:val="9"/>
        <w:rPr>
          <w:rFonts w:hint="eastAsia" w:ascii="宋体" w:hAnsi="宋体" w:eastAsia="宋体" w:cs="宋体"/>
          <w:b/>
          <w:bCs w:val="0"/>
          <w:color w:val="000000" w:themeColor="text1"/>
          <w:sz w:val="32"/>
          <w:szCs w:val="32"/>
          <w:highlight w:val="none"/>
          <w:shd w:val="clear" w:color="auto" w:fill="FFFFFF"/>
          <w14:textFill>
            <w14:solidFill>
              <w14:schemeClr w14:val="tx1"/>
            </w14:solidFill>
          </w14:textFill>
        </w:rPr>
      </w:pPr>
      <w:r>
        <w:rPr>
          <w:rFonts w:hint="eastAsia" w:ascii="宋体" w:hAnsi="宋体" w:eastAsia="宋体" w:cs="宋体"/>
          <w:b/>
          <w:bCs w:val="0"/>
          <w:color w:val="000000" w:themeColor="text1"/>
          <w:sz w:val="32"/>
          <w:szCs w:val="32"/>
          <w:highlight w:val="none"/>
          <w:shd w:val="clear" w:color="auto" w:fill="FFFFFF"/>
          <w14:textFill>
            <w14:solidFill>
              <w14:schemeClr w14:val="tx1"/>
            </w14:solidFill>
          </w14:textFill>
        </w:rPr>
        <w:t xml:space="preserve"> 总     则</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2891" w:firstLineChars="900"/>
        <w:jc w:val="both"/>
        <w:textAlignment w:val="auto"/>
        <w:outlineLvl w:val="9"/>
        <w:rPr>
          <w:rFonts w:hint="eastAsia" w:ascii="宋体" w:hAnsi="宋体" w:eastAsia="宋体" w:cs="宋体"/>
          <w:b/>
          <w:bCs w:val="0"/>
          <w:color w:val="000000" w:themeColor="text1"/>
          <w:sz w:val="32"/>
          <w:szCs w:val="32"/>
          <w:highlight w:val="none"/>
          <w:shd w:val="clear" w:color="auto" w:fill="FFFFFF"/>
          <w14:textFill>
            <w14:solidFill>
              <w14:schemeClr w14:val="tx1"/>
            </w14:solidFill>
          </w14:textFill>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color w:val="000000"/>
          <w:sz w:val="32"/>
          <w:szCs w:val="32"/>
          <w:highlight w:val="none"/>
          <w:shd w:val="clear" w:color="auto" w:fill="FFFFFF"/>
        </w:rPr>
      </w:pPr>
      <w:r>
        <w:rPr>
          <w:rFonts w:hint="eastAsia" w:ascii="仿宋_GB2312" w:hAnsi="仿宋_GB2312" w:eastAsia="仿宋_GB2312" w:cs="仿宋_GB2312"/>
          <w:b/>
          <w:bCs w:val="0"/>
          <w:color w:val="000000" w:themeColor="text1"/>
          <w:sz w:val="32"/>
          <w:szCs w:val="32"/>
          <w:highlight w:val="none"/>
          <w:shd w:val="clear" w:color="auto" w:fill="FFFFFF"/>
          <w14:textFill>
            <w14:solidFill>
              <w14:schemeClr w14:val="tx1"/>
            </w14:solidFill>
          </w14:textFill>
        </w:rPr>
        <w:t>支持范围和方向</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 xml:space="preserve"> 本文件适用于在大兴区范围内进行工商注册、税务登记、统计登记，从事医药健康领域的企业，以及其他事业单位、社会团体、民办非企业等机构</w:t>
      </w:r>
      <w:r>
        <w:rPr>
          <w:rFonts w:hint="eastAsia" w:ascii="仿宋_GB2312" w:hAnsi="仿宋_GB2312" w:eastAsia="仿宋_GB2312" w:cs="仿宋_GB2312"/>
          <w:b w:val="0"/>
          <w:bCs/>
          <w:color w:val="000000" w:themeColor="text1"/>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重点支持创新药品领域具有全球专利的新靶点、新机制、新结构、新技术等创新药研发；支持生命科学领域前沿关键技术研究应用；支持特色高端医疗器械产业快速发展；支持发展医药健康与人工智能、大数据、5G等新兴技术领域的交叉融合新业态；支持第三方专业服务平台建设发展；支持</w:t>
      </w:r>
      <w:r>
        <w:rPr>
          <w:rFonts w:hint="eastAsia" w:ascii="仿宋_GB2312" w:hAnsi="仿宋_GB2312" w:eastAsia="仿宋_GB2312" w:cs="仿宋_GB2312"/>
          <w:b w:val="0"/>
          <w:bCs/>
          <w:color w:val="000000"/>
          <w:sz w:val="32"/>
          <w:szCs w:val="32"/>
          <w:highlight w:val="none"/>
          <w:shd w:val="clear" w:color="auto" w:fill="FFFFFF"/>
        </w:rPr>
        <w:t>建立创新型临床研究中心，建立医研企等多方协同创新模式。</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highlight w:val="none"/>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eastAsia" w:ascii="宋体" w:hAnsi="宋体" w:eastAsia="宋体" w:cs="宋体"/>
          <w:b/>
          <w:bCs w:val="0"/>
          <w:color w:val="000000" w:themeColor="text1"/>
          <w:sz w:val="32"/>
          <w:szCs w:val="32"/>
          <w:highlight w:val="none"/>
          <w:shd w:val="clear" w:color="auto" w:fill="FFFFFF"/>
          <w14:textFill>
            <w14:solidFill>
              <w14:schemeClr w14:val="tx1"/>
            </w14:solidFill>
          </w14:textFill>
        </w:rPr>
      </w:pPr>
      <w:r>
        <w:rPr>
          <w:rFonts w:hint="eastAsia" w:ascii="宋体" w:hAnsi="宋体" w:eastAsia="宋体" w:cs="宋体"/>
          <w:b/>
          <w:bCs w:val="0"/>
          <w:color w:val="000000" w:themeColor="text1"/>
          <w:sz w:val="32"/>
          <w:szCs w:val="32"/>
          <w:highlight w:val="none"/>
          <w:shd w:val="clear" w:color="auto" w:fill="FFFFFF"/>
          <w14:textFill>
            <w14:solidFill>
              <w14:schemeClr w14:val="tx1"/>
            </w14:solidFill>
          </w14:textFill>
        </w:rPr>
        <w:t>支持创新资源落地</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eastAsia" w:ascii="宋体" w:hAnsi="宋体" w:eastAsia="宋体" w:cs="宋体"/>
          <w:b/>
          <w:bCs w:val="0"/>
          <w:color w:val="000000" w:themeColor="text1"/>
          <w:sz w:val="32"/>
          <w:szCs w:val="32"/>
          <w:highlight w:val="none"/>
          <w:shd w:val="clear" w:color="auto" w:fill="FFFFFF"/>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shd w:val="clear" w:color="auto" w:fill="FFFFFF"/>
          <w14:textFill>
            <w14:solidFill>
              <w14:schemeClr w14:val="tx1"/>
            </w14:solidFill>
          </w14:textFill>
        </w:rPr>
        <w:t>第</w:t>
      </w:r>
      <w:r>
        <w:rPr>
          <w:rFonts w:hint="eastAsia" w:ascii="仿宋_GB2312" w:hAnsi="仿宋_GB2312" w:eastAsia="仿宋_GB2312" w:cs="仿宋_GB2312"/>
          <w:b/>
          <w:bCs w:val="0"/>
          <w:color w:val="000000" w:themeColor="text1"/>
          <w:sz w:val="32"/>
          <w:szCs w:val="32"/>
          <w:highlight w:val="none"/>
          <w:shd w:val="clear" w:color="auto" w:fill="FFFFFF"/>
          <w:lang w:eastAsia="zh-CN"/>
          <w14:textFill>
            <w14:solidFill>
              <w14:schemeClr w14:val="tx1"/>
            </w14:solidFill>
          </w14:textFill>
        </w:rPr>
        <w:t>一</w:t>
      </w:r>
      <w:r>
        <w:rPr>
          <w:rFonts w:hint="eastAsia" w:ascii="仿宋_GB2312" w:hAnsi="仿宋_GB2312" w:eastAsia="仿宋_GB2312" w:cs="仿宋_GB2312"/>
          <w:b/>
          <w:bCs w:val="0"/>
          <w:color w:val="000000" w:themeColor="text1"/>
          <w:sz w:val="32"/>
          <w:szCs w:val="32"/>
          <w:highlight w:val="none"/>
          <w:shd w:val="clear" w:color="auto" w:fill="FFFFFF"/>
          <w14:textFill>
            <w14:solidFill>
              <w14:schemeClr w14:val="tx1"/>
            </w14:solidFill>
          </w14:textFill>
        </w:rPr>
        <w:t>条 支持</w:t>
      </w:r>
      <w:r>
        <w:rPr>
          <w:rFonts w:hint="eastAsia" w:ascii="仿宋_GB2312" w:hAnsi="仿宋_GB2312" w:eastAsia="仿宋_GB2312" w:cs="仿宋_GB2312"/>
          <w:b/>
          <w:bCs w:val="0"/>
          <w:color w:val="000000" w:themeColor="text1"/>
          <w:sz w:val="32"/>
          <w:szCs w:val="32"/>
          <w:highlight w:val="none"/>
          <w:shd w:val="clear" w:color="auto" w:fill="FFFFFF"/>
          <w:lang w:eastAsia="zh-CN"/>
          <w14:textFill>
            <w14:solidFill>
              <w14:schemeClr w14:val="tx1"/>
            </w14:solidFill>
          </w14:textFill>
        </w:rPr>
        <w:t>重大成果和创新资源</w:t>
      </w:r>
      <w:r>
        <w:rPr>
          <w:rFonts w:hint="eastAsia" w:ascii="仿宋_GB2312" w:hAnsi="仿宋_GB2312" w:eastAsia="仿宋_GB2312" w:cs="仿宋_GB2312"/>
          <w:b/>
          <w:bCs w:val="0"/>
          <w:color w:val="000000" w:themeColor="text1"/>
          <w:sz w:val="32"/>
          <w:szCs w:val="32"/>
          <w:highlight w:val="none"/>
          <w:shd w:val="clear" w:color="auto" w:fill="FFFFFF"/>
          <w14:textFill>
            <w14:solidFill>
              <w14:schemeClr w14:val="tx1"/>
            </w14:solidFill>
          </w14:textFill>
        </w:rPr>
        <w:t xml:space="preserve">落地 </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 xml:space="preserve"> 对于在医药领域取得核心技术突破的项目、全球生物医药领域领军团队成果转化项目、具有引领全局作用的</w:t>
      </w:r>
      <w:r>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t>战略</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性项目落地大兴后，可以</w:t>
      </w:r>
      <w:r>
        <w:rPr>
          <w:rStyle w:val="8"/>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按项目固定资产(除房产、土地外)</w:t>
      </w:r>
      <w:r>
        <w:rPr>
          <w:rStyle w:val="8"/>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t>实际</w:t>
      </w:r>
      <w:r>
        <w:rPr>
          <w:rStyle w:val="8"/>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投资总资的30%分阶段给予支持，单个项目最高不超过3亿元</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t>对租赁经区级认定的孵化器等空间500平方米（含）以上用于研发、生产和办公用的企业，市级及以上的行业协会、学会等机构，按照上年度实际支付房租总额的50%，给予不超过三年的支持资金。每家企业补贴面积不超过2000平方米。</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eastAsia" w:ascii="宋体" w:hAnsi="宋体" w:eastAsia="宋体" w:cs="宋体"/>
          <w:b/>
          <w:bCs w:val="0"/>
          <w:color w:val="000000" w:themeColor="text1"/>
          <w:sz w:val="32"/>
          <w:szCs w:val="32"/>
          <w:highlight w:val="none"/>
          <w:shd w:val="clear" w:color="auto" w:fill="FFFFFF"/>
          <w14:textFill>
            <w14:solidFill>
              <w14:schemeClr w14:val="tx1"/>
            </w14:solidFill>
          </w14:textFill>
        </w:rPr>
      </w:pPr>
      <w:r>
        <w:rPr>
          <w:rFonts w:hint="eastAsia" w:ascii="宋体" w:hAnsi="宋体" w:eastAsia="宋体" w:cs="宋体"/>
          <w:b/>
          <w:bCs w:val="0"/>
          <w:color w:val="000000" w:themeColor="text1"/>
          <w:sz w:val="32"/>
          <w:szCs w:val="32"/>
          <w:highlight w:val="none"/>
          <w:shd w:val="clear" w:color="auto" w:fill="FFFFFF"/>
          <w14:textFill>
            <w14:solidFill>
              <w14:schemeClr w14:val="tx1"/>
            </w14:solidFill>
          </w14:textFill>
        </w:rPr>
        <w:t>支持创新研发试验</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eastAsia" w:ascii="宋体" w:hAnsi="宋体" w:eastAsia="宋体" w:cs="宋体"/>
          <w:b/>
          <w:bCs w:val="0"/>
          <w:color w:val="000000" w:themeColor="text1"/>
          <w:sz w:val="32"/>
          <w:szCs w:val="32"/>
          <w:highlight w:val="none"/>
          <w:shd w:val="clear" w:color="auto" w:fill="FFFFFF"/>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shd w:val="clear" w:color="auto" w:fill="FFFFFF"/>
          <w14:textFill>
            <w14:solidFill>
              <w14:schemeClr w14:val="tx1"/>
            </w14:solidFill>
          </w14:textFill>
        </w:rPr>
        <w:t>第</w:t>
      </w:r>
      <w:r>
        <w:rPr>
          <w:rFonts w:hint="eastAsia" w:ascii="仿宋_GB2312" w:hAnsi="仿宋_GB2312" w:eastAsia="仿宋_GB2312" w:cs="仿宋_GB2312"/>
          <w:b/>
          <w:bCs w:val="0"/>
          <w:color w:val="000000" w:themeColor="text1"/>
          <w:sz w:val="32"/>
          <w:szCs w:val="32"/>
          <w:highlight w:val="none"/>
          <w:shd w:val="clear" w:color="auto" w:fill="FFFFFF"/>
          <w:lang w:eastAsia="zh-CN"/>
          <w14:textFill>
            <w14:solidFill>
              <w14:schemeClr w14:val="tx1"/>
            </w14:solidFill>
          </w14:textFill>
        </w:rPr>
        <w:t>二</w:t>
      </w:r>
      <w:r>
        <w:rPr>
          <w:rFonts w:hint="eastAsia" w:ascii="仿宋_GB2312" w:hAnsi="仿宋_GB2312" w:eastAsia="仿宋_GB2312" w:cs="仿宋_GB2312"/>
          <w:b/>
          <w:bCs w:val="0"/>
          <w:color w:val="000000" w:themeColor="text1"/>
          <w:sz w:val="32"/>
          <w:szCs w:val="32"/>
          <w:highlight w:val="none"/>
          <w:shd w:val="clear" w:color="auto" w:fill="FFFFFF"/>
          <w14:textFill>
            <w14:solidFill>
              <w14:schemeClr w14:val="tx1"/>
            </w14:solidFill>
          </w14:textFill>
        </w:rPr>
        <w:t>条 支持新药</w:t>
      </w:r>
      <w:r>
        <w:rPr>
          <w:rFonts w:hint="eastAsia" w:ascii="仿宋_GB2312" w:hAnsi="仿宋_GB2312" w:eastAsia="仿宋_GB2312" w:cs="仿宋_GB2312"/>
          <w:b/>
          <w:bCs w:val="0"/>
          <w:color w:val="000000" w:themeColor="text1"/>
          <w:sz w:val="32"/>
          <w:szCs w:val="32"/>
          <w:highlight w:val="none"/>
          <w:shd w:val="clear" w:color="auto" w:fill="FFFFFF"/>
          <w:lang w:val="en-US" w:eastAsia="zh-CN"/>
          <w14:textFill>
            <w14:solidFill>
              <w14:schemeClr w14:val="tx1"/>
            </w14:solidFill>
          </w14:textFill>
        </w:rPr>
        <w:t>器械创新研发</w:t>
      </w:r>
      <w:r>
        <w:rPr>
          <w:rFonts w:hint="eastAsia" w:ascii="仿宋_GB2312" w:hAnsi="仿宋_GB2312" w:eastAsia="仿宋_GB2312" w:cs="仿宋_GB2312"/>
          <w:b/>
          <w:bCs w:val="0"/>
          <w:color w:val="000000" w:themeColor="text1"/>
          <w:sz w:val="32"/>
          <w:szCs w:val="32"/>
          <w:highlight w:val="none"/>
          <w:shd w:val="clear" w:color="auto" w:fill="FFFFFF"/>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对开展临床试验并在大兴区进行转化的新药，根据其研发进度分阶段予以支持：</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1.对</w:t>
      </w:r>
      <w:r>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t>一</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类化学药、</w:t>
      </w:r>
      <w:r>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t>一</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类生物制品和</w:t>
      </w:r>
      <w:r>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t>一</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类中药，按照完成Ⅰ期、Ⅱ期、Ⅲ期临床试验的不同阶段，分别给予1000万、2000万、4000万元的资助，单个企业每年资助最高不超过1亿元。</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60" w:lineRule="exact"/>
        <w:ind w:left="0" w:leftChars="0" w:right="0" w:rightChars="0" w:firstLine="720"/>
        <w:jc w:val="both"/>
        <w:textAlignment w:val="auto"/>
        <w:outlineLvl w:val="9"/>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对</w:t>
      </w:r>
      <w:r>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t>二</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 xml:space="preserve">类化学药、 </w:t>
      </w:r>
      <w:r>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t>二</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类生物制品（不含体外诊断试剂）和</w:t>
      </w:r>
      <w:r>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t>二</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类中药，按照完成Ⅰ期、Ⅱ期、Ⅲ期临床试验的不同阶段，分别给予300万、800万、1800万元的资助，单个企业每年资助最高不超过3000万元。</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b w:val="0"/>
          <w:bCs/>
          <w:strike w:val="0"/>
          <w:dstrike w:val="0"/>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strike w:val="0"/>
          <w:dstrike w:val="0"/>
          <w:color w:val="000000" w:themeColor="text1"/>
          <w:kern w:val="0"/>
          <w:sz w:val="32"/>
          <w:szCs w:val="32"/>
          <w:highlight w:val="none"/>
          <w:shd w:val="clear" w:color="auto" w:fill="FFFFFF"/>
          <w:lang w:val="en-US" w:eastAsia="zh-CN" w:bidi="ar-SA"/>
          <w14:textFill>
            <w14:solidFill>
              <w14:schemeClr w14:val="tx1"/>
            </w14:solidFill>
          </w14:textFill>
        </w:rPr>
        <w:t>3.对获得医疗器械（仅限医疗器械三类）证书以及生产批件的医药企业，按照其近五年内在大兴区内实际研发投入总额的40%，给予最高不超过1000万元一次性支持资金。</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仿宋_GB2312" w:hAnsi="仿宋_GB2312" w:eastAsia="仿宋_GB2312" w:cs="仿宋_GB2312"/>
          <w:b w:val="0"/>
          <w:bCs/>
          <w:color w:val="000000" w:themeColor="text1"/>
          <w:kern w:val="0"/>
          <w:sz w:val="32"/>
          <w:szCs w:val="32"/>
          <w:highlight w:val="none"/>
          <w:shd w:val="clear" w:color="auto" w:fill="FFFFFF"/>
          <w:lang w:val="en-US" w:eastAsia="zh-CN" w:bidi="ar-SA"/>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eastAsia" w:ascii="宋体" w:hAnsi="宋体" w:eastAsia="宋体" w:cs="宋体"/>
          <w:b/>
          <w:bCs w:val="0"/>
          <w:color w:val="000000" w:themeColor="text1"/>
          <w:sz w:val="32"/>
          <w:szCs w:val="32"/>
          <w:highlight w:val="none"/>
          <w:shd w:val="clear" w:color="auto" w:fill="FFFFFF"/>
          <w:lang w:val="en-US" w:eastAsia="zh-CN"/>
          <w14:textFill>
            <w14:solidFill>
              <w14:schemeClr w14:val="tx1"/>
            </w14:solidFill>
          </w14:textFill>
        </w:rPr>
      </w:pPr>
      <w:r>
        <w:rPr>
          <w:rFonts w:hint="eastAsia" w:ascii="宋体" w:hAnsi="宋体" w:eastAsia="宋体" w:cs="宋体"/>
          <w:b/>
          <w:bCs w:val="0"/>
          <w:color w:val="000000" w:themeColor="text1"/>
          <w:sz w:val="32"/>
          <w:szCs w:val="32"/>
          <w:highlight w:val="none"/>
          <w:shd w:val="clear" w:color="auto" w:fill="FFFFFF"/>
          <w:lang w:val="en-US" w:eastAsia="zh-CN"/>
          <w14:textFill>
            <w14:solidFill>
              <w14:schemeClr w14:val="tx1"/>
            </w14:solidFill>
          </w14:textFill>
        </w:rPr>
        <w:t>支持创新成果转化</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eastAsia" w:ascii="宋体" w:hAnsi="宋体" w:eastAsia="宋体" w:cs="宋体"/>
          <w:b/>
          <w:bCs w:val="0"/>
          <w:color w:val="000000" w:themeColor="text1"/>
          <w:sz w:val="32"/>
          <w:szCs w:val="32"/>
          <w:highlight w:val="none"/>
          <w:shd w:val="clear" w:color="auto" w:fill="FFFFFF"/>
          <w:lang w:val="en-US" w:eastAsia="zh-CN"/>
          <w14:textFill>
            <w14:solidFill>
              <w14:schemeClr w14:val="tx1"/>
            </w14:solidFill>
          </w14:textFill>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shd w:val="clear" w:color="auto" w:fill="FFFFFF"/>
          <w:lang w:val="en-US" w:eastAsia="zh-CN"/>
          <w14:textFill>
            <w14:solidFill>
              <w14:schemeClr w14:val="tx1"/>
            </w14:solidFill>
          </w14:textFill>
        </w:rPr>
        <w:t xml:space="preserve">第三条  </w:t>
      </w:r>
      <w:r>
        <w:rPr>
          <w:rFonts w:hint="eastAsia" w:ascii="仿宋_GB2312" w:hAnsi="仿宋_GB2312" w:eastAsia="仿宋_GB2312" w:cs="仿宋_GB2312"/>
          <w:b/>
          <w:bCs w:val="0"/>
          <w:color w:val="000000" w:themeColor="text1"/>
          <w:sz w:val="32"/>
          <w:szCs w:val="32"/>
          <w:highlight w:val="none"/>
          <w:shd w:val="clear" w:color="auto" w:fill="FFFFFF"/>
          <w14:textFill>
            <w14:solidFill>
              <w14:schemeClr w14:val="tx1"/>
            </w14:solidFill>
          </w14:textFill>
        </w:rPr>
        <w:t>支持取得注册证书</w:t>
      </w:r>
      <w:r>
        <w:rPr>
          <w:rFonts w:hint="eastAsia" w:ascii="仿宋_GB2312" w:hAnsi="仿宋_GB2312" w:eastAsia="仿宋_GB2312" w:cs="仿宋_GB2312"/>
          <w:b/>
          <w:bCs w:val="0"/>
          <w:color w:val="000000" w:themeColor="text1"/>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支持新获得药品注册批件且在大兴区实施产业化的项目</w:t>
      </w:r>
      <w:r>
        <w:rPr>
          <w:rFonts w:hint="eastAsia" w:ascii="仿宋_GB2312" w:hAnsi="仿宋_GB2312" w:eastAsia="仿宋_GB2312" w:cs="仿宋_GB2312"/>
          <w:b w:val="0"/>
          <w:bCs/>
          <w:color w:val="000000" w:themeColor="text1"/>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t>每个批件（许可）给予一次性资助300万元；同一企业年度最高资助1000万元</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bCs w:val="0"/>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对新取得医疗器械注册证的三类医疗器械产品，给予</w:t>
      </w:r>
      <w:r>
        <w:rPr>
          <w:rFonts w:hint="eastAsia" w:ascii="仿宋" w:hAnsi="仿宋" w:eastAsia="仿宋" w:cs="仿宋"/>
          <w:color w:val="000000" w:themeColor="text1"/>
          <w:sz w:val="32"/>
          <w:szCs w:val="32"/>
          <w:highlight w:val="none"/>
          <w:shd w:val="clear" w:color="auto" w:fill="FFFFFF"/>
          <w:lang w:val="en-US" w:eastAsia="zh-CN"/>
          <w14:textFill>
            <w14:solidFill>
              <w14:schemeClr w14:val="tx1"/>
            </w14:solidFill>
          </w14:textFill>
        </w:rPr>
        <w:t>200</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万元的资助，单个企业每年资助最高不超过</w:t>
      </w:r>
      <w:r>
        <w:rPr>
          <w:rFonts w:hint="eastAsia" w:ascii="仿宋" w:hAnsi="仿宋" w:eastAsia="仿宋" w:cs="仿宋"/>
          <w:color w:val="000000" w:themeColor="text1"/>
          <w:sz w:val="32"/>
          <w:szCs w:val="32"/>
          <w:highlight w:val="none"/>
          <w:shd w:val="clear" w:color="auto" w:fill="FFFFFF"/>
          <w:lang w:val="en-US" w:eastAsia="zh-CN"/>
          <w14:textFill>
            <w14:solidFill>
              <w14:schemeClr w14:val="tx1"/>
            </w14:solidFill>
          </w14:textFill>
        </w:rPr>
        <w:t>500</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万元。</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对于治疗重大疾病的首仿药和高端仿制药，取得药品注册证书且在大兴区实施产业化的项目，单个品种给予一次性支持</w:t>
      </w:r>
      <w:r>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t>300</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万元。</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对于通过国家创新医疗器械特别审查程序的三类医疗器械产品，取得医疗器械</w:t>
      </w:r>
      <w:r>
        <w:rPr>
          <w:rFonts w:hint="eastAsia" w:ascii="仿宋_GB2312" w:hAnsi="仿宋_GB2312" w:eastAsia="仿宋_GB2312" w:cs="仿宋_GB2312"/>
          <w:b w:val="0"/>
          <w:bCs/>
          <w:color w:val="000000" w:themeColor="text1"/>
          <w:sz w:val="32"/>
          <w:szCs w:val="32"/>
          <w:highlight w:val="none"/>
          <w:shd w:val="clear" w:color="auto" w:fill="FFFFFF"/>
          <w:lang w:eastAsia="zh-CN"/>
          <w14:textFill>
            <w14:solidFill>
              <w14:schemeClr w14:val="tx1"/>
            </w14:solidFill>
          </w14:textFill>
        </w:rPr>
        <w:t>注册</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证且在大兴区实施产业化的项目，每个许可证给予支持</w:t>
      </w:r>
      <w:r>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t>300</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万元。</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643" w:firstLineChars="200"/>
        <w:textAlignment w:val="auto"/>
        <w:outlineLvl w:val="9"/>
        <w:rPr>
          <w:rFonts w:hint="eastAsia" w:ascii="仿宋_GB2312" w:hAnsi="仿宋_GB2312" w:eastAsia="仿宋_GB2312" w:cs="仿宋_GB2312"/>
          <w:b w:val="0"/>
          <w:bCs/>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kern w:val="0"/>
          <w:sz w:val="32"/>
          <w:szCs w:val="32"/>
          <w:highlight w:val="none"/>
          <w:shd w:val="clear" w:color="auto" w:fill="FFFFFF"/>
          <w:lang w:val="en-US" w:eastAsia="zh-CN" w:bidi="ar-SA"/>
          <w14:textFill>
            <w14:solidFill>
              <w14:schemeClr w14:val="tx1"/>
            </w14:solidFill>
          </w14:textFill>
        </w:rPr>
        <w:t>第四条  支持产品委托生产和销售</w:t>
      </w:r>
      <w:r>
        <w:rPr>
          <w:rFonts w:hint="eastAsia" w:ascii="仿宋_GB2312" w:hAnsi="仿宋_GB2312" w:eastAsia="仿宋_GB2312" w:cs="仿宋_GB2312"/>
          <w:b w:val="0"/>
          <w:bCs/>
          <w:color w:val="000000" w:themeColor="text1"/>
          <w:kern w:val="0"/>
          <w:sz w:val="32"/>
          <w:szCs w:val="32"/>
          <w:highlight w:val="none"/>
          <w:shd w:val="clear" w:color="auto" w:fill="FFFFFF"/>
          <w:lang w:val="en-US" w:eastAsia="zh-CN" w:bidi="ar-SA"/>
          <w14:textFill>
            <w14:solidFill>
              <w14:schemeClr w14:val="tx1"/>
            </w14:solidFill>
          </w14:textFill>
        </w:rPr>
        <w:t xml:space="preserve"> 对大兴区内药品上市许可持有人或者医疗器械注册人，委托大兴区内生物医药企业生产其所持有产品，且销售税收结算在大兴区的，按该品种实际交易金额的10%给予资助，最高500万元，单个企业每年资助最高不超过2000万元。</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strike w:val="0"/>
          <w:dstrike w:val="0"/>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strike w:val="0"/>
          <w:dstrike w:val="0"/>
          <w:color w:val="000000" w:themeColor="text1"/>
          <w:sz w:val="32"/>
          <w:szCs w:val="32"/>
          <w:highlight w:val="none"/>
          <w:shd w:val="clear" w:color="auto" w:fill="FFFFFF"/>
          <w:lang w:val="en-US" w:eastAsia="zh-CN"/>
          <w14:textFill>
            <w14:solidFill>
              <w14:schemeClr w14:val="tx1"/>
            </w14:solidFill>
          </w14:textFill>
        </w:rPr>
        <w:t>对大兴区内生物医药企业按照药品上市许可持有人制度、医疗器械注册人制度承担生产的，按实际投入费用的20%予以资助，每个品种最高不超过1500万元，单个企业每年资助最高不超过3000万元。</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color w:val="000000"/>
          <w:kern w:val="0"/>
          <w:sz w:val="32"/>
          <w:szCs w:val="32"/>
          <w:highlight w:val="none"/>
          <w:shd w:val="clear" w:color="auto" w:fill="FFFFFF"/>
          <w:lang w:val="en-US" w:eastAsia="zh-CN" w:bidi="ar-SA"/>
        </w:rPr>
      </w:pPr>
      <w:r>
        <w:rPr>
          <w:rFonts w:hint="eastAsia" w:ascii="仿宋_GB2312" w:hAnsi="仿宋_GB2312" w:eastAsia="仿宋_GB2312" w:cs="仿宋_GB2312"/>
          <w:b/>
          <w:bCs w:val="0"/>
          <w:color w:val="000000" w:themeColor="text1"/>
          <w:sz w:val="32"/>
          <w:szCs w:val="32"/>
          <w:highlight w:val="none"/>
          <w:shd w:val="clear" w:color="auto" w:fill="FFFFFF"/>
          <w:lang w:val="en-US" w:eastAsia="zh-CN"/>
          <w14:textFill>
            <w14:solidFill>
              <w14:schemeClr w14:val="tx1"/>
            </w14:solidFill>
          </w14:textFill>
        </w:rPr>
        <w:t xml:space="preserve">第五条  支持交叉融合新业态发展  </w:t>
      </w:r>
      <w:r>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t>支持人工智能在医疗领域全产业链的应用项目。支持数字医疗未来趋势性项目，支持生物医药产业的数字化应用场景，包括创新研发数字加速、临床试验智能管理、生产工艺数字转型等。支持“互联网+医疗”，覆盖线上咨询、远程医疗、线上药房、互联网医院、临床信息采集数字化的应用等项目。支持医工交叉结合项目，包括AI辅助影像识别与诊断、精准微创手术机器人、可吸收溶解生物材料、3D打印与仿生、再生、创生组织修复的生物医用材料等。</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highlight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color w:val="000000"/>
          <w:kern w:val="0"/>
          <w:sz w:val="32"/>
          <w:szCs w:val="32"/>
          <w:highlight w:val="none"/>
          <w:shd w:val="clear" w:color="auto" w:fill="FFFFFF"/>
          <w:lang w:val="en-US" w:eastAsia="zh-CN" w:bidi="ar-SA"/>
        </w:rPr>
        <w:t>以上在区内进行成果转化的项目，</w:t>
      </w:r>
      <w:r>
        <w:rPr>
          <w:rFonts w:hint="eastAsia" w:ascii="仿宋_GB2312" w:hAnsi="仿宋_GB2312" w:eastAsia="仿宋_GB2312" w:cs="仿宋_GB2312"/>
          <w:b w:val="0"/>
          <w:bCs/>
          <w:color w:val="000000" w:themeColor="text1"/>
          <w:kern w:val="0"/>
          <w:sz w:val="32"/>
          <w:szCs w:val="32"/>
          <w:highlight w:val="none"/>
          <w:shd w:val="clear" w:color="auto" w:fill="FFFFFF"/>
          <w:lang w:val="en-US" w:eastAsia="zh-CN" w:bidi="ar-SA"/>
          <w14:textFill>
            <w14:solidFill>
              <w14:schemeClr w14:val="tx1"/>
            </w14:solidFill>
          </w14:textFill>
        </w:rPr>
        <w:t>经择优评审，按项目实际投资总额</w:t>
      </w:r>
      <w:r>
        <w:rPr>
          <w:rFonts w:hint="eastAsia" w:ascii="仿宋_GB2312" w:hAnsi="仿宋_GB2312" w:eastAsia="仿宋_GB2312" w:cs="仿宋_GB2312"/>
          <w:b w:val="0"/>
          <w:bCs/>
          <w:color w:val="000000"/>
          <w:spacing w:val="8"/>
          <w:sz w:val="32"/>
          <w:szCs w:val="32"/>
          <w:highlight w:val="none"/>
          <w:shd w:val="clear" w:color="auto" w:fill="FFFFFF"/>
          <w:lang w:eastAsia="zh-CN"/>
        </w:rPr>
        <w:t>（除房产、土地外）</w:t>
      </w:r>
      <w:r>
        <w:rPr>
          <w:rFonts w:hint="eastAsia" w:ascii="仿宋_GB2312" w:hAnsi="仿宋_GB2312" w:eastAsia="仿宋_GB2312" w:cs="仿宋_GB2312"/>
          <w:b w:val="0"/>
          <w:bCs/>
          <w:color w:val="000000" w:themeColor="text1"/>
          <w:kern w:val="0"/>
          <w:sz w:val="32"/>
          <w:szCs w:val="32"/>
          <w:highlight w:val="none"/>
          <w:shd w:val="clear" w:color="auto" w:fill="FFFFFF"/>
          <w:lang w:val="en-US" w:eastAsia="zh-CN" w:bidi="ar-SA"/>
          <w14:textFill>
            <w14:solidFill>
              <w14:schemeClr w14:val="tx1"/>
            </w14:solidFill>
          </w14:textFill>
        </w:rPr>
        <w:t>的50%给予支持，每项给予最高不超过1000万元的资金支持。</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highlight w:val="none"/>
          <w:shd w:val="clear" w:color="auto" w:fill="FFFFFF"/>
          <w:lang w:val="en-US" w:eastAsia="zh-CN" w:bidi="ar-SA"/>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eastAsia" w:ascii="宋体" w:hAnsi="宋体" w:eastAsia="宋体" w:cs="宋体"/>
          <w:b/>
          <w:bCs w:val="0"/>
          <w:color w:val="000000" w:themeColor="text1"/>
          <w:sz w:val="32"/>
          <w:szCs w:val="32"/>
          <w:highlight w:val="none"/>
          <w:shd w:val="clear" w:color="auto" w:fill="FFFFFF"/>
          <w:lang w:val="en-US" w:eastAsia="zh-CN"/>
          <w14:textFill>
            <w14:solidFill>
              <w14:schemeClr w14:val="tx1"/>
            </w14:solidFill>
          </w14:textFill>
        </w:rPr>
      </w:pPr>
      <w:r>
        <w:rPr>
          <w:rFonts w:hint="eastAsia" w:ascii="宋体" w:hAnsi="宋体" w:eastAsia="宋体" w:cs="宋体"/>
          <w:b/>
          <w:bCs w:val="0"/>
          <w:color w:val="000000" w:themeColor="text1"/>
          <w:sz w:val="32"/>
          <w:szCs w:val="32"/>
          <w:highlight w:val="none"/>
          <w:shd w:val="clear" w:color="auto" w:fill="FFFFFF"/>
          <w:lang w:val="en-US" w:eastAsia="zh-CN"/>
          <w14:textFill>
            <w14:solidFill>
              <w14:schemeClr w14:val="tx1"/>
            </w14:solidFill>
          </w14:textFill>
        </w:rPr>
        <w:t>支持产业做大做强</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eastAsia" w:ascii="宋体" w:hAnsi="宋体" w:eastAsia="宋体" w:cs="宋体"/>
          <w:b/>
          <w:bCs w:val="0"/>
          <w:color w:val="000000" w:themeColor="text1"/>
          <w:sz w:val="32"/>
          <w:szCs w:val="32"/>
          <w:highlight w:val="none"/>
          <w:shd w:val="clear" w:color="auto" w:fill="FFFFFF"/>
          <w:lang w:val="en-US" w:eastAsia="zh-CN"/>
          <w14:textFill>
            <w14:solidFill>
              <w14:schemeClr w14:val="tx1"/>
            </w14:solidFill>
          </w14:textFill>
        </w:rPr>
      </w:pP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shd w:val="clear" w:color="auto" w:fill="FFFFFF"/>
          <w:lang w:val="en-US" w:eastAsia="zh-CN"/>
          <w14:textFill>
            <w14:solidFill>
              <w14:schemeClr w14:val="tx1"/>
            </w14:solidFill>
          </w14:textFill>
        </w:rPr>
        <w:t>第六条  支持企业成长发展</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kern w:val="0"/>
          <w:sz w:val="32"/>
          <w:szCs w:val="32"/>
          <w:highlight w:val="none"/>
          <w:shd w:val="clear" w:color="auto" w:fill="FFFFFF"/>
          <w:lang w:val="en-US" w:eastAsia="zh-CN" w:bidi="ar-SA"/>
        </w:rPr>
      </w:pPr>
      <w:r>
        <w:rPr>
          <w:rFonts w:hint="eastAsia" w:ascii="仿宋_GB2312" w:hAnsi="仿宋_GB2312" w:eastAsia="仿宋_GB2312" w:cs="仿宋_GB2312"/>
          <w:b w:val="0"/>
          <w:bCs/>
          <w:color w:val="000000"/>
          <w:kern w:val="0"/>
          <w:sz w:val="32"/>
          <w:szCs w:val="32"/>
          <w:highlight w:val="none"/>
          <w:shd w:val="clear" w:color="auto" w:fill="FFFFFF"/>
          <w:lang w:val="en-US" w:eastAsia="zh-CN" w:bidi="ar-SA"/>
        </w:rPr>
        <w:t>1.对新注册在大兴区，且注册后三年内任意一个年度主营业务收入达到5亿元（含）以上的医药企业，按照主营业务收入的1%，享受政策年度起连续三年的支持资金</w:t>
      </w:r>
      <w:r>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kern w:val="0"/>
          <w:sz w:val="32"/>
          <w:szCs w:val="32"/>
          <w:highlight w:val="none"/>
          <w:shd w:val="clear" w:color="auto" w:fill="FFFFFF"/>
          <w:lang w:val="en-US" w:eastAsia="zh-CN" w:bidi="ar-SA"/>
        </w:rPr>
      </w:pPr>
      <w:r>
        <w:rPr>
          <w:rFonts w:hint="eastAsia" w:ascii="仿宋_GB2312" w:hAnsi="仿宋_GB2312" w:eastAsia="仿宋_GB2312" w:cs="仿宋_GB2312"/>
          <w:b w:val="0"/>
          <w:bCs/>
          <w:color w:val="000000"/>
          <w:kern w:val="0"/>
          <w:sz w:val="32"/>
          <w:szCs w:val="32"/>
          <w:highlight w:val="none"/>
          <w:shd w:val="clear" w:color="auto" w:fill="FFFFFF"/>
          <w:lang w:val="en-US" w:eastAsia="zh-CN" w:bidi="ar-SA"/>
        </w:rPr>
        <w:t>对上年度主营业务收入达到5亿元（含）以上，且主营业务收入增长率在20%（含）以上的医药企业，按照主营业务收入增量的1.5%给予每年最高不超过500万元的支持资金。</w:t>
      </w:r>
    </w:p>
    <w:p>
      <w:pPr>
        <w:keepNext w:val="0"/>
        <w:keepLines w:val="0"/>
        <w:pageBreakBefore w:val="0"/>
        <w:numPr>
          <w:ilvl w:val="0"/>
          <w:numId w:val="1"/>
        </w:numPr>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kern w:val="0"/>
          <w:sz w:val="32"/>
          <w:szCs w:val="32"/>
          <w:highlight w:val="none"/>
          <w:shd w:val="clear" w:color="auto" w:fill="FFFFFF"/>
          <w:lang w:val="en-US" w:eastAsia="zh-CN" w:bidi="ar-SA"/>
        </w:rPr>
      </w:pPr>
      <w:r>
        <w:rPr>
          <w:rFonts w:hint="eastAsia" w:ascii="仿宋_GB2312" w:hAnsi="仿宋_GB2312" w:eastAsia="仿宋_GB2312" w:cs="仿宋_GB2312"/>
          <w:b w:val="0"/>
          <w:bCs/>
          <w:color w:val="000000"/>
          <w:kern w:val="0"/>
          <w:sz w:val="32"/>
          <w:szCs w:val="32"/>
          <w:highlight w:val="none"/>
          <w:shd w:val="clear" w:color="auto" w:fill="FFFFFF"/>
          <w:lang w:val="en-US" w:eastAsia="zh-CN" w:bidi="ar-SA"/>
        </w:rPr>
        <w:t>对上年度获国家、市级专项资金支持的企业，给予奖</w:t>
      </w:r>
    </w:p>
    <w:p>
      <w:pPr>
        <w:keepNext w:val="0"/>
        <w:keepLines w:val="0"/>
        <w:pageBreakBefore w:val="0"/>
        <w:numPr>
          <w:ilvl w:val="0"/>
          <w:numId w:val="0"/>
        </w:numPr>
        <w:kinsoku/>
        <w:wordWrap/>
        <w:overflowPunct/>
        <w:topLinePunct w:val="0"/>
        <w:autoSpaceDE/>
        <w:autoSpaceDN/>
        <w:bidi w:val="0"/>
        <w:adjustRightInd/>
        <w:spacing w:line="560" w:lineRule="exact"/>
        <w:ind w:left="0" w:leftChars="0" w:right="0" w:rightChars="0"/>
        <w:jc w:val="both"/>
        <w:textAlignment w:val="auto"/>
        <w:outlineLvl w:val="9"/>
        <w:rPr>
          <w:rFonts w:hint="eastAsia" w:ascii="仿宋_GB2312" w:hAnsi="仿宋_GB2312" w:eastAsia="仿宋_GB2312" w:cs="仿宋_GB2312"/>
          <w:b w:val="0"/>
          <w:bCs/>
          <w:color w:val="000000"/>
          <w:kern w:val="0"/>
          <w:sz w:val="32"/>
          <w:szCs w:val="32"/>
          <w:highlight w:val="none"/>
          <w:shd w:val="clear" w:color="auto" w:fill="FFFFFF"/>
          <w:lang w:val="en-US" w:eastAsia="zh-CN" w:bidi="ar-SA"/>
        </w:rPr>
      </w:pPr>
      <w:r>
        <w:rPr>
          <w:rFonts w:hint="eastAsia" w:ascii="仿宋_GB2312" w:hAnsi="仿宋_GB2312" w:eastAsia="仿宋_GB2312" w:cs="仿宋_GB2312"/>
          <w:b w:val="0"/>
          <w:bCs/>
          <w:color w:val="000000"/>
          <w:kern w:val="0"/>
          <w:sz w:val="32"/>
          <w:szCs w:val="32"/>
          <w:highlight w:val="none"/>
          <w:shd w:val="clear" w:color="auto" w:fill="FFFFFF"/>
          <w:lang w:val="en-US" w:eastAsia="zh-CN" w:bidi="ar-SA"/>
        </w:rPr>
        <w:t>励。给予上年度实际获得专项资金最高50%的奖励，获得国家级专项支持的企业年度最高配比额度500万元，获得北京级专项支持的企业年度最高配比额度300万元。</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kern w:val="0"/>
          <w:sz w:val="32"/>
          <w:szCs w:val="32"/>
          <w:highlight w:val="none"/>
          <w:shd w:val="clear" w:color="auto" w:fill="FFFFFF"/>
          <w:lang w:val="en-US" w:eastAsia="zh-CN" w:bidi="ar-SA"/>
        </w:rPr>
      </w:pPr>
      <w:r>
        <w:rPr>
          <w:rFonts w:hint="eastAsia" w:ascii="仿宋_GB2312" w:hAnsi="仿宋_GB2312" w:eastAsia="仿宋_GB2312" w:cs="仿宋_GB2312"/>
          <w:b w:val="0"/>
          <w:bCs/>
          <w:color w:val="000000"/>
          <w:kern w:val="0"/>
          <w:sz w:val="32"/>
          <w:szCs w:val="32"/>
          <w:highlight w:val="none"/>
          <w:shd w:val="clear" w:color="auto" w:fill="FFFFFF"/>
          <w:lang w:val="en-US" w:eastAsia="zh-CN" w:bidi="ar-SA"/>
        </w:rPr>
        <w:t>3.对单品种产品年产值首次突破5亿元、10亿元、20亿元的医药企业，分别给予200万元、500万元、1000万元一次性支持资金。</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kern w:val="0"/>
          <w:sz w:val="32"/>
          <w:szCs w:val="32"/>
          <w:highlight w:val="none"/>
          <w:shd w:val="clear" w:color="auto" w:fill="FFFFFF"/>
          <w:lang w:val="en-US" w:eastAsia="zh-CN" w:bidi="ar-SA"/>
        </w:rPr>
      </w:pPr>
      <w:r>
        <w:rPr>
          <w:rFonts w:hint="eastAsia" w:ascii="仿宋_GB2312" w:hAnsi="仿宋_GB2312" w:eastAsia="仿宋_GB2312" w:cs="仿宋_GB2312"/>
          <w:b w:val="0"/>
          <w:bCs/>
          <w:color w:val="000000"/>
          <w:kern w:val="0"/>
          <w:sz w:val="32"/>
          <w:szCs w:val="32"/>
          <w:highlight w:val="none"/>
          <w:shd w:val="clear" w:color="auto" w:fill="FFFFFF"/>
          <w:lang w:val="en-US" w:eastAsia="zh-CN" w:bidi="ar-SA"/>
        </w:rPr>
        <w:t>4.支持和鼓励企业开展仿制药质量和疗效一致性评价工作。对通过一致性评价且进入全国药品集中采购中选的品种，给予一次性100万元奖励。</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Style w:val="8"/>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shd w:val="clear" w:color="auto" w:fill="FFFFFF"/>
          <w:lang w:val="en-US" w:eastAsia="zh-CN"/>
          <w14:textFill>
            <w14:solidFill>
              <w14:schemeClr w14:val="tx1"/>
            </w14:solidFill>
          </w14:textFill>
        </w:rPr>
        <w:t>第七条  支持国内外资质认证</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kern w:val="0"/>
          <w:sz w:val="32"/>
          <w:szCs w:val="32"/>
          <w:highlight w:val="none"/>
          <w:shd w:val="clear" w:color="auto" w:fill="FFFFFF"/>
          <w:lang w:val="en-US" w:eastAsia="zh-CN" w:bidi="ar-SA"/>
        </w:rPr>
      </w:pPr>
      <w:r>
        <w:rPr>
          <w:rFonts w:hint="eastAsia" w:ascii="仿宋_GB2312" w:hAnsi="仿宋_GB2312" w:eastAsia="仿宋_GB2312" w:cs="仿宋_GB2312"/>
          <w:b w:val="0"/>
          <w:bCs/>
          <w:color w:val="000000"/>
          <w:kern w:val="0"/>
          <w:sz w:val="32"/>
          <w:szCs w:val="32"/>
          <w:highlight w:val="none"/>
          <w:shd w:val="clear" w:color="auto" w:fill="FFFFFF"/>
          <w:lang w:val="en-US" w:eastAsia="zh-CN" w:bidi="ar-SA"/>
        </w:rPr>
        <w:t>1.对通过美国食品药品监督管理局(FDA)、欧洲药品管理局（EMA）、日本药品医疗器械管理局（PMDA）、世界卫生组织(WHO)、国际药品认证合作组织（PIC/S）直接注册等国际权威认证的药品和医疗器械（仅限医疗器械三类），每个产品给予100万元资助，单个企业最高不超过1000万元。</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kern w:val="0"/>
          <w:sz w:val="32"/>
          <w:szCs w:val="32"/>
          <w:highlight w:val="none"/>
          <w:shd w:val="clear" w:color="auto" w:fill="FFFFFF"/>
          <w:lang w:val="en-US" w:eastAsia="zh-CN" w:bidi="ar-SA"/>
        </w:rPr>
      </w:pPr>
      <w:r>
        <w:rPr>
          <w:rFonts w:hint="eastAsia" w:ascii="仿宋_GB2312" w:hAnsi="仿宋_GB2312" w:eastAsia="仿宋_GB2312" w:cs="仿宋_GB2312"/>
          <w:b w:val="0"/>
          <w:bCs/>
          <w:color w:val="000000"/>
          <w:kern w:val="0"/>
          <w:sz w:val="32"/>
          <w:szCs w:val="32"/>
          <w:highlight w:val="none"/>
          <w:shd w:val="clear" w:color="auto" w:fill="FFFFFF"/>
          <w:lang w:val="en-US" w:eastAsia="zh-CN" w:bidi="ar-SA"/>
        </w:rPr>
        <w:t>2.对首次获得国际实验动物评估和认可委员会（AAALAC）、世界卫生组织（WHO）、亚太地区伦理委员会（FERCAP/SIDCER）、美国人体研究保护项目认证协会（AAHRPP）认证的企业或机构，按实际发生认证费用的20%予以资助，最高不超过200万元。单个企业每年最高不超过1000万元。</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kern w:val="0"/>
          <w:sz w:val="32"/>
          <w:szCs w:val="32"/>
          <w:highlight w:val="none"/>
          <w:shd w:val="clear" w:color="auto" w:fill="FFFFFF"/>
          <w:lang w:val="en-US" w:eastAsia="zh-CN" w:bidi="ar-SA"/>
        </w:rPr>
      </w:pPr>
      <w:r>
        <w:rPr>
          <w:rFonts w:hint="eastAsia" w:ascii="仿宋_GB2312" w:hAnsi="仿宋_GB2312" w:eastAsia="仿宋_GB2312" w:cs="仿宋_GB2312"/>
          <w:b w:val="0"/>
          <w:bCs/>
          <w:color w:val="000000"/>
          <w:kern w:val="0"/>
          <w:sz w:val="32"/>
          <w:szCs w:val="32"/>
          <w:highlight w:val="none"/>
          <w:shd w:val="clear" w:color="auto" w:fill="FFFFFF"/>
          <w:lang w:val="en-US" w:eastAsia="zh-CN" w:bidi="ar-SA"/>
        </w:rPr>
        <w:t>3.对取得药物非临床研究质量管理规范（GLP）、国家药物临床试验质量管理规范（GCP）、中国合格评定国家认可委员会（CNAS）资格认证和国家级检验检测机构资质（CMA）认定的企业或机构给予资助。对首次取得GLP认证项目达到3大项、5大项的，分别给予100万元、200万元资助；对取得GCP认证的临床医疗机构，按照项目总投资的40%予以资助，最高不超过500万元；每新增1个GCP专业学科，予以额外50万元奖励；每家单位累计奖励最高不超过1000万元。对首次取得CNAS认证的，按项目单位实际购买设备金额的20%予以资助，最高不超过300万元。对首次取得国家级检验检测机构资质（CMA）认定的企业或机构，按项目单位实际购买设备金额的20%予以支持，最高不超过100万元。</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kern w:val="0"/>
          <w:sz w:val="32"/>
          <w:szCs w:val="32"/>
          <w:highlight w:val="none"/>
          <w:shd w:val="clear" w:color="auto" w:fill="FFFFFF"/>
          <w:lang w:val="en-US" w:eastAsia="zh-CN" w:bidi="ar-SA"/>
        </w:rPr>
      </w:pP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eastAsia" w:ascii="宋体" w:hAnsi="宋体" w:eastAsia="宋体" w:cs="宋体"/>
          <w:b/>
          <w:bCs w:val="0"/>
          <w:color w:val="000000" w:themeColor="text1"/>
          <w:sz w:val="32"/>
          <w:szCs w:val="32"/>
          <w:highlight w:val="none"/>
          <w:shd w:val="clear" w:color="auto" w:fill="FFFFFF"/>
          <w:lang w:val="en-US" w:eastAsia="zh-CN"/>
          <w14:textFill>
            <w14:solidFill>
              <w14:schemeClr w14:val="tx1"/>
            </w14:solidFill>
          </w14:textFill>
        </w:rPr>
      </w:pPr>
      <w:r>
        <w:rPr>
          <w:rFonts w:hint="eastAsia" w:ascii="宋体" w:hAnsi="宋体" w:eastAsia="宋体" w:cs="宋体"/>
          <w:b/>
          <w:bCs w:val="0"/>
          <w:color w:val="000000" w:themeColor="text1"/>
          <w:sz w:val="32"/>
          <w:szCs w:val="32"/>
          <w:highlight w:val="none"/>
          <w:shd w:val="clear" w:color="auto" w:fill="FFFFFF"/>
          <w:lang w:val="en-US" w:eastAsia="zh-CN"/>
          <w14:textFill>
            <w14:solidFill>
              <w14:schemeClr w14:val="tx1"/>
            </w14:solidFill>
          </w14:textFill>
        </w:rPr>
        <w:t>支持创新生态打造</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eastAsia" w:ascii="宋体" w:hAnsi="宋体" w:eastAsia="宋体" w:cs="宋体"/>
          <w:b/>
          <w:bCs w:val="0"/>
          <w:color w:val="000000" w:themeColor="text1"/>
          <w:sz w:val="32"/>
          <w:szCs w:val="32"/>
          <w:highlight w:val="none"/>
          <w:shd w:val="clear" w:color="auto" w:fill="FFFFFF"/>
          <w:lang w:val="en-US" w:eastAsia="zh-CN"/>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shd w:val="clear" w:color="auto" w:fill="FFFFFF"/>
          <w:lang w:val="en-US" w:eastAsia="zh-CN"/>
          <w14:textFill>
            <w14:solidFill>
              <w14:schemeClr w14:val="tx1"/>
            </w14:solidFill>
          </w14:textFill>
        </w:rPr>
        <w:t>第八条  强化金融投资支撑</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kern w:val="0"/>
          <w:sz w:val="32"/>
          <w:szCs w:val="32"/>
          <w:highlight w:val="none"/>
          <w:shd w:val="clear" w:color="auto" w:fill="FFFFFF"/>
          <w:lang w:val="en-US" w:eastAsia="zh-CN" w:bidi="ar-SA"/>
        </w:rPr>
      </w:pPr>
      <w:r>
        <w:rPr>
          <w:rFonts w:hint="eastAsia" w:ascii="仿宋_GB2312" w:hAnsi="仿宋_GB2312" w:eastAsia="仿宋_GB2312" w:cs="仿宋_GB2312"/>
          <w:b w:val="0"/>
          <w:bCs/>
          <w:color w:val="000000"/>
          <w:kern w:val="0"/>
          <w:sz w:val="32"/>
          <w:szCs w:val="32"/>
          <w:highlight w:val="none"/>
          <w:shd w:val="clear" w:color="auto" w:fill="FFFFFF"/>
          <w:lang w:val="en-US" w:eastAsia="zh-CN" w:bidi="ar-SA"/>
        </w:rPr>
        <w:t>1.设立科技成果转化专项基金，主要投入医药健康产业领域。区级专项基金按照最高不超过投资项目或企业总股本的30%参股。专项基金优先引进和扶持生物医药创新项目研发，生物医药初创型企业及高成长企业和重点项目。</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kern w:val="0"/>
          <w:sz w:val="32"/>
          <w:szCs w:val="32"/>
          <w:highlight w:val="none"/>
          <w:shd w:val="clear" w:color="auto" w:fill="FFFFFF"/>
          <w:lang w:val="en-US" w:eastAsia="zh-CN" w:bidi="ar-SA"/>
        </w:rPr>
      </w:pPr>
      <w:r>
        <w:rPr>
          <w:rFonts w:hint="eastAsia" w:ascii="仿宋_GB2312" w:hAnsi="仿宋_GB2312" w:eastAsia="仿宋_GB2312" w:cs="仿宋_GB2312"/>
          <w:b w:val="0"/>
          <w:bCs/>
          <w:color w:val="000000"/>
          <w:kern w:val="0"/>
          <w:sz w:val="32"/>
          <w:szCs w:val="32"/>
          <w:highlight w:val="none"/>
          <w:shd w:val="clear" w:color="auto" w:fill="FFFFFF"/>
          <w:lang w:val="en-US" w:eastAsia="zh-CN" w:bidi="ar-SA"/>
        </w:rPr>
        <w:t>2.鼓励社会资本等参与投资，对拟落户大兴区的医疗器械及生物医药产业创业风险投资、私募股权投资基金等，可提供基金规模不超过30%的引导基金。</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kern w:val="0"/>
          <w:sz w:val="32"/>
          <w:szCs w:val="32"/>
          <w:highlight w:val="none"/>
          <w:shd w:val="clear" w:color="auto" w:fill="FFFFFF"/>
          <w:lang w:val="en-US" w:eastAsia="zh-CN" w:bidi="ar-SA"/>
        </w:rPr>
      </w:pPr>
      <w:r>
        <w:rPr>
          <w:rFonts w:hint="eastAsia" w:ascii="仿宋_GB2312" w:hAnsi="仿宋_GB2312" w:eastAsia="仿宋_GB2312" w:cs="仿宋_GB2312"/>
          <w:b w:val="0"/>
          <w:bCs/>
          <w:color w:val="000000"/>
          <w:kern w:val="0"/>
          <w:sz w:val="32"/>
          <w:szCs w:val="32"/>
          <w:highlight w:val="none"/>
          <w:shd w:val="clear" w:color="auto" w:fill="FFFFFF"/>
          <w:lang w:val="en-US" w:eastAsia="zh-CN" w:bidi="ar-SA"/>
        </w:rPr>
        <w:t>3.对上年度贷款或融资租赁项目300万元（含）以上的医药企业，按照同期银行贷款基准利率，给予最高不超过三年、每年最高不超过500万元的贴息支持。</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shd w:val="clear" w:color="auto" w:fill="FFFFFF"/>
          <w:lang w:val="en-US" w:eastAsia="zh-CN"/>
          <w14:textFill>
            <w14:solidFill>
              <w14:schemeClr w14:val="tx1"/>
            </w14:solidFill>
          </w14:textFill>
        </w:rPr>
        <w:t>第九条  支持创新平台发展建设</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color w:val="000000"/>
          <w:spacing w:val="8"/>
          <w:sz w:val="32"/>
          <w:szCs w:val="32"/>
          <w:highlight w:val="none"/>
          <w:shd w:val="clear" w:color="auto" w:fill="FFFFFF"/>
        </w:rPr>
      </w:pPr>
      <w:r>
        <w:rPr>
          <w:rFonts w:hint="eastAsia" w:ascii="仿宋_GB2312" w:hAnsi="仿宋_GB2312" w:eastAsia="仿宋_GB2312" w:cs="仿宋_GB2312"/>
          <w:b w:val="0"/>
          <w:bCs/>
          <w:color w:val="000000"/>
          <w:spacing w:val="8"/>
          <w:sz w:val="32"/>
          <w:szCs w:val="32"/>
          <w:highlight w:val="none"/>
          <w:shd w:val="clear" w:color="auto" w:fill="FFFFFF"/>
          <w:lang w:val="en-US" w:eastAsia="zh-CN"/>
        </w:rPr>
        <w:t>1.</w:t>
      </w:r>
      <w:r>
        <w:rPr>
          <w:rFonts w:hint="eastAsia" w:ascii="仿宋_GB2312" w:hAnsi="仿宋_GB2312" w:eastAsia="仿宋_GB2312" w:cs="仿宋_GB2312"/>
          <w:b w:val="0"/>
          <w:bCs/>
          <w:color w:val="000000"/>
          <w:spacing w:val="8"/>
          <w:sz w:val="32"/>
          <w:szCs w:val="32"/>
          <w:highlight w:val="none"/>
          <w:shd w:val="clear" w:color="auto" w:fill="FFFFFF"/>
        </w:rPr>
        <w:t>支持合同研发机构(CRO)、合同外包生产机构(CMO)、合同定制研发生产机构(CDMO)</w:t>
      </w:r>
      <w:r>
        <w:rPr>
          <w:rFonts w:hint="eastAsia" w:ascii="仿宋_GB2312" w:hAnsi="仿宋_GB2312" w:eastAsia="仿宋_GB2312" w:cs="仿宋_GB2312"/>
          <w:b w:val="0"/>
          <w:bCs/>
          <w:color w:val="000000"/>
          <w:spacing w:val="8"/>
          <w:sz w:val="32"/>
          <w:szCs w:val="32"/>
          <w:highlight w:val="none"/>
          <w:shd w:val="clear" w:color="auto" w:fill="FFFFFF"/>
          <w:lang w:eastAsia="zh-CN"/>
        </w:rPr>
        <w:t>、</w:t>
      </w:r>
      <w:r>
        <w:rPr>
          <w:rFonts w:hint="eastAsia" w:ascii="仿宋_GB2312" w:hAnsi="仿宋_GB2312" w:eastAsia="仿宋_GB2312" w:cs="仿宋_GB2312"/>
          <w:b w:val="0"/>
          <w:bCs/>
          <w:color w:val="000000"/>
          <w:spacing w:val="8"/>
          <w:sz w:val="32"/>
          <w:szCs w:val="32"/>
          <w:highlight w:val="none"/>
          <w:shd w:val="clear" w:color="auto" w:fill="FFFFFF"/>
        </w:rPr>
        <w:t>合同销售组织（CSO)</w:t>
      </w:r>
      <w:r>
        <w:rPr>
          <w:rFonts w:hint="eastAsia" w:ascii="仿宋_GB2312" w:hAnsi="仿宋_GB2312" w:eastAsia="仿宋_GB2312" w:cs="仿宋_GB2312"/>
          <w:b w:val="0"/>
          <w:bCs/>
          <w:color w:val="000000"/>
          <w:spacing w:val="8"/>
          <w:sz w:val="32"/>
          <w:szCs w:val="32"/>
          <w:highlight w:val="none"/>
          <w:shd w:val="clear" w:color="auto" w:fill="FFFFFF"/>
          <w:lang w:eastAsia="zh-CN"/>
        </w:rPr>
        <w:t>、</w:t>
      </w:r>
      <w:r>
        <w:rPr>
          <w:rFonts w:hint="eastAsia" w:ascii="仿宋_GB2312" w:hAnsi="仿宋_GB2312" w:eastAsia="仿宋_GB2312" w:cs="仿宋_GB2312"/>
          <w:b w:val="0"/>
          <w:bCs/>
          <w:color w:val="000000"/>
          <w:spacing w:val="8"/>
          <w:sz w:val="32"/>
          <w:szCs w:val="32"/>
          <w:highlight w:val="none"/>
          <w:shd w:val="clear" w:color="auto" w:fill="FFFFFF"/>
          <w:lang w:val="en-US" w:eastAsia="zh-CN"/>
        </w:rPr>
        <w:t>实验动物服务、药物筛选、新药临床研究注册申报服务、</w:t>
      </w:r>
      <w:r>
        <w:rPr>
          <w:rFonts w:hint="eastAsia" w:ascii="仿宋_GB2312" w:hAnsi="仿宋_GB2312" w:eastAsia="仿宋_GB2312" w:cs="仿宋_GB2312"/>
          <w:b w:val="0"/>
          <w:bCs/>
          <w:color w:val="000000"/>
          <w:spacing w:val="8"/>
          <w:sz w:val="32"/>
          <w:szCs w:val="32"/>
          <w:highlight w:val="none"/>
          <w:shd w:val="clear" w:color="auto" w:fill="FFFFFF"/>
        </w:rPr>
        <w:t>药理毒理研究、成效性评价、新药报批、医药工业废弃物处理等</w:t>
      </w:r>
      <w:r>
        <w:rPr>
          <w:rFonts w:hint="eastAsia" w:ascii="仿宋_GB2312" w:hAnsi="仿宋_GB2312" w:eastAsia="仿宋_GB2312" w:cs="仿宋_GB2312"/>
          <w:b w:val="0"/>
          <w:bCs/>
          <w:color w:val="000000"/>
          <w:spacing w:val="8"/>
          <w:sz w:val="32"/>
          <w:szCs w:val="32"/>
          <w:highlight w:val="none"/>
          <w:shd w:val="clear" w:color="auto" w:fill="FFFFFF"/>
          <w:lang w:eastAsia="zh-CN"/>
        </w:rPr>
        <w:t>专业技术、</w:t>
      </w:r>
      <w:r>
        <w:rPr>
          <w:rFonts w:hint="eastAsia" w:ascii="仿宋_GB2312" w:hAnsi="仿宋_GB2312" w:eastAsia="仿宋_GB2312" w:cs="仿宋_GB2312"/>
          <w:b w:val="0"/>
          <w:bCs/>
          <w:color w:val="000000"/>
          <w:spacing w:val="8"/>
          <w:sz w:val="32"/>
          <w:szCs w:val="32"/>
          <w:highlight w:val="none"/>
          <w:shd w:val="clear" w:color="auto" w:fill="FFFFFF"/>
        </w:rPr>
        <w:t>公共服务平台。</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仿宋_GB2312" w:hAnsi="仿宋_GB2312" w:eastAsia="仿宋_GB2312" w:cs="仿宋_GB2312"/>
          <w:b w:val="0"/>
          <w:bCs/>
          <w:color w:val="000000"/>
          <w:sz w:val="32"/>
          <w:szCs w:val="32"/>
          <w:highlight w:val="none"/>
          <w:shd w:val="clear" w:color="auto" w:fill="FFFFFF"/>
        </w:rPr>
      </w:pPr>
      <w:r>
        <w:rPr>
          <w:rFonts w:hint="eastAsia" w:ascii="仿宋_GB2312" w:hAnsi="仿宋_GB2312" w:eastAsia="仿宋_GB2312" w:cs="仿宋_GB2312"/>
          <w:b w:val="0"/>
          <w:bCs/>
          <w:color w:val="000000"/>
          <w:kern w:val="0"/>
          <w:sz w:val="32"/>
          <w:szCs w:val="32"/>
          <w:highlight w:val="none"/>
          <w:shd w:val="clear" w:color="auto" w:fill="FFFFFF"/>
          <w:lang w:val="en-US" w:eastAsia="zh-CN" w:bidi="ar"/>
        </w:rPr>
        <w:t>2.</w:t>
      </w:r>
      <w:r>
        <w:rPr>
          <w:rFonts w:hint="eastAsia" w:ascii="仿宋" w:hAnsi="仿宋" w:eastAsia="仿宋" w:cs="仿宋"/>
          <w:i w:val="0"/>
          <w:caps w:val="0"/>
          <w:color w:val="000000"/>
          <w:spacing w:val="0"/>
          <w:sz w:val="32"/>
          <w:szCs w:val="32"/>
          <w:highlight w:val="none"/>
          <w:shd w:val="clear" w:fill="FFFFFF"/>
        </w:rPr>
        <w:t>支持临床医学研究中心建设。</w:t>
      </w:r>
      <w:r>
        <w:rPr>
          <w:rFonts w:hint="eastAsia" w:ascii="仿宋_GB2312" w:hAnsi="仿宋_GB2312" w:eastAsia="仿宋_GB2312" w:cs="仿宋_GB2312"/>
          <w:b w:val="0"/>
          <w:bCs/>
          <w:color w:val="000000"/>
          <w:sz w:val="32"/>
          <w:szCs w:val="32"/>
          <w:highlight w:val="none"/>
          <w:shd w:val="clear" w:color="auto" w:fill="FFFFFF"/>
        </w:rPr>
        <w:t>支持企业、高校、相关机构协同合作建设临床医学研究中心，开展国际多中心临床试验、建设临床样本资源库、健康大数据平台、药物和医疗器械临床评价平台。</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color w:val="000000"/>
          <w:spacing w:val="8"/>
          <w:sz w:val="32"/>
          <w:szCs w:val="32"/>
          <w:highlight w:val="none"/>
          <w:shd w:val="clear" w:color="auto" w:fill="FFFFFF"/>
        </w:rPr>
      </w:pPr>
      <w:r>
        <w:rPr>
          <w:rFonts w:hint="eastAsia" w:ascii="仿宋_GB2312" w:hAnsi="仿宋_GB2312" w:eastAsia="仿宋_GB2312" w:cs="仿宋_GB2312"/>
          <w:b w:val="0"/>
          <w:bCs/>
          <w:color w:val="000000"/>
          <w:spacing w:val="8"/>
          <w:sz w:val="32"/>
          <w:szCs w:val="32"/>
          <w:highlight w:val="none"/>
          <w:shd w:val="clear" w:color="auto" w:fill="FFFFFF"/>
        </w:rPr>
        <w:t>针对</w:t>
      </w:r>
      <w:r>
        <w:rPr>
          <w:rFonts w:hint="eastAsia" w:ascii="仿宋_GB2312" w:hAnsi="仿宋_GB2312" w:eastAsia="仿宋_GB2312" w:cs="仿宋_GB2312"/>
          <w:b w:val="0"/>
          <w:bCs/>
          <w:color w:val="000000"/>
          <w:spacing w:val="8"/>
          <w:sz w:val="32"/>
          <w:szCs w:val="32"/>
          <w:highlight w:val="none"/>
          <w:shd w:val="clear" w:color="auto" w:fill="FFFFFF"/>
          <w:lang w:val="en-US" w:eastAsia="zh-CN"/>
        </w:rPr>
        <w:t>本条款第1项专业技术、</w:t>
      </w:r>
      <w:r>
        <w:rPr>
          <w:rFonts w:hint="eastAsia" w:ascii="仿宋_GB2312" w:hAnsi="仿宋_GB2312" w:eastAsia="仿宋_GB2312" w:cs="仿宋_GB2312"/>
          <w:b w:val="0"/>
          <w:bCs/>
          <w:color w:val="000000"/>
          <w:spacing w:val="8"/>
          <w:sz w:val="32"/>
          <w:szCs w:val="32"/>
          <w:highlight w:val="none"/>
          <w:shd w:val="clear" w:color="auto" w:fill="FFFFFF"/>
        </w:rPr>
        <w:t>公共服务类平台，经评审认定</w:t>
      </w:r>
      <w:r>
        <w:rPr>
          <w:rFonts w:hint="eastAsia" w:ascii="仿宋_GB2312" w:hAnsi="仿宋_GB2312" w:eastAsia="仿宋_GB2312" w:cs="仿宋_GB2312"/>
          <w:b w:val="0"/>
          <w:bCs/>
          <w:color w:val="000000"/>
          <w:spacing w:val="8"/>
          <w:sz w:val="32"/>
          <w:szCs w:val="32"/>
          <w:highlight w:val="none"/>
          <w:shd w:val="clear" w:color="auto" w:fill="FFFFFF"/>
          <w:lang w:eastAsia="zh-CN"/>
        </w:rPr>
        <w:t>，</w:t>
      </w:r>
      <w:r>
        <w:rPr>
          <w:rFonts w:hint="eastAsia" w:ascii="仿宋_GB2312" w:hAnsi="仿宋_GB2312" w:eastAsia="仿宋_GB2312" w:cs="仿宋_GB2312"/>
          <w:b w:val="0"/>
          <w:bCs/>
          <w:color w:val="000000"/>
          <w:spacing w:val="8"/>
          <w:sz w:val="32"/>
          <w:szCs w:val="32"/>
          <w:highlight w:val="none"/>
          <w:shd w:val="clear" w:color="auto" w:fill="FFFFFF"/>
        </w:rPr>
        <w:t>按照年度实际服务金额的</w:t>
      </w:r>
      <w:r>
        <w:rPr>
          <w:rFonts w:hint="eastAsia" w:ascii="仿宋_GB2312" w:hAnsi="仿宋_GB2312" w:eastAsia="仿宋_GB2312" w:cs="仿宋_GB2312"/>
          <w:b w:val="0"/>
          <w:bCs/>
          <w:strike w:val="0"/>
          <w:dstrike w:val="0"/>
          <w:color w:val="000000"/>
          <w:spacing w:val="8"/>
          <w:sz w:val="32"/>
          <w:szCs w:val="32"/>
          <w:highlight w:val="none"/>
          <w:shd w:val="clear" w:color="auto" w:fill="FFFFFF"/>
          <w:lang w:val="en-US" w:eastAsia="zh-CN"/>
        </w:rPr>
        <w:t>20%</w:t>
      </w:r>
      <w:r>
        <w:rPr>
          <w:rFonts w:hint="eastAsia" w:ascii="仿宋_GB2312" w:hAnsi="仿宋_GB2312" w:eastAsia="仿宋_GB2312" w:cs="仿宋_GB2312"/>
          <w:b w:val="0"/>
          <w:bCs/>
          <w:color w:val="000000"/>
          <w:spacing w:val="8"/>
          <w:sz w:val="32"/>
          <w:szCs w:val="32"/>
          <w:highlight w:val="none"/>
          <w:shd w:val="clear" w:color="auto" w:fill="FFFFFF"/>
          <w:lang w:eastAsia="zh-CN"/>
        </w:rPr>
        <w:t>支持</w:t>
      </w:r>
      <w:r>
        <w:rPr>
          <w:rFonts w:hint="eastAsia" w:ascii="仿宋_GB2312" w:hAnsi="仿宋_GB2312" w:eastAsia="仿宋_GB2312" w:cs="仿宋_GB2312"/>
          <w:b w:val="0"/>
          <w:bCs/>
          <w:color w:val="000000"/>
          <w:spacing w:val="8"/>
          <w:sz w:val="32"/>
          <w:szCs w:val="32"/>
          <w:highlight w:val="none"/>
          <w:shd w:val="clear" w:color="auto" w:fill="FFFFFF"/>
        </w:rPr>
        <w:t>，每年最高不超过</w:t>
      </w:r>
      <w:r>
        <w:rPr>
          <w:rFonts w:hint="eastAsia" w:ascii="仿宋_GB2312" w:hAnsi="仿宋_GB2312" w:eastAsia="仿宋_GB2312" w:cs="仿宋_GB2312"/>
          <w:b w:val="0"/>
          <w:bCs/>
          <w:color w:val="000000"/>
          <w:spacing w:val="8"/>
          <w:sz w:val="32"/>
          <w:szCs w:val="32"/>
          <w:highlight w:val="none"/>
          <w:shd w:val="clear" w:color="auto" w:fill="FFFFFF"/>
          <w:lang w:val="en-US" w:eastAsia="zh-CN"/>
        </w:rPr>
        <w:t>1000</w:t>
      </w:r>
      <w:r>
        <w:rPr>
          <w:rFonts w:hint="eastAsia" w:ascii="仿宋_GB2312" w:hAnsi="仿宋_GB2312" w:eastAsia="仿宋_GB2312" w:cs="仿宋_GB2312"/>
          <w:b w:val="0"/>
          <w:bCs/>
          <w:color w:val="000000"/>
          <w:spacing w:val="8"/>
          <w:sz w:val="32"/>
          <w:szCs w:val="32"/>
          <w:highlight w:val="none"/>
          <w:shd w:val="clear" w:color="auto" w:fill="FFFFFF"/>
        </w:rPr>
        <w:t>万元</w:t>
      </w:r>
      <w:r>
        <w:rPr>
          <w:rFonts w:hint="eastAsia" w:ascii="仿宋_GB2312" w:hAnsi="仿宋_GB2312" w:eastAsia="仿宋_GB2312" w:cs="仿宋_GB2312"/>
          <w:b w:val="0"/>
          <w:bCs/>
          <w:color w:val="000000"/>
          <w:spacing w:val="8"/>
          <w:sz w:val="32"/>
          <w:szCs w:val="32"/>
          <w:highlight w:val="none"/>
          <w:shd w:val="clear" w:color="auto" w:fill="FFFFFF"/>
          <w:lang w:eastAsia="zh-CN"/>
        </w:rPr>
        <w:t>，</w:t>
      </w:r>
      <w:r>
        <w:rPr>
          <w:rFonts w:hint="eastAsia" w:ascii="仿宋_GB2312" w:hAnsi="仿宋_GB2312" w:eastAsia="仿宋_GB2312" w:cs="仿宋_GB2312"/>
          <w:b w:val="0"/>
          <w:bCs/>
          <w:color w:val="000000"/>
          <w:spacing w:val="8"/>
          <w:sz w:val="32"/>
          <w:szCs w:val="32"/>
          <w:highlight w:val="none"/>
          <w:shd w:val="clear" w:color="auto" w:fill="FFFFFF"/>
          <w:lang w:val="en-US" w:eastAsia="zh-CN"/>
        </w:rPr>
        <w:t>时间不超过三年</w:t>
      </w:r>
      <w:r>
        <w:rPr>
          <w:rFonts w:hint="eastAsia" w:ascii="仿宋_GB2312" w:hAnsi="仿宋_GB2312" w:eastAsia="仿宋_GB2312" w:cs="仿宋_GB2312"/>
          <w:b w:val="0"/>
          <w:bCs/>
          <w:color w:val="000000"/>
          <w:spacing w:val="8"/>
          <w:sz w:val="32"/>
          <w:szCs w:val="32"/>
          <w:highlight w:val="none"/>
          <w:shd w:val="clear" w:color="auto" w:fill="FFFFFF"/>
        </w:rPr>
        <w:t>。</w:t>
      </w:r>
    </w:p>
    <w:p>
      <w:pPr>
        <w:keepNext w:val="0"/>
        <w:keepLines w:val="0"/>
        <w:pageBreakBefore w:val="0"/>
        <w:kinsoku/>
        <w:wordWrap/>
        <w:overflowPunct/>
        <w:topLinePunct w:val="0"/>
        <w:autoSpaceDE/>
        <w:autoSpaceDN/>
        <w:bidi w:val="0"/>
        <w:adjustRightInd/>
        <w:spacing w:line="560" w:lineRule="exact"/>
        <w:ind w:left="0" w:leftChars="0" w:right="0" w:rightChars="0" w:firstLine="672" w:firstLineChars="200"/>
        <w:textAlignment w:val="auto"/>
        <w:outlineLvl w:val="9"/>
        <w:rPr>
          <w:rFonts w:hint="eastAsia" w:ascii="仿宋_GB2312" w:hAnsi="仿宋_GB2312" w:eastAsia="仿宋_GB2312" w:cs="仿宋_GB2312"/>
          <w:b/>
          <w:bCs w:val="0"/>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color w:val="000000"/>
          <w:spacing w:val="8"/>
          <w:sz w:val="32"/>
          <w:szCs w:val="32"/>
          <w:highlight w:val="none"/>
          <w:shd w:val="clear" w:color="auto" w:fill="FFFFFF"/>
        </w:rPr>
        <w:t>针对</w:t>
      </w:r>
      <w:r>
        <w:rPr>
          <w:rFonts w:hint="eastAsia" w:ascii="仿宋_GB2312" w:hAnsi="仿宋_GB2312" w:eastAsia="仿宋_GB2312" w:cs="仿宋_GB2312"/>
          <w:b w:val="0"/>
          <w:bCs/>
          <w:color w:val="000000"/>
          <w:spacing w:val="8"/>
          <w:sz w:val="32"/>
          <w:szCs w:val="32"/>
          <w:highlight w:val="none"/>
          <w:shd w:val="clear" w:color="auto" w:fill="FFFFFF"/>
          <w:lang w:val="en-US" w:eastAsia="zh-CN"/>
        </w:rPr>
        <w:t>本条款第2项，</w:t>
      </w:r>
      <w:r>
        <w:rPr>
          <w:rFonts w:hint="eastAsia" w:ascii="仿宋_GB2312" w:hAnsi="仿宋_GB2312" w:eastAsia="仿宋_GB2312" w:cs="仿宋_GB2312"/>
          <w:b w:val="0"/>
          <w:bCs/>
          <w:color w:val="000000"/>
          <w:spacing w:val="8"/>
          <w:sz w:val="32"/>
          <w:szCs w:val="32"/>
          <w:highlight w:val="none"/>
          <w:shd w:val="clear" w:color="auto" w:fill="FFFFFF"/>
          <w:lang w:eastAsia="zh-CN"/>
        </w:rPr>
        <w:t>经择优评审，</w:t>
      </w:r>
      <w:r>
        <w:rPr>
          <w:rFonts w:hint="eastAsia" w:ascii="仿宋_GB2312" w:hAnsi="仿宋_GB2312" w:eastAsia="仿宋_GB2312" w:cs="仿宋_GB2312"/>
          <w:b w:val="0"/>
          <w:bCs/>
          <w:color w:val="000000"/>
          <w:spacing w:val="8"/>
          <w:sz w:val="32"/>
          <w:szCs w:val="32"/>
          <w:highlight w:val="none"/>
          <w:shd w:val="clear" w:color="auto" w:fill="FFFFFF"/>
        </w:rPr>
        <w:t>按照项目</w:t>
      </w:r>
      <w:r>
        <w:rPr>
          <w:rFonts w:hint="eastAsia" w:ascii="仿宋_GB2312" w:hAnsi="仿宋_GB2312" w:eastAsia="仿宋_GB2312" w:cs="仿宋_GB2312"/>
          <w:b w:val="0"/>
          <w:bCs/>
          <w:color w:val="000000"/>
          <w:spacing w:val="8"/>
          <w:sz w:val="32"/>
          <w:szCs w:val="32"/>
          <w:highlight w:val="none"/>
          <w:shd w:val="clear" w:color="auto" w:fill="FFFFFF"/>
          <w:lang w:val="en-US" w:eastAsia="zh-CN"/>
        </w:rPr>
        <w:t>实际</w:t>
      </w:r>
      <w:r>
        <w:rPr>
          <w:rFonts w:hint="eastAsia" w:ascii="仿宋_GB2312" w:hAnsi="仿宋_GB2312" w:eastAsia="仿宋_GB2312" w:cs="仿宋_GB2312"/>
          <w:b w:val="0"/>
          <w:bCs/>
          <w:color w:val="000000"/>
          <w:spacing w:val="8"/>
          <w:sz w:val="32"/>
          <w:szCs w:val="32"/>
          <w:highlight w:val="none"/>
          <w:shd w:val="clear" w:color="auto" w:fill="FFFFFF"/>
        </w:rPr>
        <w:t>投资总</w:t>
      </w:r>
      <w:r>
        <w:rPr>
          <w:rFonts w:hint="eastAsia" w:ascii="仿宋_GB2312" w:hAnsi="仿宋_GB2312" w:eastAsia="仿宋_GB2312" w:cs="仿宋_GB2312"/>
          <w:b w:val="0"/>
          <w:bCs/>
          <w:color w:val="000000"/>
          <w:spacing w:val="8"/>
          <w:sz w:val="32"/>
          <w:szCs w:val="32"/>
          <w:highlight w:val="none"/>
          <w:shd w:val="clear" w:color="auto" w:fill="FFFFFF"/>
          <w:lang w:eastAsia="zh-CN"/>
        </w:rPr>
        <w:t>额（除房产、土地外）</w:t>
      </w:r>
      <w:r>
        <w:rPr>
          <w:rFonts w:hint="eastAsia" w:ascii="仿宋_GB2312" w:hAnsi="仿宋_GB2312" w:eastAsia="仿宋_GB2312" w:cs="仿宋_GB2312"/>
          <w:b w:val="0"/>
          <w:bCs/>
          <w:color w:val="000000"/>
          <w:spacing w:val="8"/>
          <w:sz w:val="32"/>
          <w:szCs w:val="32"/>
          <w:highlight w:val="none"/>
          <w:shd w:val="clear" w:color="auto" w:fill="FFFFFF"/>
        </w:rPr>
        <w:t>的50%比例给予支持，支持金额不超过</w:t>
      </w:r>
      <w:r>
        <w:rPr>
          <w:rFonts w:hint="eastAsia" w:ascii="仿宋_GB2312" w:hAnsi="仿宋_GB2312" w:eastAsia="仿宋_GB2312" w:cs="仿宋_GB2312"/>
          <w:b w:val="0"/>
          <w:bCs/>
          <w:color w:val="000000"/>
          <w:spacing w:val="8"/>
          <w:sz w:val="32"/>
          <w:szCs w:val="32"/>
          <w:highlight w:val="none"/>
          <w:shd w:val="clear" w:color="auto" w:fill="FFFFFF"/>
          <w:lang w:val="en-US" w:eastAsia="zh-CN"/>
        </w:rPr>
        <w:t>3000</w:t>
      </w:r>
      <w:r>
        <w:rPr>
          <w:rFonts w:hint="eastAsia" w:ascii="仿宋_GB2312" w:hAnsi="仿宋_GB2312" w:eastAsia="仿宋_GB2312" w:cs="仿宋_GB2312"/>
          <w:b w:val="0"/>
          <w:bCs/>
          <w:color w:val="000000"/>
          <w:spacing w:val="8"/>
          <w:sz w:val="32"/>
          <w:szCs w:val="32"/>
          <w:highlight w:val="none"/>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themeColor="text1"/>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shd w:val="clear" w:color="auto" w:fill="FFFFFF"/>
          <w:lang w:val="en-US" w:eastAsia="zh-CN"/>
          <w14:textFill>
            <w14:solidFill>
              <w14:schemeClr w14:val="tx1"/>
            </w14:solidFill>
          </w14:textFill>
        </w:rPr>
        <w:t>第十条   支持鼓励创新药械应用</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color w:val="000000"/>
          <w:spacing w:val="8"/>
          <w:sz w:val="32"/>
          <w:szCs w:val="32"/>
          <w:highlight w:val="none"/>
          <w:shd w:val="clear" w:color="auto" w:fill="FFFFFF"/>
          <w:lang w:val="en-US" w:eastAsia="zh-CN"/>
        </w:rPr>
      </w:pPr>
      <w:r>
        <w:rPr>
          <w:rFonts w:hint="eastAsia" w:ascii="仿宋_GB2312" w:hAnsi="仿宋_GB2312" w:eastAsia="仿宋_GB2312" w:cs="仿宋_GB2312"/>
          <w:b w:val="0"/>
          <w:bCs/>
          <w:color w:val="000000"/>
          <w:spacing w:val="8"/>
          <w:sz w:val="32"/>
          <w:szCs w:val="32"/>
          <w:highlight w:val="none"/>
          <w:shd w:val="clear" w:color="auto" w:fill="FFFFFF"/>
          <w:lang w:val="en-US" w:eastAsia="zh-CN"/>
        </w:rPr>
        <w:t>积极推动大兴区企业生产、符合准入条件的创新药品、创新医疗器械及</w:t>
      </w:r>
      <w:r>
        <w:rPr>
          <w:rFonts w:hint="eastAsia" w:ascii="仿宋_GB2312" w:hAnsi="仿宋_GB2312" w:eastAsia="仿宋_GB2312" w:cs="仿宋_GB2312"/>
          <w:b w:val="0"/>
          <w:bCs/>
          <w:color w:val="000000" w:themeColor="text1"/>
          <w:sz w:val="32"/>
          <w:szCs w:val="32"/>
          <w:highlight w:val="none"/>
          <w:shd w:val="clear" w:color="auto" w:fill="FFFFFF"/>
          <w:lang w:val="en-US" w:eastAsia="zh-CN"/>
          <w14:textFill>
            <w14:solidFill>
              <w14:schemeClr w14:val="tx1"/>
            </w14:solidFill>
          </w14:textFill>
        </w:rPr>
        <w:t>重大</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仿制药</w:t>
      </w:r>
      <w:r>
        <w:rPr>
          <w:rFonts w:hint="eastAsia" w:ascii="仿宋_GB2312" w:hAnsi="仿宋_GB2312" w:eastAsia="仿宋_GB2312" w:cs="仿宋_GB2312"/>
          <w:b w:val="0"/>
          <w:bCs/>
          <w:color w:val="000000"/>
          <w:spacing w:val="8"/>
          <w:sz w:val="32"/>
          <w:szCs w:val="32"/>
          <w:highlight w:val="none"/>
          <w:shd w:val="clear" w:color="auto" w:fill="FFFFFF"/>
          <w:lang w:val="en-US" w:eastAsia="zh-CN"/>
        </w:rPr>
        <w:t>进入药品集中采购备案目录。</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val="0"/>
          <w:bCs/>
          <w:color w:val="000000"/>
          <w:spacing w:val="8"/>
          <w:kern w:val="2"/>
          <w:sz w:val="32"/>
          <w:szCs w:val="32"/>
          <w:highlight w:val="none"/>
          <w:shd w:val="clear" w:color="auto" w:fill="FFFFFF"/>
          <w:lang w:val="en-US" w:eastAsia="zh-CN" w:bidi="ar-SA"/>
        </w:rPr>
        <w:t>积极推动大兴区具有知识产权的创新药品、创新医疗器械及重大仿制药进入医保目录。</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val="0"/>
          <w:bCs/>
          <w:color w:val="000000"/>
          <w:spacing w:val="8"/>
          <w:kern w:val="2"/>
          <w:sz w:val="32"/>
          <w:szCs w:val="32"/>
          <w:highlight w:val="none"/>
          <w:shd w:val="clear" w:color="auto" w:fill="FFFFFF"/>
          <w:lang w:val="en-US" w:eastAsia="zh-CN" w:bidi="ar-SA"/>
        </w:rPr>
        <w:t>鼓励大兴区本地医疗机构采购大兴区企业生产且已纳入药品集中采购目录的创新产品。</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color w:val="000000"/>
          <w:spacing w:val="8"/>
          <w:kern w:val="2"/>
          <w:sz w:val="32"/>
          <w:szCs w:val="32"/>
          <w:highlight w:val="none"/>
          <w:shd w:val="clear" w:color="auto" w:fill="FFFFFF"/>
          <w:lang w:val="en-US" w:eastAsia="zh-CN" w:bidi="ar-SA"/>
        </w:rPr>
      </w:pPr>
      <w:r>
        <w:rPr>
          <w:rFonts w:hint="eastAsia" w:ascii="仿宋_GB2312" w:hAnsi="仿宋_GB2312" w:eastAsia="仿宋_GB2312" w:cs="仿宋_GB2312"/>
          <w:b w:val="0"/>
          <w:bCs/>
          <w:color w:val="000000"/>
          <w:spacing w:val="8"/>
          <w:kern w:val="2"/>
          <w:sz w:val="32"/>
          <w:szCs w:val="32"/>
          <w:highlight w:val="none"/>
          <w:shd w:val="clear" w:color="auto" w:fill="FFFFFF"/>
          <w:lang w:val="en-US" w:eastAsia="zh-CN" w:bidi="ar-SA"/>
        </w:rPr>
        <w:t>鼓励本区医疗机构采购经市区</w:t>
      </w:r>
      <w:r>
        <w:rPr>
          <w:rFonts w:hint="default" w:ascii="仿宋_GB2312" w:hAnsi="仿宋_GB2312" w:eastAsia="仿宋_GB2312" w:cs="仿宋_GB2312"/>
          <w:b w:val="0"/>
          <w:bCs/>
          <w:color w:val="000000"/>
          <w:spacing w:val="8"/>
          <w:kern w:val="2"/>
          <w:sz w:val="32"/>
          <w:szCs w:val="32"/>
          <w:highlight w:val="none"/>
          <w:shd w:val="clear" w:color="auto" w:fill="FFFFFF"/>
          <w:lang w:val="en-US" w:eastAsia="zh-CN" w:bidi="ar-SA"/>
        </w:rPr>
        <w:t>有关部门认定的首台（套）医疗器械</w:t>
      </w:r>
      <w:r>
        <w:rPr>
          <w:rFonts w:hint="eastAsia" w:ascii="仿宋_GB2312" w:hAnsi="仿宋_GB2312" w:eastAsia="仿宋_GB2312" w:cs="仿宋_GB2312"/>
          <w:b w:val="0"/>
          <w:bCs/>
          <w:color w:val="000000"/>
          <w:spacing w:val="8"/>
          <w:kern w:val="2"/>
          <w:sz w:val="32"/>
          <w:szCs w:val="32"/>
          <w:highlight w:val="none"/>
          <w:shd w:val="clear" w:color="auto" w:fill="FFFFFF"/>
          <w:lang w:val="en-US" w:eastAsia="zh-CN" w:bidi="ar-SA"/>
        </w:rPr>
        <w:t>。</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672" w:firstLineChars="200"/>
        <w:jc w:val="both"/>
        <w:textAlignment w:val="auto"/>
        <w:outlineLvl w:val="9"/>
        <w:rPr>
          <w:rFonts w:hint="eastAsia" w:ascii="仿宋_GB2312" w:hAnsi="仿宋_GB2312" w:eastAsia="仿宋_GB2312" w:cs="仿宋_GB2312"/>
          <w:b w:val="0"/>
          <w:bCs/>
          <w:color w:val="000000"/>
          <w:spacing w:val="8"/>
          <w:kern w:val="2"/>
          <w:sz w:val="32"/>
          <w:szCs w:val="32"/>
          <w:highlight w:val="none"/>
          <w:shd w:val="clear" w:color="auto" w:fill="FFFFFF"/>
          <w:lang w:val="en-US" w:eastAsia="zh-CN" w:bidi="ar-SA"/>
        </w:rPr>
      </w:pP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eastAsia" w:ascii="宋体" w:hAnsi="宋体" w:eastAsia="宋体" w:cs="宋体"/>
          <w:b/>
          <w:bCs w:val="0"/>
          <w:color w:val="000000" w:themeColor="text1"/>
          <w:sz w:val="32"/>
          <w:szCs w:val="32"/>
          <w:highlight w:val="none"/>
          <w:shd w:val="clear" w:color="auto" w:fill="FFFFFF"/>
          <w:lang w:val="en-US" w:eastAsia="zh-CN"/>
          <w14:textFill>
            <w14:solidFill>
              <w14:schemeClr w14:val="tx1"/>
            </w14:solidFill>
          </w14:textFill>
        </w:rPr>
      </w:pPr>
      <w:r>
        <w:rPr>
          <w:rFonts w:hint="eastAsia" w:ascii="宋体" w:hAnsi="宋体" w:eastAsia="宋体" w:cs="宋体"/>
          <w:b/>
          <w:bCs w:val="0"/>
          <w:color w:val="000000" w:themeColor="text1"/>
          <w:sz w:val="32"/>
          <w:szCs w:val="32"/>
          <w:highlight w:val="none"/>
          <w:shd w:val="clear" w:color="auto" w:fill="FFFFFF"/>
          <w:lang w:val="en-US" w:eastAsia="zh-CN"/>
          <w14:textFill>
            <w14:solidFill>
              <w14:schemeClr w14:val="tx1"/>
            </w14:solidFill>
          </w14:textFill>
        </w:rPr>
        <w:t>附     则</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eastAsia" w:ascii="宋体" w:hAnsi="宋体" w:eastAsia="宋体" w:cs="宋体"/>
          <w:b/>
          <w:bCs w:val="0"/>
          <w:color w:val="000000" w:themeColor="text1"/>
          <w:sz w:val="32"/>
          <w:szCs w:val="32"/>
          <w:highlight w:val="none"/>
          <w:shd w:val="clear" w:color="auto" w:fill="FFFFFF"/>
          <w:lang w:val="en-US" w:eastAsia="zh-CN"/>
          <w14:textFill>
            <w14:solidFill>
              <w14:schemeClr w14:val="tx1"/>
            </w14:solidFill>
          </w14:textFill>
        </w:rPr>
      </w:pP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z w:val="32"/>
          <w:szCs w:val="32"/>
          <w:highlight w:val="none"/>
          <w:shd w:val="clear" w:color="auto" w:fill="FFFFFF"/>
          <w:lang w:eastAsia="zh-CN"/>
        </w:rPr>
      </w:pPr>
      <w:r>
        <w:rPr>
          <w:rFonts w:hint="eastAsia" w:ascii="仿宋_GB2312" w:hAnsi="仿宋_GB2312" w:eastAsia="仿宋_GB2312" w:cs="仿宋_GB2312"/>
          <w:b w:val="0"/>
          <w:bCs/>
          <w:color w:val="000000"/>
          <w:sz w:val="32"/>
          <w:szCs w:val="32"/>
          <w:highlight w:val="none"/>
          <w:shd w:val="clear" w:color="auto" w:fill="FFFFFF"/>
        </w:rPr>
        <w:t>获得本办法支持的企业应遵循诚信原则和契约精神。同时符合大兴区其他政策规定的，按照“择优，不重复”的原则予以支持，另有规定的除外</w:t>
      </w:r>
      <w:r>
        <w:rPr>
          <w:rFonts w:hint="eastAsia" w:ascii="仿宋_GB2312" w:hAnsi="仿宋_GB2312" w:eastAsia="仿宋_GB2312" w:cs="仿宋_GB2312"/>
          <w:b w:val="0"/>
          <w:bCs/>
          <w:color w:val="000000"/>
          <w:sz w:val="32"/>
          <w:szCs w:val="32"/>
          <w:highlight w:val="none"/>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val="0"/>
          <w:bCs/>
          <w:color w:val="000000"/>
          <w:sz w:val="32"/>
          <w:szCs w:val="32"/>
          <w:highlight w:val="none"/>
          <w:shd w:val="clear" w:color="auto" w:fill="FFFFFF"/>
        </w:rPr>
        <w:t>本办法由</w:t>
      </w:r>
      <w:r>
        <w:rPr>
          <w:rFonts w:hint="eastAsia" w:ascii="仿宋_GB2312" w:hAnsi="仿宋_GB2312" w:eastAsia="仿宋_GB2312" w:cs="仿宋_GB2312"/>
          <w:b w:val="0"/>
          <w:bCs/>
          <w:color w:val="000000"/>
          <w:sz w:val="32"/>
          <w:szCs w:val="32"/>
          <w:highlight w:val="none"/>
          <w:shd w:val="clear" w:color="auto" w:fill="FFFFFF"/>
          <w:lang w:val="en-US" w:eastAsia="zh-CN"/>
        </w:rPr>
        <w:t>区医药健康专班</w:t>
      </w:r>
      <w:r>
        <w:rPr>
          <w:rFonts w:hint="eastAsia" w:ascii="仿宋_GB2312" w:hAnsi="仿宋_GB2312" w:eastAsia="仿宋_GB2312" w:cs="仿宋_GB2312"/>
          <w:b w:val="0"/>
          <w:bCs/>
          <w:color w:val="000000"/>
          <w:sz w:val="32"/>
          <w:szCs w:val="32"/>
          <w:highlight w:val="none"/>
          <w:shd w:val="clear" w:color="auto" w:fill="FFFFFF"/>
        </w:rPr>
        <w:t>负责解释</w:t>
      </w:r>
      <w:r>
        <w:rPr>
          <w:rFonts w:hint="eastAsia" w:ascii="仿宋_GB2312" w:hAnsi="仿宋_GB2312" w:eastAsia="仿宋_GB2312" w:cs="仿宋_GB2312"/>
          <w:b w:val="0"/>
          <w:bCs/>
          <w:color w:val="000000"/>
          <w:sz w:val="32"/>
          <w:szCs w:val="32"/>
          <w:highlight w:val="none"/>
          <w:shd w:val="clear" w:color="auto" w:fill="FFFFFF"/>
          <w:lang w:eastAsia="zh-CN"/>
        </w:rPr>
        <w:t>，专班办公室设在区科委，专班方案另行制定。本办法</w:t>
      </w:r>
      <w:r>
        <w:rPr>
          <w:rFonts w:hint="eastAsia" w:ascii="仿宋_GB2312" w:hAnsi="仿宋_GB2312" w:eastAsia="仿宋_GB2312" w:cs="仿宋_GB2312"/>
          <w:b w:val="0"/>
          <w:bCs/>
          <w:color w:val="000000"/>
          <w:sz w:val="32"/>
          <w:szCs w:val="32"/>
          <w:highlight w:val="none"/>
          <w:shd w:val="clear" w:color="auto" w:fill="FFFFFF"/>
        </w:rPr>
        <w:t>自发布之</w:t>
      </w:r>
      <w:r>
        <w:rPr>
          <w:rFonts w:hint="eastAsia" w:ascii="仿宋_GB2312" w:hAnsi="仿宋_GB2312" w:eastAsia="仿宋_GB2312" w:cs="仿宋_GB2312"/>
          <w:b w:val="0"/>
          <w:bCs/>
          <w:color w:val="000000"/>
          <w:sz w:val="32"/>
          <w:szCs w:val="32"/>
          <w:highlight w:val="none"/>
          <w:shd w:val="clear" w:color="auto" w:fill="FFFFFF"/>
          <w:lang w:val="en-US" w:eastAsia="zh-CN"/>
        </w:rPr>
        <w:t>日</w:t>
      </w:r>
      <w:r>
        <w:rPr>
          <w:rFonts w:hint="eastAsia" w:ascii="仿宋_GB2312" w:hAnsi="仿宋_GB2312" w:eastAsia="仿宋_GB2312" w:cs="仿宋_GB2312"/>
          <w:b w:val="0"/>
          <w:bCs/>
          <w:color w:val="000000"/>
          <w:sz w:val="32"/>
          <w:szCs w:val="32"/>
          <w:highlight w:val="none"/>
          <w:shd w:val="clear" w:color="auto" w:fill="FFFFFF"/>
        </w:rPr>
        <w:t>起</w:t>
      </w:r>
      <w:r>
        <w:rPr>
          <w:rFonts w:hint="eastAsia" w:ascii="仿宋_GB2312" w:hAnsi="仿宋_GB2312" w:eastAsia="仿宋_GB2312" w:cs="仿宋_GB2312"/>
          <w:b w:val="0"/>
          <w:bCs/>
          <w:color w:val="000000"/>
          <w:sz w:val="32"/>
          <w:szCs w:val="32"/>
          <w:highlight w:val="none"/>
          <w:shd w:val="clear" w:color="auto" w:fill="FFFFFF"/>
          <w:lang w:val="en-US" w:eastAsia="zh-CN"/>
        </w:rPr>
        <w:t>试行</w:t>
      </w:r>
      <w:r>
        <w:rPr>
          <w:rFonts w:hint="eastAsia" w:ascii="仿宋_GB2312" w:hAnsi="仿宋_GB2312" w:eastAsia="仿宋_GB2312" w:cs="仿宋_GB2312"/>
          <w:b w:val="0"/>
          <w:bCs/>
          <w:color w:val="000000" w:themeColor="text1"/>
          <w:sz w:val="32"/>
          <w:szCs w:val="32"/>
          <w:highlight w:val="none"/>
          <w:shd w:val="clear" w:color="auto" w:fill="FFFFFF"/>
          <w14:textFill>
            <w14:solidFill>
              <w14:schemeClr w14:val="tx1"/>
            </w14:solidFill>
          </w14:textFill>
        </w:rPr>
        <w:t>施行。实施期间如遇国家及北京市相关政策变动，将做相应调整。</w:t>
      </w:r>
    </w:p>
    <w:p>
      <w:pPr>
        <w:pStyle w:val="6"/>
        <w:keepNext w:val="0"/>
        <w:keepLines w:val="0"/>
        <w:pageBreakBefore w:val="0"/>
        <w:widowControl/>
        <w:shd w:val="clear" w:color="auto" w:fill="FFFFFF"/>
        <w:kinsoku/>
        <w:wordWrap/>
        <w:overflowPunct/>
        <w:topLinePunct w:val="0"/>
        <w:autoSpaceDE/>
        <w:autoSpaceDN/>
        <w:bidi w:val="0"/>
        <w:adjustRightInd/>
        <w:spacing w:beforeAutospacing="0" w:afterAutospacing="0" w:line="560" w:lineRule="exact"/>
        <w:ind w:left="0" w:leftChars="0" w:right="0" w:rightChars="0" w:firstLine="720" w:firstLineChars="200"/>
        <w:jc w:val="both"/>
        <w:textAlignment w:val="auto"/>
        <w:outlineLvl w:val="9"/>
        <w:rPr>
          <w:rFonts w:hint="eastAsia" w:ascii="仿宋_GB2312" w:hAnsi="仿宋_GB2312" w:eastAsia="仿宋_GB2312" w:cs="仿宋_GB2312"/>
          <w:b w:val="0"/>
          <w:bCs/>
          <w:color w:val="000000"/>
          <w:sz w:val="36"/>
          <w:szCs w:val="36"/>
          <w:highlight w:val="none"/>
          <w:shd w:val="clear" w:color="auto" w:fill="FFFFFF"/>
          <w:lang w:val="en-US" w:eastAsia="zh-CN"/>
        </w:rPr>
      </w:pPr>
    </w:p>
    <w:sectPr>
      <w:footerReference r:id="rId3"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0F327"/>
    <w:multiLevelType w:val="singleLevel"/>
    <w:tmpl w:val="6160F32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8C0"/>
    <w:rsid w:val="000B2CC0"/>
    <w:rsid w:val="001176E6"/>
    <w:rsid w:val="001373BC"/>
    <w:rsid w:val="001B739D"/>
    <w:rsid w:val="00235550"/>
    <w:rsid w:val="00243A52"/>
    <w:rsid w:val="002E49BE"/>
    <w:rsid w:val="00302C96"/>
    <w:rsid w:val="0036305D"/>
    <w:rsid w:val="00373C35"/>
    <w:rsid w:val="003C1D5B"/>
    <w:rsid w:val="00410052"/>
    <w:rsid w:val="004C2BB9"/>
    <w:rsid w:val="00504020"/>
    <w:rsid w:val="005F6BDC"/>
    <w:rsid w:val="00654107"/>
    <w:rsid w:val="00665D0A"/>
    <w:rsid w:val="00674B88"/>
    <w:rsid w:val="0069586D"/>
    <w:rsid w:val="006B31EC"/>
    <w:rsid w:val="006B6772"/>
    <w:rsid w:val="007206E5"/>
    <w:rsid w:val="0078317A"/>
    <w:rsid w:val="00801667"/>
    <w:rsid w:val="00836EB2"/>
    <w:rsid w:val="008C197C"/>
    <w:rsid w:val="008C657B"/>
    <w:rsid w:val="00952B65"/>
    <w:rsid w:val="00A0206E"/>
    <w:rsid w:val="00A35572"/>
    <w:rsid w:val="00A37193"/>
    <w:rsid w:val="00A9169B"/>
    <w:rsid w:val="00A92B0A"/>
    <w:rsid w:val="00AB5F15"/>
    <w:rsid w:val="00AE11BF"/>
    <w:rsid w:val="00AF6FE1"/>
    <w:rsid w:val="00B46A6E"/>
    <w:rsid w:val="00B73665"/>
    <w:rsid w:val="00B92181"/>
    <w:rsid w:val="00B945C6"/>
    <w:rsid w:val="00BE06C5"/>
    <w:rsid w:val="00BE3BC3"/>
    <w:rsid w:val="00C350B1"/>
    <w:rsid w:val="00C41D8B"/>
    <w:rsid w:val="00D13D4A"/>
    <w:rsid w:val="00D16A11"/>
    <w:rsid w:val="00D81C8E"/>
    <w:rsid w:val="00E24CD1"/>
    <w:rsid w:val="00F071A9"/>
    <w:rsid w:val="00F844CC"/>
    <w:rsid w:val="00FD7F35"/>
    <w:rsid w:val="0121315F"/>
    <w:rsid w:val="01213CEA"/>
    <w:rsid w:val="012C249B"/>
    <w:rsid w:val="012C653E"/>
    <w:rsid w:val="017B3D0A"/>
    <w:rsid w:val="018D4E94"/>
    <w:rsid w:val="019146EA"/>
    <w:rsid w:val="01DD727C"/>
    <w:rsid w:val="02050E6B"/>
    <w:rsid w:val="022C404B"/>
    <w:rsid w:val="023A786E"/>
    <w:rsid w:val="025C3328"/>
    <w:rsid w:val="02BF5B69"/>
    <w:rsid w:val="02CF7B4D"/>
    <w:rsid w:val="03B41674"/>
    <w:rsid w:val="047150CE"/>
    <w:rsid w:val="04AF30A9"/>
    <w:rsid w:val="04C35CAD"/>
    <w:rsid w:val="04DE1676"/>
    <w:rsid w:val="05541460"/>
    <w:rsid w:val="057E665B"/>
    <w:rsid w:val="0592220F"/>
    <w:rsid w:val="05B53075"/>
    <w:rsid w:val="05BF29E7"/>
    <w:rsid w:val="05CF03EB"/>
    <w:rsid w:val="05E4363E"/>
    <w:rsid w:val="067E544D"/>
    <w:rsid w:val="06DF21B2"/>
    <w:rsid w:val="07070782"/>
    <w:rsid w:val="071C1391"/>
    <w:rsid w:val="07644F68"/>
    <w:rsid w:val="076D36B9"/>
    <w:rsid w:val="07A60D95"/>
    <w:rsid w:val="07DC6675"/>
    <w:rsid w:val="07DF33ED"/>
    <w:rsid w:val="083D5D83"/>
    <w:rsid w:val="08BB18F6"/>
    <w:rsid w:val="09E404F8"/>
    <w:rsid w:val="09F06000"/>
    <w:rsid w:val="0A54589A"/>
    <w:rsid w:val="0A735468"/>
    <w:rsid w:val="0A7744DF"/>
    <w:rsid w:val="0A953344"/>
    <w:rsid w:val="0A95597C"/>
    <w:rsid w:val="0AB45994"/>
    <w:rsid w:val="0B002649"/>
    <w:rsid w:val="0B577ACB"/>
    <w:rsid w:val="0B6D4402"/>
    <w:rsid w:val="0B8329B3"/>
    <w:rsid w:val="0B8C4DB0"/>
    <w:rsid w:val="0B9F4B20"/>
    <w:rsid w:val="0BBC4DF3"/>
    <w:rsid w:val="0BF700F6"/>
    <w:rsid w:val="0C2175B5"/>
    <w:rsid w:val="0C36544D"/>
    <w:rsid w:val="0C3E3A6A"/>
    <w:rsid w:val="0C82605C"/>
    <w:rsid w:val="0C832459"/>
    <w:rsid w:val="0D50371E"/>
    <w:rsid w:val="0D522321"/>
    <w:rsid w:val="0DA17721"/>
    <w:rsid w:val="0DAC62B8"/>
    <w:rsid w:val="0DC5248A"/>
    <w:rsid w:val="0DFF65C2"/>
    <w:rsid w:val="0E1713B2"/>
    <w:rsid w:val="0E313E78"/>
    <w:rsid w:val="0E337AF6"/>
    <w:rsid w:val="0E3C62A4"/>
    <w:rsid w:val="0E6305AD"/>
    <w:rsid w:val="0EFC6EDE"/>
    <w:rsid w:val="0F1B7C8B"/>
    <w:rsid w:val="0F2C4625"/>
    <w:rsid w:val="0F383623"/>
    <w:rsid w:val="0F631A07"/>
    <w:rsid w:val="102F5EBC"/>
    <w:rsid w:val="10425BBE"/>
    <w:rsid w:val="104C1F1B"/>
    <w:rsid w:val="1094117A"/>
    <w:rsid w:val="10BA29F4"/>
    <w:rsid w:val="10BA55A6"/>
    <w:rsid w:val="10BF33B4"/>
    <w:rsid w:val="10DC162F"/>
    <w:rsid w:val="112922EA"/>
    <w:rsid w:val="11612828"/>
    <w:rsid w:val="119B6A93"/>
    <w:rsid w:val="119E3407"/>
    <w:rsid w:val="11A61CE1"/>
    <w:rsid w:val="11BD2A71"/>
    <w:rsid w:val="11D32EB3"/>
    <w:rsid w:val="11DD5FF3"/>
    <w:rsid w:val="11E6614D"/>
    <w:rsid w:val="128D595B"/>
    <w:rsid w:val="12994446"/>
    <w:rsid w:val="12C64CB1"/>
    <w:rsid w:val="12D83049"/>
    <w:rsid w:val="1326413E"/>
    <w:rsid w:val="1333709B"/>
    <w:rsid w:val="134E6F69"/>
    <w:rsid w:val="13593208"/>
    <w:rsid w:val="135E3679"/>
    <w:rsid w:val="139F39B0"/>
    <w:rsid w:val="13F52244"/>
    <w:rsid w:val="14A13032"/>
    <w:rsid w:val="14A5281B"/>
    <w:rsid w:val="14BD5E5C"/>
    <w:rsid w:val="14F614B7"/>
    <w:rsid w:val="15214486"/>
    <w:rsid w:val="155368FF"/>
    <w:rsid w:val="157A04CE"/>
    <w:rsid w:val="159D71B9"/>
    <w:rsid w:val="15C50EEF"/>
    <w:rsid w:val="15FA35C4"/>
    <w:rsid w:val="16147CFF"/>
    <w:rsid w:val="16321A02"/>
    <w:rsid w:val="16433D7B"/>
    <w:rsid w:val="16681C7A"/>
    <w:rsid w:val="166F7F60"/>
    <w:rsid w:val="16765D7E"/>
    <w:rsid w:val="167E5898"/>
    <w:rsid w:val="16900311"/>
    <w:rsid w:val="16AD6007"/>
    <w:rsid w:val="16B36EA7"/>
    <w:rsid w:val="16BC14C2"/>
    <w:rsid w:val="16CD7833"/>
    <w:rsid w:val="16F87113"/>
    <w:rsid w:val="17164433"/>
    <w:rsid w:val="17527F61"/>
    <w:rsid w:val="175912B7"/>
    <w:rsid w:val="176D254F"/>
    <w:rsid w:val="17C97410"/>
    <w:rsid w:val="17CA520F"/>
    <w:rsid w:val="17F8731C"/>
    <w:rsid w:val="181109E4"/>
    <w:rsid w:val="181450E1"/>
    <w:rsid w:val="18356331"/>
    <w:rsid w:val="183E2B19"/>
    <w:rsid w:val="1857583E"/>
    <w:rsid w:val="187A695B"/>
    <w:rsid w:val="18957EAD"/>
    <w:rsid w:val="18C704C3"/>
    <w:rsid w:val="18C952C9"/>
    <w:rsid w:val="190E3D41"/>
    <w:rsid w:val="19623E01"/>
    <w:rsid w:val="19794C53"/>
    <w:rsid w:val="199753B7"/>
    <w:rsid w:val="19D32D81"/>
    <w:rsid w:val="19E926BB"/>
    <w:rsid w:val="19FE5CA6"/>
    <w:rsid w:val="1A0C604A"/>
    <w:rsid w:val="1A0D3580"/>
    <w:rsid w:val="1A2E6F97"/>
    <w:rsid w:val="1A3E77C7"/>
    <w:rsid w:val="1A495B9C"/>
    <w:rsid w:val="1A4F7C97"/>
    <w:rsid w:val="1A52032F"/>
    <w:rsid w:val="1A543355"/>
    <w:rsid w:val="1A793B15"/>
    <w:rsid w:val="1A8E2C0B"/>
    <w:rsid w:val="1ABB3D4C"/>
    <w:rsid w:val="1AEE3BC7"/>
    <w:rsid w:val="1B0C01FD"/>
    <w:rsid w:val="1B171326"/>
    <w:rsid w:val="1B740427"/>
    <w:rsid w:val="1B757BD4"/>
    <w:rsid w:val="1BE5074C"/>
    <w:rsid w:val="1BE826CE"/>
    <w:rsid w:val="1C1607B2"/>
    <w:rsid w:val="1C3A6BF0"/>
    <w:rsid w:val="1C700D44"/>
    <w:rsid w:val="1C7A4E8B"/>
    <w:rsid w:val="1C962FE3"/>
    <w:rsid w:val="1D1359D3"/>
    <w:rsid w:val="1D4A1227"/>
    <w:rsid w:val="1D8577D3"/>
    <w:rsid w:val="1D886972"/>
    <w:rsid w:val="1DA05B83"/>
    <w:rsid w:val="1DB75D5C"/>
    <w:rsid w:val="1E005E13"/>
    <w:rsid w:val="1E1F3812"/>
    <w:rsid w:val="1E3D2491"/>
    <w:rsid w:val="1E4434A9"/>
    <w:rsid w:val="1EB33409"/>
    <w:rsid w:val="1EB42E65"/>
    <w:rsid w:val="1EE03128"/>
    <w:rsid w:val="1EEC09CF"/>
    <w:rsid w:val="1F190F8F"/>
    <w:rsid w:val="1F41572C"/>
    <w:rsid w:val="1F4C728D"/>
    <w:rsid w:val="1FA05F90"/>
    <w:rsid w:val="1FA73269"/>
    <w:rsid w:val="1FC427FA"/>
    <w:rsid w:val="1FD319C7"/>
    <w:rsid w:val="1FF13E3F"/>
    <w:rsid w:val="2030041B"/>
    <w:rsid w:val="205F743C"/>
    <w:rsid w:val="20740F97"/>
    <w:rsid w:val="207C4C7D"/>
    <w:rsid w:val="209179F3"/>
    <w:rsid w:val="20C74E9D"/>
    <w:rsid w:val="21000E1A"/>
    <w:rsid w:val="21392202"/>
    <w:rsid w:val="218132A3"/>
    <w:rsid w:val="21CF5650"/>
    <w:rsid w:val="21E85B74"/>
    <w:rsid w:val="21F652AA"/>
    <w:rsid w:val="220B6214"/>
    <w:rsid w:val="220C0CFB"/>
    <w:rsid w:val="223A3BA1"/>
    <w:rsid w:val="225266FE"/>
    <w:rsid w:val="2253637F"/>
    <w:rsid w:val="22846D16"/>
    <w:rsid w:val="22A77013"/>
    <w:rsid w:val="22B41B74"/>
    <w:rsid w:val="22D81B3D"/>
    <w:rsid w:val="22DB3805"/>
    <w:rsid w:val="22EA1030"/>
    <w:rsid w:val="23127CBC"/>
    <w:rsid w:val="232C2C09"/>
    <w:rsid w:val="233843D3"/>
    <w:rsid w:val="23671FB9"/>
    <w:rsid w:val="23A839A3"/>
    <w:rsid w:val="23CE2565"/>
    <w:rsid w:val="23E8508B"/>
    <w:rsid w:val="2410724D"/>
    <w:rsid w:val="242B6952"/>
    <w:rsid w:val="243D69C7"/>
    <w:rsid w:val="24626A5B"/>
    <w:rsid w:val="246F2313"/>
    <w:rsid w:val="248172DE"/>
    <w:rsid w:val="249D184C"/>
    <w:rsid w:val="24D6023C"/>
    <w:rsid w:val="25010345"/>
    <w:rsid w:val="252204EC"/>
    <w:rsid w:val="25234BDF"/>
    <w:rsid w:val="253A7AF2"/>
    <w:rsid w:val="254C78F0"/>
    <w:rsid w:val="25BB135A"/>
    <w:rsid w:val="25D65DCF"/>
    <w:rsid w:val="25F750B3"/>
    <w:rsid w:val="26A25DCF"/>
    <w:rsid w:val="26F06126"/>
    <w:rsid w:val="26F659D9"/>
    <w:rsid w:val="2709082E"/>
    <w:rsid w:val="27175CF1"/>
    <w:rsid w:val="271E1483"/>
    <w:rsid w:val="27691888"/>
    <w:rsid w:val="27916416"/>
    <w:rsid w:val="27961A66"/>
    <w:rsid w:val="27A73446"/>
    <w:rsid w:val="27C011AA"/>
    <w:rsid w:val="27C22C55"/>
    <w:rsid w:val="27EE5282"/>
    <w:rsid w:val="27F24A7C"/>
    <w:rsid w:val="288813B3"/>
    <w:rsid w:val="28AF04FF"/>
    <w:rsid w:val="28D20773"/>
    <w:rsid w:val="28D43882"/>
    <w:rsid w:val="28F14184"/>
    <w:rsid w:val="29311AFD"/>
    <w:rsid w:val="29657F17"/>
    <w:rsid w:val="297211B7"/>
    <w:rsid w:val="298C0F81"/>
    <w:rsid w:val="29AA712C"/>
    <w:rsid w:val="29C56DFE"/>
    <w:rsid w:val="2A2B1028"/>
    <w:rsid w:val="2A806F2F"/>
    <w:rsid w:val="2A9363BC"/>
    <w:rsid w:val="2A98774C"/>
    <w:rsid w:val="2AA31E6B"/>
    <w:rsid w:val="2AB23EB1"/>
    <w:rsid w:val="2AC42B49"/>
    <w:rsid w:val="2AC54DF0"/>
    <w:rsid w:val="2AC91D50"/>
    <w:rsid w:val="2AE34354"/>
    <w:rsid w:val="2B2C5762"/>
    <w:rsid w:val="2B4A6F55"/>
    <w:rsid w:val="2BB56FB7"/>
    <w:rsid w:val="2BCB241E"/>
    <w:rsid w:val="2C670A41"/>
    <w:rsid w:val="2C6C6524"/>
    <w:rsid w:val="2CCF6986"/>
    <w:rsid w:val="2CFD22E3"/>
    <w:rsid w:val="2D2207CB"/>
    <w:rsid w:val="2DAA24D7"/>
    <w:rsid w:val="2DB8690F"/>
    <w:rsid w:val="2DD64E75"/>
    <w:rsid w:val="2DEF7AED"/>
    <w:rsid w:val="2DF742AF"/>
    <w:rsid w:val="2E200B8A"/>
    <w:rsid w:val="2E353D02"/>
    <w:rsid w:val="2E633D37"/>
    <w:rsid w:val="2E75558C"/>
    <w:rsid w:val="2EBB4347"/>
    <w:rsid w:val="2ED5092B"/>
    <w:rsid w:val="2EF256D9"/>
    <w:rsid w:val="2F1D361E"/>
    <w:rsid w:val="2F4A4F23"/>
    <w:rsid w:val="2FCC1F7F"/>
    <w:rsid w:val="2FD524D0"/>
    <w:rsid w:val="2FE1092A"/>
    <w:rsid w:val="2FF27DAE"/>
    <w:rsid w:val="301031AA"/>
    <w:rsid w:val="3038652C"/>
    <w:rsid w:val="304F7EB6"/>
    <w:rsid w:val="3059707C"/>
    <w:rsid w:val="30693A60"/>
    <w:rsid w:val="3089239B"/>
    <w:rsid w:val="31575DFE"/>
    <w:rsid w:val="318B54A4"/>
    <w:rsid w:val="3196045F"/>
    <w:rsid w:val="319F34D2"/>
    <w:rsid w:val="31D16A7B"/>
    <w:rsid w:val="31E65589"/>
    <w:rsid w:val="3260475C"/>
    <w:rsid w:val="329F32C9"/>
    <w:rsid w:val="32C56D1F"/>
    <w:rsid w:val="333E7243"/>
    <w:rsid w:val="337B4822"/>
    <w:rsid w:val="339F1E30"/>
    <w:rsid w:val="33A52A5B"/>
    <w:rsid w:val="33BD05B7"/>
    <w:rsid w:val="33CD3966"/>
    <w:rsid w:val="3429341B"/>
    <w:rsid w:val="34432427"/>
    <w:rsid w:val="34525631"/>
    <w:rsid w:val="34610942"/>
    <w:rsid w:val="3474435E"/>
    <w:rsid w:val="35430CC2"/>
    <w:rsid w:val="354F4933"/>
    <w:rsid w:val="35874821"/>
    <w:rsid w:val="35B374C5"/>
    <w:rsid w:val="3666170B"/>
    <w:rsid w:val="367A1CE1"/>
    <w:rsid w:val="36AE7AD4"/>
    <w:rsid w:val="36BC40D7"/>
    <w:rsid w:val="36F14A9A"/>
    <w:rsid w:val="36FA2411"/>
    <w:rsid w:val="371B42F4"/>
    <w:rsid w:val="37551B92"/>
    <w:rsid w:val="37A37799"/>
    <w:rsid w:val="37C377B0"/>
    <w:rsid w:val="38054C0E"/>
    <w:rsid w:val="384F4BDA"/>
    <w:rsid w:val="384F556C"/>
    <w:rsid w:val="3861236A"/>
    <w:rsid w:val="389112FD"/>
    <w:rsid w:val="38B155C3"/>
    <w:rsid w:val="38F648F7"/>
    <w:rsid w:val="3933381C"/>
    <w:rsid w:val="395C547A"/>
    <w:rsid w:val="39656742"/>
    <w:rsid w:val="397C437B"/>
    <w:rsid w:val="398C20C8"/>
    <w:rsid w:val="39E94F5E"/>
    <w:rsid w:val="39EC67B4"/>
    <w:rsid w:val="3A251858"/>
    <w:rsid w:val="3B1210D6"/>
    <w:rsid w:val="3B331113"/>
    <w:rsid w:val="3B333658"/>
    <w:rsid w:val="3B4F4621"/>
    <w:rsid w:val="3B6B5D90"/>
    <w:rsid w:val="3BB20850"/>
    <w:rsid w:val="3BD60EBD"/>
    <w:rsid w:val="3BE62E7F"/>
    <w:rsid w:val="3BFD3470"/>
    <w:rsid w:val="3C0D4CA3"/>
    <w:rsid w:val="3C4D3927"/>
    <w:rsid w:val="3CA417D5"/>
    <w:rsid w:val="3CF44862"/>
    <w:rsid w:val="3D1518EE"/>
    <w:rsid w:val="3D2D614A"/>
    <w:rsid w:val="3D3D6CB3"/>
    <w:rsid w:val="3E172973"/>
    <w:rsid w:val="3E1E62EB"/>
    <w:rsid w:val="3E2B1F31"/>
    <w:rsid w:val="3ECC799C"/>
    <w:rsid w:val="3ED054CC"/>
    <w:rsid w:val="3F2D1921"/>
    <w:rsid w:val="3F3A24F4"/>
    <w:rsid w:val="3F7729CF"/>
    <w:rsid w:val="3FD20CB9"/>
    <w:rsid w:val="3FF52901"/>
    <w:rsid w:val="402A6777"/>
    <w:rsid w:val="40580F62"/>
    <w:rsid w:val="406773E3"/>
    <w:rsid w:val="407E3A21"/>
    <w:rsid w:val="409A3272"/>
    <w:rsid w:val="40B026A4"/>
    <w:rsid w:val="411F073C"/>
    <w:rsid w:val="412D2805"/>
    <w:rsid w:val="416E396F"/>
    <w:rsid w:val="41891B7D"/>
    <w:rsid w:val="41A440A4"/>
    <w:rsid w:val="41CA135D"/>
    <w:rsid w:val="420079C3"/>
    <w:rsid w:val="42094955"/>
    <w:rsid w:val="424E0430"/>
    <w:rsid w:val="4277717E"/>
    <w:rsid w:val="427A5764"/>
    <w:rsid w:val="42843324"/>
    <w:rsid w:val="42CD2150"/>
    <w:rsid w:val="42FC6AF9"/>
    <w:rsid w:val="43057B34"/>
    <w:rsid w:val="43845003"/>
    <w:rsid w:val="43987BAA"/>
    <w:rsid w:val="43F630E3"/>
    <w:rsid w:val="448767D2"/>
    <w:rsid w:val="44EF6E2D"/>
    <w:rsid w:val="44F066E2"/>
    <w:rsid w:val="450C6611"/>
    <w:rsid w:val="45404825"/>
    <w:rsid w:val="45A30FE3"/>
    <w:rsid w:val="45B0645B"/>
    <w:rsid w:val="45D33F2B"/>
    <w:rsid w:val="461C668F"/>
    <w:rsid w:val="465F68E1"/>
    <w:rsid w:val="466A1392"/>
    <w:rsid w:val="46E00E9C"/>
    <w:rsid w:val="470169A3"/>
    <w:rsid w:val="471758B9"/>
    <w:rsid w:val="47290090"/>
    <w:rsid w:val="47565371"/>
    <w:rsid w:val="479867F3"/>
    <w:rsid w:val="47E11F16"/>
    <w:rsid w:val="47E15E4F"/>
    <w:rsid w:val="480013C7"/>
    <w:rsid w:val="480C1CC1"/>
    <w:rsid w:val="480F7BB3"/>
    <w:rsid w:val="481F5B04"/>
    <w:rsid w:val="485572C1"/>
    <w:rsid w:val="48785A3C"/>
    <w:rsid w:val="48835480"/>
    <w:rsid w:val="48EF5C43"/>
    <w:rsid w:val="49006205"/>
    <w:rsid w:val="49051AAE"/>
    <w:rsid w:val="490E7D1F"/>
    <w:rsid w:val="494F57D0"/>
    <w:rsid w:val="49A63298"/>
    <w:rsid w:val="49AB53ED"/>
    <w:rsid w:val="49B8536E"/>
    <w:rsid w:val="49BA1D70"/>
    <w:rsid w:val="49E612F6"/>
    <w:rsid w:val="4A3A07A8"/>
    <w:rsid w:val="4A416467"/>
    <w:rsid w:val="4A476893"/>
    <w:rsid w:val="4ACB7889"/>
    <w:rsid w:val="4B4A2EFA"/>
    <w:rsid w:val="4B5C1230"/>
    <w:rsid w:val="4B623F96"/>
    <w:rsid w:val="4BC90731"/>
    <w:rsid w:val="4C0A6629"/>
    <w:rsid w:val="4CFB6C69"/>
    <w:rsid w:val="4D337019"/>
    <w:rsid w:val="4D3A5F33"/>
    <w:rsid w:val="4D4A3DD6"/>
    <w:rsid w:val="4D6D7435"/>
    <w:rsid w:val="4D874C98"/>
    <w:rsid w:val="4DF02FC7"/>
    <w:rsid w:val="4E082AF0"/>
    <w:rsid w:val="4E490DC9"/>
    <w:rsid w:val="4E4F71E7"/>
    <w:rsid w:val="4E5B7931"/>
    <w:rsid w:val="4E971C9A"/>
    <w:rsid w:val="4EAB2321"/>
    <w:rsid w:val="4EAE521B"/>
    <w:rsid w:val="4ED93B14"/>
    <w:rsid w:val="4EF45D83"/>
    <w:rsid w:val="4F244236"/>
    <w:rsid w:val="4F4373B9"/>
    <w:rsid w:val="4F621BA6"/>
    <w:rsid w:val="4FD15036"/>
    <w:rsid w:val="50335342"/>
    <w:rsid w:val="503D387B"/>
    <w:rsid w:val="50401941"/>
    <w:rsid w:val="5047312F"/>
    <w:rsid w:val="50626FFE"/>
    <w:rsid w:val="507C63FA"/>
    <w:rsid w:val="50980BCA"/>
    <w:rsid w:val="50B05D35"/>
    <w:rsid w:val="50CC39A0"/>
    <w:rsid w:val="512A3545"/>
    <w:rsid w:val="513103C5"/>
    <w:rsid w:val="514C0608"/>
    <w:rsid w:val="51772B43"/>
    <w:rsid w:val="51934904"/>
    <w:rsid w:val="51A63698"/>
    <w:rsid w:val="51BF45AA"/>
    <w:rsid w:val="51D5316E"/>
    <w:rsid w:val="51F50517"/>
    <w:rsid w:val="51FB5899"/>
    <w:rsid w:val="5250016F"/>
    <w:rsid w:val="52700CC2"/>
    <w:rsid w:val="528F5BC2"/>
    <w:rsid w:val="52A7520F"/>
    <w:rsid w:val="52BE3848"/>
    <w:rsid w:val="52DF7B6E"/>
    <w:rsid w:val="52EA6E5E"/>
    <w:rsid w:val="538C58FE"/>
    <w:rsid w:val="53EE19B2"/>
    <w:rsid w:val="544804FB"/>
    <w:rsid w:val="548C2BEC"/>
    <w:rsid w:val="54976770"/>
    <w:rsid w:val="549C4A90"/>
    <w:rsid w:val="54D97C18"/>
    <w:rsid w:val="550125DC"/>
    <w:rsid w:val="553878D4"/>
    <w:rsid w:val="553E6F25"/>
    <w:rsid w:val="55440F2F"/>
    <w:rsid w:val="554F3483"/>
    <w:rsid w:val="555927F4"/>
    <w:rsid w:val="55637D89"/>
    <w:rsid w:val="55D827EB"/>
    <w:rsid w:val="560611CC"/>
    <w:rsid w:val="566233EF"/>
    <w:rsid w:val="5669204A"/>
    <w:rsid w:val="56A73BD7"/>
    <w:rsid w:val="56DC1398"/>
    <w:rsid w:val="56E0727B"/>
    <w:rsid w:val="573E3D67"/>
    <w:rsid w:val="5745471E"/>
    <w:rsid w:val="57514FDB"/>
    <w:rsid w:val="57685EDB"/>
    <w:rsid w:val="578B4B16"/>
    <w:rsid w:val="57BA595C"/>
    <w:rsid w:val="57C203CA"/>
    <w:rsid w:val="57D93D80"/>
    <w:rsid w:val="57F43DDF"/>
    <w:rsid w:val="58455152"/>
    <w:rsid w:val="58994E9C"/>
    <w:rsid w:val="58DD13D0"/>
    <w:rsid w:val="58ED0C93"/>
    <w:rsid w:val="58FB0D57"/>
    <w:rsid w:val="593477EF"/>
    <w:rsid w:val="59377DA3"/>
    <w:rsid w:val="59655620"/>
    <w:rsid w:val="598B127E"/>
    <w:rsid w:val="5A183439"/>
    <w:rsid w:val="5A2708E8"/>
    <w:rsid w:val="5A282985"/>
    <w:rsid w:val="5A3F0330"/>
    <w:rsid w:val="5A427C78"/>
    <w:rsid w:val="5A4603AA"/>
    <w:rsid w:val="5A4D5208"/>
    <w:rsid w:val="5A577AE2"/>
    <w:rsid w:val="5A83613F"/>
    <w:rsid w:val="5ACA78FF"/>
    <w:rsid w:val="5ADE0814"/>
    <w:rsid w:val="5AEA28C9"/>
    <w:rsid w:val="5BC87686"/>
    <w:rsid w:val="5BCC21E1"/>
    <w:rsid w:val="5BE039D5"/>
    <w:rsid w:val="5C193A7F"/>
    <w:rsid w:val="5C3E66CA"/>
    <w:rsid w:val="5C7056BD"/>
    <w:rsid w:val="5CCB2FD2"/>
    <w:rsid w:val="5CDE6728"/>
    <w:rsid w:val="5D0C22EE"/>
    <w:rsid w:val="5D0C6CE4"/>
    <w:rsid w:val="5D586DFE"/>
    <w:rsid w:val="5D6D5384"/>
    <w:rsid w:val="5DE46F17"/>
    <w:rsid w:val="5E126E48"/>
    <w:rsid w:val="5E910B60"/>
    <w:rsid w:val="5E911B28"/>
    <w:rsid w:val="5EA80F8E"/>
    <w:rsid w:val="5EAF6E98"/>
    <w:rsid w:val="5EF94098"/>
    <w:rsid w:val="5EFF4AC5"/>
    <w:rsid w:val="5F0B0EA2"/>
    <w:rsid w:val="5F9B36F1"/>
    <w:rsid w:val="5FEC6E1A"/>
    <w:rsid w:val="600F43B2"/>
    <w:rsid w:val="601705C5"/>
    <w:rsid w:val="60526F82"/>
    <w:rsid w:val="605D1281"/>
    <w:rsid w:val="608024A2"/>
    <w:rsid w:val="60AC75B8"/>
    <w:rsid w:val="61821C4B"/>
    <w:rsid w:val="61934DA7"/>
    <w:rsid w:val="61CA0696"/>
    <w:rsid w:val="61D054EA"/>
    <w:rsid w:val="620E094A"/>
    <w:rsid w:val="62AD6D2D"/>
    <w:rsid w:val="63442EA6"/>
    <w:rsid w:val="63D91461"/>
    <w:rsid w:val="64005897"/>
    <w:rsid w:val="64126A92"/>
    <w:rsid w:val="641C2F24"/>
    <w:rsid w:val="64291CAE"/>
    <w:rsid w:val="642C6FED"/>
    <w:rsid w:val="643C2303"/>
    <w:rsid w:val="643E4F8B"/>
    <w:rsid w:val="64610931"/>
    <w:rsid w:val="649F3A1B"/>
    <w:rsid w:val="64A12CFB"/>
    <w:rsid w:val="64C156FB"/>
    <w:rsid w:val="65561AAC"/>
    <w:rsid w:val="65715102"/>
    <w:rsid w:val="65EB2024"/>
    <w:rsid w:val="65F85690"/>
    <w:rsid w:val="66173273"/>
    <w:rsid w:val="662725F5"/>
    <w:rsid w:val="6657563F"/>
    <w:rsid w:val="670D3400"/>
    <w:rsid w:val="673C4E1E"/>
    <w:rsid w:val="676D0710"/>
    <w:rsid w:val="677A5BD5"/>
    <w:rsid w:val="678D6DAF"/>
    <w:rsid w:val="67AA30EC"/>
    <w:rsid w:val="67D21DA9"/>
    <w:rsid w:val="67D421BE"/>
    <w:rsid w:val="68042F4A"/>
    <w:rsid w:val="68163798"/>
    <w:rsid w:val="68252C61"/>
    <w:rsid w:val="686B543F"/>
    <w:rsid w:val="68A0419A"/>
    <w:rsid w:val="68AE0A22"/>
    <w:rsid w:val="68C83928"/>
    <w:rsid w:val="68CF4F4A"/>
    <w:rsid w:val="68E034A3"/>
    <w:rsid w:val="68F567EB"/>
    <w:rsid w:val="69382F47"/>
    <w:rsid w:val="694F0D14"/>
    <w:rsid w:val="69587F4A"/>
    <w:rsid w:val="69777E01"/>
    <w:rsid w:val="69FB2F09"/>
    <w:rsid w:val="6A123DB1"/>
    <w:rsid w:val="6A1C5FBA"/>
    <w:rsid w:val="6A2F4F66"/>
    <w:rsid w:val="6A574BD7"/>
    <w:rsid w:val="6A9067F5"/>
    <w:rsid w:val="6AA02327"/>
    <w:rsid w:val="6AA40783"/>
    <w:rsid w:val="6AA77216"/>
    <w:rsid w:val="6AE24FE6"/>
    <w:rsid w:val="6B3704D0"/>
    <w:rsid w:val="6B6537B4"/>
    <w:rsid w:val="6BAB1454"/>
    <w:rsid w:val="6BBA0400"/>
    <w:rsid w:val="6BC02ECF"/>
    <w:rsid w:val="6BDB5455"/>
    <w:rsid w:val="6BDC74F8"/>
    <w:rsid w:val="6BDE1C9B"/>
    <w:rsid w:val="6BE17158"/>
    <w:rsid w:val="6BEF6A0A"/>
    <w:rsid w:val="6C38665E"/>
    <w:rsid w:val="6C421A02"/>
    <w:rsid w:val="6C4A537B"/>
    <w:rsid w:val="6C561834"/>
    <w:rsid w:val="6C64063E"/>
    <w:rsid w:val="6C877E11"/>
    <w:rsid w:val="6C8E6914"/>
    <w:rsid w:val="6C986962"/>
    <w:rsid w:val="6CA02CF5"/>
    <w:rsid w:val="6CA8784F"/>
    <w:rsid w:val="6CBF7ADE"/>
    <w:rsid w:val="6D1F4BCB"/>
    <w:rsid w:val="6D4A091B"/>
    <w:rsid w:val="6DC02EAD"/>
    <w:rsid w:val="6DC10CB6"/>
    <w:rsid w:val="6DE415AF"/>
    <w:rsid w:val="6E5A67C4"/>
    <w:rsid w:val="6F206F55"/>
    <w:rsid w:val="6F3838E8"/>
    <w:rsid w:val="70695DA0"/>
    <w:rsid w:val="708F2B52"/>
    <w:rsid w:val="70CC1AE8"/>
    <w:rsid w:val="711D3686"/>
    <w:rsid w:val="714E650F"/>
    <w:rsid w:val="715A4231"/>
    <w:rsid w:val="71670C04"/>
    <w:rsid w:val="716F020A"/>
    <w:rsid w:val="71E06518"/>
    <w:rsid w:val="71E768DE"/>
    <w:rsid w:val="728C14D8"/>
    <w:rsid w:val="72B62C96"/>
    <w:rsid w:val="73005E28"/>
    <w:rsid w:val="73377F17"/>
    <w:rsid w:val="73723D19"/>
    <w:rsid w:val="73873638"/>
    <w:rsid w:val="73A72C65"/>
    <w:rsid w:val="73F7116A"/>
    <w:rsid w:val="75037506"/>
    <w:rsid w:val="756C173F"/>
    <w:rsid w:val="756F55D4"/>
    <w:rsid w:val="75C57DCC"/>
    <w:rsid w:val="75CB7A32"/>
    <w:rsid w:val="75E403BF"/>
    <w:rsid w:val="760B638E"/>
    <w:rsid w:val="765338EF"/>
    <w:rsid w:val="7688527B"/>
    <w:rsid w:val="769434E7"/>
    <w:rsid w:val="76C111B5"/>
    <w:rsid w:val="76F4079C"/>
    <w:rsid w:val="76F90A13"/>
    <w:rsid w:val="771D5E51"/>
    <w:rsid w:val="771E45F0"/>
    <w:rsid w:val="772250A1"/>
    <w:rsid w:val="77247008"/>
    <w:rsid w:val="772846DE"/>
    <w:rsid w:val="77597008"/>
    <w:rsid w:val="77BC60C0"/>
    <w:rsid w:val="787C47FF"/>
    <w:rsid w:val="78905891"/>
    <w:rsid w:val="78C85C8F"/>
    <w:rsid w:val="791D18C8"/>
    <w:rsid w:val="79555C39"/>
    <w:rsid w:val="7968797B"/>
    <w:rsid w:val="797A7999"/>
    <w:rsid w:val="797E4BBB"/>
    <w:rsid w:val="79F74C27"/>
    <w:rsid w:val="7A1C522A"/>
    <w:rsid w:val="7A897562"/>
    <w:rsid w:val="7AC256CD"/>
    <w:rsid w:val="7AC70464"/>
    <w:rsid w:val="7B230A13"/>
    <w:rsid w:val="7B236768"/>
    <w:rsid w:val="7B255A53"/>
    <w:rsid w:val="7B3B449F"/>
    <w:rsid w:val="7B771B41"/>
    <w:rsid w:val="7B7777AD"/>
    <w:rsid w:val="7B7C6043"/>
    <w:rsid w:val="7B900EAD"/>
    <w:rsid w:val="7B9A28FA"/>
    <w:rsid w:val="7BA01F82"/>
    <w:rsid w:val="7BB21696"/>
    <w:rsid w:val="7BCD0A4A"/>
    <w:rsid w:val="7D03484D"/>
    <w:rsid w:val="7D127692"/>
    <w:rsid w:val="7D5408BF"/>
    <w:rsid w:val="7DA53893"/>
    <w:rsid w:val="7DFA57EA"/>
    <w:rsid w:val="7E4745B7"/>
    <w:rsid w:val="7E516EFB"/>
    <w:rsid w:val="7E665C96"/>
    <w:rsid w:val="7E8C2774"/>
    <w:rsid w:val="7EC13012"/>
    <w:rsid w:val="7ED905DB"/>
    <w:rsid w:val="7EFF44D2"/>
    <w:rsid w:val="7F1A147B"/>
    <w:rsid w:val="7F2A6E58"/>
    <w:rsid w:val="7F382FA2"/>
    <w:rsid w:val="7F4A263E"/>
    <w:rsid w:val="7FAA5467"/>
    <w:rsid w:val="7FB44B7A"/>
    <w:rsid w:val="7FFC4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footnote text"/>
    <w:basedOn w:val="1"/>
    <w:qFormat/>
    <w:uiPriority w:val="0"/>
    <w:pPr>
      <w:snapToGrid w:val="0"/>
      <w:jc w:val="left"/>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footnote reference"/>
    <w:basedOn w:val="7"/>
    <w:qFormat/>
    <w:uiPriority w:val="0"/>
    <w:rPr>
      <w:vertAlign w:val="superscript"/>
    </w:rPr>
  </w:style>
  <w:style w:type="table" w:styleId="12">
    <w:name w:val="Table Grid"/>
    <w:basedOn w:val="11"/>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3">
    <w:name w:val="网格表 4 - 着色 61"/>
    <w:basedOn w:val="11"/>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Layout w:type="fixed"/>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paragraph" w:customStyle="1" w:styleId="14">
    <w:name w:val="列表段落1"/>
    <w:basedOn w:val="1"/>
    <w:qFormat/>
    <w:uiPriority w:val="34"/>
    <w:pPr>
      <w:ind w:firstLine="420" w:firstLineChars="200"/>
    </w:p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4713</Words>
  <Characters>5284</Characters>
  <Lines>16</Lines>
  <Paragraphs>4</Paragraphs>
  <ScaleCrop>false</ScaleCrop>
  <LinksUpToDate>false</LinksUpToDate>
  <CharactersWithSpaces>5355</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金熙</dc:creator>
  <cp:lastModifiedBy>刘梦贤</cp:lastModifiedBy>
  <cp:lastPrinted>2021-09-25T08:26:00Z</cp:lastPrinted>
  <dcterms:modified xsi:type="dcterms:W3CDTF">2021-10-22T09:17:45Z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02FD9897409B4823991F99DE0B4C1DBC</vt:lpwstr>
  </property>
</Properties>
</file>