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Times New Roman"/>
          <w:kern w:val="2"/>
          <w:sz w:val="44"/>
          <w:szCs w:val="24"/>
          <w:lang w:val="en-US" w:eastAsia="zh-CN" w:bidi="ar-SA"/>
        </w:rPr>
      </w:pPr>
      <w:r>
        <w:rPr>
          <w:rFonts w:hint="eastAsia" w:ascii="方正小标宋简体" w:hAnsi="方正小标宋简体" w:eastAsia="方正小标宋简体" w:cs="Times New Roman"/>
          <w:kern w:val="2"/>
          <w:sz w:val="44"/>
          <w:szCs w:val="24"/>
          <w:lang w:val="en-US" w:eastAsia="zh-CN" w:bidi="ar-SA"/>
        </w:rPr>
        <w:t>采育镇农村产权交易管理实施细则（试行）</w:t>
      </w:r>
    </w:p>
    <w:p>
      <w:pPr>
        <w:spacing w:line="560" w:lineRule="exact"/>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 xml:space="preserve">    </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为进一步规范农村产权交易行为，提高农村集体资产经营效益，促进农村党风廉政建设，根据</w:t>
      </w:r>
      <w:r>
        <w:rPr>
          <w:rFonts w:hint="eastAsia" w:ascii="仿宋_GB2312" w:hAnsi="仿宋_GB2312" w:eastAsia="仿宋_GB2312" w:cs="Times New Roman"/>
          <w:sz w:val="32"/>
          <w:szCs w:val="24"/>
          <w:lang w:eastAsia="zh-CN" w:bidi="ar-SA"/>
        </w:rPr>
        <w:t>北京市大兴区农业农村局、北京市大兴区农村合作经济经营管理站关于印发《大兴区农村产权交易管理办法》京兴政农发【</w:t>
      </w:r>
      <w:r>
        <w:rPr>
          <w:rFonts w:hint="eastAsia" w:ascii="仿宋_GB2312" w:hAnsi="仿宋_GB2312" w:eastAsia="仿宋_GB2312" w:cs="Times New Roman"/>
          <w:sz w:val="32"/>
          <w:szCs w:val="24"/>
          <w:lang w:val="en-US" w:eastAsia="zh-CN" w:bidi="ar-SA"/>
        </w:rPr>
        <w:t>2021</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val="en-US" w:eastAsia="zh-CN" w:bidi="ar-SA"/>
        </w:rPr>
        <w:t>55号</w:t>
      </w:r>
      <w:r>
        <w:rPr>
          <w:rFonts w:hint="eastAsia" w:ascii="仿宋_GB2312" w:hAnsi="仿宋_GB2312" w:eastAsia="仿宋_GB2312" w:cs="Times New Roman"/>
          <w:sz w:val="32"/>
          <w:szCs w:val="24"/>
          <w:lang w:bidi="ar-SA"/>
        </w:rPr>
        <w:t>文件精神，结合本</w:t>
      </w:r>
      <w:r>
        <w:rPr>
          <w:rFonts w:hint="eastAsia" w:ascii="仿宋_GB2312" w:hAnsi="仿宋_GB2312" w:eastAsia="仿宋_GB2312" w:cs="Times New Roman"/>
          <w:sz w:val="32"/>
          <w:szCs w:val="24"/>
          <w:lang w:eastAsia="zh-CN" w:bidi="ar-SA"/>
        </w:rPr>
        <w:t>镇</w:t>
      </w:r>
      <w:r>
        <w:rPr>
          <w:rFonts w:hint="eastAsia" w:ascii="仿宋_GB2312" w:hAnsi="仿宋_GB2312" w:eastAsia="仿宋_GB2312" w:cs="Times New Roman"/>
          <w:sz w:val="32"/>
          <w:szCs w:val="24"/>
          <w:lang w:bidi="ar-SA"/>
        </w:rPr>
        <w:t>实际，制定</w:t>
      </w:r>
      <w:r>
        <w:rPr>
          <w:rFonts w:hint="eastAsia" w:ascii="仿宋_GB2312" w:hAnsi="仿宋_GB2312" w:eastAsia="仿宋_GB2312" w:cs="Times New Roman"/>
          <w:sz w:val="32"/>
          <w:szCs w:val="24"/>
          <w:lang w:eastAsia="zh-CN" w:bidi="ar-SA"/>
        </w:rPr>
        <w:t>本实施细则</w:t>
      </w:r>
      <w:r>
        <w:rPr>
          <w:rFonts w:hint="eastAsia" w:ascii="仿宋_GB2312" w:hAnsi="仿宋_GB2312" w:eastAsia="仿宋_GB2312" w:cs="Times New Roman"/>
          <w:sz w:val="32"/>
          <w:szCs w:val="24"/>
          <w:lang w:bidi="ar-SA"/>
        </w:rPr>
        <w:t>。</w:t>
      </w:r>
    </w:p>
    <w:p>
      <w:pPr>
        <w:numPr>
          <w:ilvl w:val="0"/>
          <w:numId w:val="0"/>
        </w:numPr>
        <w:spacing w:line="560" w:lineRule="exact"/>
        <w:ind w:firstLine="643" w:firstLineChars="200"/>
        <w:rPr>
          <w:rFonts w:ascii="仿宋_GB2312" w:hAnsi="仿宋_GB2312" w:eastAsia="仿宋_GB2312" w:cs="Times New Roman"/>
          <w:sz w:val="32"/>
          <w:szCs w:val="24"/>
          <w:lang w:bidi="ar-SA"/>
        </w:rPr>
      </w:pPr>
      <w:r>
        <w:rPr>
          <w:rFonts w:hint="eastAsia" w:ascii="黑体" w:hAnsi="黑体" w:eastAsia="黑体" w:cs="黑体"/>
          <w:b/>
          <w:bCs/>
          <w:sz w:val="32"/>
          <w:szCs w:val="24"/>
          <w:lang w:eastAsia="zh-CN" w:bidi="ar-SA"/>
        </w:rPr>
        <w:t>第一条</w:t>
      </w:r>
      <w:r>
        <w:rPr>
          <w:rFonts w:hint="eastAsia" w:ascii="黑体" w:hAnsi="黑体" w:eastAsia="黑体" w:cs="黑体"/>
          <w:b/>
          <w:bCs/>
          <w:sz w:val="32"/>
          <w:szCs w:val="24"/>
          <w:lang w:bidi="ar-SA"/>
        </w:rPr>
        <w:t xml:space="preserve"> </w:t>
      </w:r>
      <w:r>
        <w:rPr>
          <w:rFonts w:hint="eastAsia" w:ascii="黑体" w:hAnsi="黑体" w:eastAsia="黑体" w:cs="黑体"/>
          <w:b/>
          <w:bCs/>
          <w:sz w:val="32"/>
          <w:szCs w:val="24"/>
          <w:lang w:val="en-US" w:eastAsia="zh-CN" w:bidi="ar-SA"/>
        </w:rPr>
        <w:t xml:space="preserve"> </w:t>
      </w:r>
      <w:r>
        <w:rPr>
          <w:rFonts w:hint="eastAsia" w:ascii="黑体" w:hAnsi="黑体" w:eastAsia="黑体" w:cs="黑体"/>
          <w:b/>
          <w:bCs/>
          <w:sz w:val="32"/>
          <w:szCs w:val="24"/>
          <w:lang w:eastAsia="zh-CN" w:bidi="ar-SA"/>
        </w:rPr>
        <w:t>适用范围</w:t>
      </w:r>
      <w:r>
        <w:rPr>
          <w:rFonts w:hint="eastAsia" w:ascii="仿宋_GB2312" w:hAnsi="仿宋_GB2312" w:eastAsia="仿宋_GB2312" w:cs="Times New Roman"/>
          <w:sz w:val="32"/>
          <w:szCs w:val="24"/>
          <w:lang w:val="en-US" w:eastAsia="zh-CN" w:bidi="ar-SA"/>
        </w:rPr>
        <w:t xml:space="preserve"> </w:t>
      </w:r>
    </w:p>
    <w:p>
      <w:pPr>
        <w:numPr>
          <w:ilvl w:val="0"/>
          <w:numId w:val="0"/>
        </w:num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凡在</w:t>
      </w:r>
      <w:r>
        <w:rPr>
          <w:rFonts w:hint="eastAsia" w:ascii="仿宋_GB2312" w:hAnsi="仿宋_GB2312" w:eastAsia="仿宋_GB2312" w:cs="Times New Roman"/>
          <w:sz w:val="32"/>
          <w:szCs w:val="24"/>
          <w:lang w:eastAsia="zh-CN" w:bidi="ar-SA"/>
        </w:rPr>
        <w:t>采育镇</w:t>
      </w:r>
      <w:r>
        <w:rPr>
          <w:rFonts w:hint="eastAsia" w:ascii="仿宋_GB2312" w:hAnsi="仿宋_GB2312" w:eastAsia="仿宋_GB2312" w:cs="Times New Roman"/>
          <w:sz w:val="32"/>
          <w:szCs w:val="24"/>
          <w:lang w:bidi="ar-SA"/>
        </w:rPr>
        <w:t>从事农村产权交易活动，适用本</w:t>
      </w:r>
      <w:r>
        <w:rPr>
          <w:rFonts w:hint="eastAsia" w:ascii="仿宋_GB2312" w:hAnsi="仿宋_GB2312" w:eastAsia="仿宋_GB2312" w:cs="Times New Roman"/>
          <w:sz w:val="32"/>
          <w:szCs w:val="24"/>
          <w:lang w:eastAsia="zh-CN" w:bidi="ar-SA"/>
        </w:rPr>
        <w:t>细则。</w:t>
      </w:r>
      <w:r>
        <w:rPr>
          <w:rFonts w:hint="eastAsia" w:ascii="仿宋_GB2312" w:hAnsi="仿宋_GB2312" w:eastAsia="仿宋_GB2312" w:cs="Times New Roman"/>
          <w:sz w:val="32"/>
          <w:szCs w:val="24"/>
          <w:highlight w:val="none"/>
          <w:lang w:val="en-US" w:eastAsia="zh-CN" w:bidi="ar-SA"/>
        </w:rPr>
        <w:t>农村产权交易，是指农村产权主体将权属清晰、合法拥有的产权通过北京农村产权交易所，采取出让、转让、发包、出租等形式交由其他法人、个人经营或使用，并订立合同确定双方当事人权利和义务的过程。</w:t>
      </w:r>
      <w:r>
        <w:rPr>
          <w:rFonts w:hint="eastAsia" w:ascii="仿宋_GB2312" w:hAnsi="仿宋_GB2312" w:eastAsia="仿宋_GB2312" w:cs="Times New Roman"/>
          <w:sz w:val="32"/>
          <w:szCs w:val="24"/>
          <w:lang w:bidi="ar-SA"/>
        </w:rPr>
        <w:t>法律、法规</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bidi="ar-SA"/>
        </w:rPr>
        <w:t>规章及上级部门政策文件另有规定的</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bidi="ar-SA"/>
        </w:rPr>
        <w:t>从其规定。</w:t>
      </w:r>
    </w:p>
    <w:p>
      <w:pPr>
        <w:spacing w:line="560" w:lineRule="exact"/>
        <w:ind w:firstLine="643" w:firstLineChars="200"/>
        <w:rPr>
          <w:rFonts w:hint="eastAsia" w:ascii="黑体" w:hAnsi="黑体" w:eastAsia="黑体" w:cs="黑体"/>
          <w:b/>
          <w:bCs/>
          <w:sz w:val="32"/>
          <w:szCs w:val="24"/>
          <w:lang w:eastAsia="zh-CN" w:bidi="ar-SA"/>
        </w:rPr>
      </w:pP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二</w:t>
      </w:r>
      <w:r>
        <w:rPr>
          <w:rFonts w:hint="eastAsia" w:ascii="黑体" w:hAnsi="黑体" w:eastAsia="黑体" w:cs="黑体"/>
          <w:b/>
          <w:bCs/>
          <w:sz w:val="32"/>
          <w:szCs w:val="24"/>
          <w:lang w:bidi="ar-SA"/>
        </w:rPr>
        <w:t xml:space="preserve">条  </w:t>
      </w:r>
      <w:r>
        <w:rPr>
          <w:rFonts w:hint="eastAsia" w:ascii="黑体" w:hAnsi="黑体" w:eastAsia="黑体" w:cs="黑体"/>
          <w:b/>
          <w:bCs/>
          <w:sz w:val="32"/>
          <w:szCs w:val="24"/>
          <w:lang w:eastAsia="zh-CN" w:bidi="ar-SA"/>
        </w:rPr>
        <w:t>遵循原则</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仿宋_GB2312"/>
          <w:b w:val="0"/>
          <w:bCs w:val="0"/>
          <w:sz w:val="32"/>
          <w:szCs w:val="24"/>
          <w:lang w:bidi="ar-SA"/>
        </w:rPr>
        <w:t>农</w:t>
      </w:r>
      <w:r>
        <w:rPr>
          <w:rFonts w:hint="eastAsia" w:ascii="仿宋_GB2312" w:hAnsi="仿宋_GB2312" w:eastAsia="仿宋_GB2312" w:cs="Times New Roman"/>
          <w:sz w:val="32"/>
          <w:szCs w:val="24"/>
          <w:lang w:bidi="ar-SA"/>
        </w:rPr>
        <w:t>村产权交易应当遵守有关法律、法规、规章及上级部门政策文件规定，不得侵犯国家、集体或他人的合法权益，不得损害社会公共利益，</w:t>
      </w:r>
      <w:r>
        <w:rPr>
          <w:rFonts w:hint="eastAsia" w:ascii="仿宋_GB2312" w:hAnsi="仿宋_GB2312" w:eastAsia="仿宋_GB2312" w:cs="Times New Roman"/>
          <w:sz w:val="32"/>
          <w:szCs w:val="24"/>
          <w:lang w:eastAsia="zh-CN" w:bidi="ar-SA"/>
        </w:rPr>
        <w:t>坚持自愿、有偿、公平、公开、公正的</w:t>
      </w:r>
      <w:r>
        <w:rPr>
          <w:rFonts w:hint="eastAsia" w:ascii="仿宋_GB2312" w:hAnsi="仿宋_GB2312" w:eastAsia="仿宋_GB2312" w:cs="Times New Roman"/>
          <w:sz w:val="32"/>
          <w:szCs w:val="24"/>
          <w:lang w:bidi="ar-SA"/>
        </w:rPr>
        <w:t>原则</w:t>
      </w:r>
      <w:r>
        <w:rPr>
          <w:rFonts w:hint="eastAsia" w:ascii="仿宋_GB2312" w:hAnsi="仿宋_GB2312" w:eastAsia="仿宋_GB2312" w:cs="Times New Roman"/>
          <w:sz w:val="32"/>
          <w:szCs w:val="24"/>
          <w:lang w:eastAsia="zh-CN" w:bidi="ar-SA"/>
        </w:rPr>
        <w:t>。</w:t>
      </w:r>
    </w:p>
    <w:p>
      <w:pPr>
        <w:numPr>
          <w:ilvl w:val="0"/>
          <w:numId w:val="1"/>
        </w:numPr>
        <w:spacing w:line="560" w:lineRule="exact"/>
        <w:ind w:firstLine="643" w:firstLineChars="200"/>
        <w:rPr>
          <w:rFonts w:hint="eastAsia" w:ascii="黑体" w:hAnsi="黑体" w:eastAsia="黑体" w:cs="黑体"/>
          <w:b/>
          <w:bCs/>
          <w:sz w:val="32"/>
          <w:szCs w:val="24"/>
          <w:highlight w:val="none"/>
          <w:lang w:eastAsia="zh-CN" w:bidi="ar-SA"/>
        </w:rPr>
      </w:pPr>
      <w:r>
        <w:rPr>
          <w:rFonts w:hint="eastAsia" w:ascii="黑体" w:hAnsi="黑体" w:eastAsia="黑体" w:cs="黑体"/>
          <w:b/>
          <w:bCs/>
          <w:sz w:val="32"/>
          <w:szCs w:val="24"/>
          <w:highlight w:val="none"/>
          <w:lang w:val="en-US" w:eastAsia="zh-CN" w:bidi="ar-SA"/>
        </w:rPr>
        <w:t xml:space="preserve"> </w:t>
      </w:r>
      <w:r>
        <w:rPr>
          <w:rFonts w:hint="eastAsia" w:ascii="黑体" w:hAnsi="黑体" w:eastAsia="黑体" w:cs="黑体"/>
          <w:b/>
          <w:bCs/>
          <w:sz w:val="32"/>
          <w:szCs w:val="24"/>
          <w:highlight w:val="none"/>
          <w:lang w:eastAsia="zh-CN" w:bidi="ar-SA"/>
        </w:rPr>
        <w:t>交易内容</w:t>
      </w:r>
    </w:p>
    <w:p>
      <w:pPr>
        <w:numPr>
          <w:ilvl w:val="0"/>
          <w:numId w:val="0"/>
        </w:num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bidi="ar-SA"/>
        </w:rPr>
        <w:t>（一）农村集体统一经营的土地经营权流转（含集体受托流转），面积在10亩以上的耕地、</w:t>
      </w:r>
      <w:r>
        <w:rPr>
          <w:rFonts w:hint="eastAsia" w:ascii="仿宋_GB2312" w:hAnsi="仿宋_GB2312" w:eastAsia="仿宋_GB2312" w:cs="Times New Roman"/>
          <w:sz w:val="32"/>
          <w:szCs w:val="24"/>
          <w:highlight w:val="none"/>
          <w:lang w:eastAsia="zh-CN" w:bidi="ar-SA"/>
        </w:rPr>
        <w:t>林地、</w:t>
      </w:r>
      <w:r>
        <w:rPr>
          <w:rFonts w:hint="eastAsia" w:ascii="仿宋_GB2312" w:hAnsi="仿宋_GB2312" w:eastAsia="仿宋_GB2312" w:cs="Times New Roman"/>
          <w:sz w:val="32"/>
          <w:szCs w:val="24"/>
          <w:highlight w:val="none"/>
          <w:lang w:bidi="ar-SA"/>
        </w:rPr>
        <w:t>草地、四荒地、养殖水面等</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val="en-US" w:eastAsia="zh-CN" w:bidi="ar-SA"/>
        </w:rPr>
      </w:pPr>
      <w:r>
        <w:rPr>
          <w:rFonts w:hint="eastAsia" w:ascii="仿宋_GB2312" w:hAnsi="仿宋_GB2312" w:eastAsia="仿宋_GB2312" w:cs="Times New Roman"/>
          <w:sz w:val="32"/>
          <w:szCs w:val="24"/>
          <w:highlight w:val="none"/>
          <w:lang w:bidi="ar-SA"/>
        </w:rPr>
        <w:t>（二）农村集体林权的流转，包括林地使用权、林木所有权及使用权</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bidi="ar-SA"/>
        </w:rPr>
        <w:t>（三）涉及出租或处置的经济事项合同总金额在</w:t>
      </w:r>
      <w:r>
        <w:rPr>
          <w:rFonts w:hint="eastAsia" w:ascii="仿宋_GB2312" w:hAnsi="仿宋_GB2312" w:eastAsia="仿宋_GB2312" w:cs="Times New Roman"/>
          <w:sz w:val="32"/>
          <w:szCs w:val="24"/>
          <w:highlight w:val="none"/>
          <w:lang w:val="en-US" w:eastAsia="zh-CN" w:bidi="ar-SA"/>
        </w:rPr>
        <w:t>2</w:t>
      </w:r>
      <w:r>
        <w:rPr>
          <w:rFonts w:hint="eastAsia" w:ascii="仿宋_GB2312" w:hAnsi="仿宋_GB2312" w:eastAsia="仿宋_GB2312" w:cs="Times New Roman"/>
          <w:sz w:val="32"/>
          <w:szCs w:val="24"/>
          <w:highlight w:val="none"/>
          <w:lang w:bidi="ar-SA"/>
        </w:rPr>
        <w:t>0万元以上的交易事项，包括房屋、物业以及农机具、车辆、农业生产资料等经营性资产的所有权、使用权、经营权</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bidi="ar-SA"/>
        </w:rPr>
        <w:t>（四）农村集体经济组织及</w:t>
      </w:r>
      <w:r>
        <w:rPr>
          <w:rFonts w:hint="eastAsia" w:ascii="仿宋_GB2312" w:hAnsi="仿宋_GB2312" w:eastAsia="仿宋_GB2312" w:cs="Times New Roman"/>
          <w:sz w:val="32"/>
          <w:szCs w:val="24"/>
          <w:highlight w:val="none"/>
          <w:lang w:eastAsia="zh-CN" w:bidi="ar-SA"/>
        </w:rPr>
        <w:t>集体</w:t>
      </w:r>
      <w:r>
        <w:rPr>
          <w:rFonts w:hint="eastAsia" w:ascii="仿宋_GB2312" w:hAnsi="仿宋_GB2312" w:eastAsia="仿宋_GB2312" w:cs="Times New Roman"/>
          <w:sz w:val="32"/>
          <w:szCs w:val="24"/>
          <w:highlight w:val="none"/>
          <w:lang w:bidi="ar-SA"/>
        </w:rPr>
        <w:t>企业的无形资产交易，包括著作权、专利权、商标权等</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bidi="ar-SA"/>
        </w:rPr>
        <w:t>（五）农村集体经济组织及</w:t>
      </w:r>
      <w:r>
        <w:rPr>
          <w:rFonts w:hint="eastAsia" w:ascii="仿宋_GB2312" w:hAnsi="仿宋_GB2312" w:eastAsia="仿宋_GB2312" w:cs="Times New Roman"/>
          <w:sz w:val="32"/>
          <w:szCs w:val="24"/>
          <w:highlight w:val="none"/>
          <w:lang w:eastAsia="zh-CN" w:bidi="ar-SA"/>
        </w:rPr>
        <w:t>集体</w:t>
      </w:r>
      <w:r>
        <w:rPr>
          <w:rFonts w:hint="eastAsia" w:ascii="仿宋_GB2312" w:hAnsi="仿宋_GB2312" w:eastAsia="仿宋_GB2312" w:cs="Times New Roman"/>
          <w:sz w:val="32"/>
          <w:szCs w:val="24"/>
          <w:highlight w:val="none"/>
          <w:lang w:bidi="ar-SA"/>
        </w:rPr>
        <w:t>企业持有的依法可交易的财产权益，包括股权、债权、经营权等</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bidi="ar-SA"/>
        </w:rPr>
      </w:pPr>
      <w:r>
        <w:rPr>
          <w:rFonts w:hint="eastAsia" w:ascii="仿宋_GB2312" w:hAnsi="仿宋_GB2312" w:eastAsia="仿宋_GB2312" w:cs="Times New Roman"/>
          <w:sz w:val="32"/>
          <w:szCs w:val="24"/>
          <w:highlight w:val="none"/>
          <w:lang w:eastAsia="zh-CN" w:bidi="ar-SA"/>
        </w:rPr>
        <w:t>（六）</w:t>
      </w:r>
      <w:r>
        <w:rPr>
          <w:rFonts w:hint="eastAsia" w:ascii="仿宋_GB2312" w:hAnsi="仿宋_GB2312" w:eastAsia="仿宋_GB2312" w:cs="Times New Roman"/>
          <w:sz w:val="32"/>
          <w:szCs w:val="24"/>
          <w:highlight w:val="none"/>
          <w:lang w:bidi="ar-SA"/>
        </w:rPr>
        <w:t xml:space="preserve"> 鼓励</w:t>
      </w:r>
      <w:r>
        <w:rPr>
          <w:rFonts w:hint="eastAsia" w:ascii="仿宋_GB2312" w:hAnsi="仿宋_GB2312" w:eastAsia="仿宋_GB2312" w:cs="Times New Roman"/>
          <w:sz w:val="32"/>
          <w:szCs w:val="24"/>
          <w:highlight w:val="none"/>
          <w:lang w:eastAsia="zh-CN" w:bidi="ar-SA"/>
        </w:rPr>
        <w:t>下列</w:t>
      </w:r>
      <w:r>
        <w:rPr>
          <w:rFonts w:hint="eastAsia" w:ascii="仿宋_GB2312" w:hAnsi="仿宋_GB2312" w:eastAsia="仿宋_GB2312" w:cs="Times New Roman"/>
          <w:sz w:val="32"/>
          <w:szCs w:val="24"/>
          <w:highlight w:val="none"/>
          <w:lang w:bidi="ar-SA"/>
        </w:rPr>
        <w:t>交易通过北京农村产权交易所进行：</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val="en-US" w:eastAsia="zh-CN" w:bidi="ar-SA"/>
        </w:rPr>
        <w:t>1</w:t>
      </w:r>
      <w:r>
        <w:rPr>
          <w:rFonts w:hint="eastAsia" w:ascii="仿宋_GB2312" w:hAnsi="仿宋_GB2312" w:eastAsia="仿宋_GB2312" w:cs="Times New Roman"/>
          <w:color w:val="FF0000"/>
          <w:sz w:val="32"/>
          <w:szCs w:val="24"/>
          <w:highlight w:val="none"/>
          <w:lang w:val="en-US" w:eastAsia="zh-CN" w:bidi="ar-SA"/>
        </w:rPr>
        <w:t>.</w:t>
      </w:r>
      <w:r>
        <w:rPr>
          <w:rFonts w:hint="eastAsia" w:ascii="仿宋_GB2312" w:hAnsi="仿宋_GB2312" w:eastAsia="仿宋_GB2312" w:cs="Times New Roman"/>
          <w:sz w:val="32"/>
          <w:szCs w:val="24"/>
          <w:highlight w:val="none"/>
          <w:lang w:bidi="ar-SA"/>
        </w:rPr>
        <w:t>其他依法可以交易的涉及农村集体和农业生产领域的相关产权的交易</w:t>
      </w:r>
      <w:r>
        <w:rPr>
          <w:rFonts w:hint="eastAsia" w:ascii="仿宋_GB2312" w:hAnsi="仿宋_GB2312" w:eastAsia="仿宋_GB2312" w:cs="Times New Roman"/>
          <w:sz w:val="32"/>
          <w:szCs w:val="24"/>
          <w:highlight w:val="none"/>
          <w:lang w:eastAsia="zh-CN" w:bidi="ar-SA"/>
        </w:rPr>
        <w:t>。</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val="en-US" w:eastAsia="zh-CN" w:bidi="ar-SA"/>
        </w:rPr>
        <w:t>2</w:t>
      </w:r>
      <w:r>
        <w:rPr>
          <w:rFonts w:hint="eastAsia" w:ascii="仿宋_GB2312" w:hAnsi="仿宋_GB2312" w:eastAsia="仿宋_GB2312" w:cs="Times New Roman"/>
          <w:color w:val="FF0000"/>
          <w:sz w:val="32"/>
          <w:szCs w:val="24"/>
          <w:highlight w:val="none"/>
          <w:lang w:val="en-US" w:eastAsia="zh-CN" w:bidi="ar-SA"/>
        </w:rPr>
        <w:t>.</w:t>
      </w:r>
      <w:r>
        <w:rPr>
          <w:rFonts w:hint="eastAsia" w:ascii="仿宋_GB2312" w:hAnsi="仿宋_GB2312" w:eastAsia="仿宋_GB2312" w:cs="Times New Roman"/>
          <w:sz w:val="32"/>
          <w:szCs w:val="24"/>
          <w:highlight w:val="none"/>
          <w:lang w:eastAsia="zh-CN" w:bidi="ar-SA"/>
        </w:rPr>
        <w:t>未</w:t>
      </w:r>
      <w:r>
        <w:rPr>
          <w:rFonts w:hint="eastAsia" w:ascii="仿宋_GB2312" w:hAnsi="仿宋_GB2312" w:eastAsia="仿宋_GB2312" w:cs="Times New Roman"/>
          <w:color w:val="auto"/>
          <w:sz w:val="32"/>
          <w:szCs w:val="24"/>
          <w:highlight w:val="none"/>
          <w:lang w:eastAsia="zh-CN" w:bidi="ar-SA"/>
        </w:rPr>
        <w:t>涉及财政资金投入农村重大建设事项招投标项目。</w:t>
      </w:r>
    </w:p>
    <w:p>
      <w:pPr>
        <w:spacing w:line="560" w:lineRule="exact"/>
        <w:ind w:firstLine="640" w:firstLineChars="200"/>
        <w:rPr>
          <w:rFonts w:ascii="仿宋_GB2312" w:hAnsi="仿宋_GB2312" w:eastAsia="仿宋_GB2312" w:cs="Times New Roman"/>
          <w:sz w:val="32"/>
          <w:szCs w:val="24"/>
          <w:highlight w:val="none"/>
          <w:lang w:bidi="ar-SA"/>
        </w:rPr>
      </w:pPr>
      <w:r>
        <w:rPr>
          <w:rFonts w:hint="eastAsia" w:ascii="仿宋_GB2312" w:hAnsi="仿宋_GB2312" w:eastAsia="仿宋_GB2312" w:cs="Times New Roman"/>
          <w:sz w:val="32"/>
          <w:szCs w:val="24"/>
          <w:highlight w:val="none"/>
          <w:lang w:val="en-US" w:eastAsia="zh-CN" w:bidi="ar-SA"/>
        </w:rPr>
        <w:t>3</w:t>
      </w:r>
      <w:r>
        <w:rPr>
          <w:rFonts w:hint="eastAsia" w:ascii="仿宋_GB2312" w:hAnsi="仿宋_GB2312" w:eastAsia="仿宋_GB2312" w:cs="Times New Roman"/>
          <w:color w:val="FF0000"/>
          <w:sz w:val="32"/>
          <w:szCs w:val="24"/>
          <w:highlight w:val="none"/>
          <w:lang w:val="en-US" w:eastAsia="zh-CN" w:bidi="ar-SA"/>
        </w:rPr>
        <w:t>.</w:t>
      </w:r>
      <w:r>
        <w:rPr>
          <w:rFonts w:hint="eastAsia" w:ascii="仿宋_GB2312" w:hAnsi="仿宋_GB2312" w:eastAsia="仿宋_GB2312" w:cs="Times New Roman"/>
          <w:sz w:val="32"/>
          <w:szCs w:val="24"/>
          <w:highlight w:val="none"/>
          <w:lang w:bidi="ar-SA"/>
        </w:rPr>
        <w:t>非集体经济组织企业和农民个人所持有的家庭承包</w:t>
      </w:r>
      <w:r>
        <w:rPr>
          <w:rFonts w:hint="eastAsia" w:ascii="仿宋_GB2312" w:hAnsi="仿宋_GB2312" w:eastAsia="仿宋_GB2312" w:cs="Times New Roman"/>
          <w:sz w:val="32"/>
          <w:szCs w:val="24"/>
          <w:highlight w:val="none"/>
          <w:lang w:eastAsia="zh-CN" w:bidi="ar-SA"/>
        </w:rPr>
        <w:t>土地的</w:t>
      </w:r>
      <w:r>
        <w:rPr>
          <w:rFonts w:hint="eastAsia" w:ascii="仿宋_GB2312" w:hAnsi="仿宋_GB2312" w:eastAsia="仿宋_GB2312" w:cs="Times New Roman"/>
          <w:sz w:val="32"/>
          <w:szCs w:val="24"/>
          <w:highlight w:val="none"/>
          <w:lang w:bidi="ar-SA"/>
        </w:rPr>
        <w:t>经营权、股权、资产、知识产权的交易。</w:t>
      </w:r>
    </w:p>
    <w:p>
      <w:pPr>
        <w:spacing w:line="560" w:lineRule="exact"/>
        <w:ind w:firstLine="643" w:firstLineChars="200"/>
        <w:rPr>
          <w:rFonts w:hint="eastAsia" w:ascii="黑体" w:hAnsi="黑体" w:eastAsia="黑体" w:cs="黑体"/>
          <w:b/>
          <w:bCs/>
          <w:sz w:val="32"/>
          <w:szCs w:val="24"/>
          <w:lang w:val="en-US" w:eastAsia="zh-CN" w:bidi="ar-SA"/>
        </w:rPr>
      </w:pP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四</w:t>
      </w:r>
      <w:r>
        <w:rPr>
          <w:rFonts w:hint="eastAsia" w:ascii="黑体" w:hAnsi="黑体" w:eastAsia="黑体" w:cs="黑体"/>
          <w:b/>
          <w:bCs/>
          <w:sz w:val="32"/>
          <w:szCs w:val="24"/>
          <w:lang w:bidi="ar-SA"/>
        </w:rPr>
        <w:t xml:space="preserve">条 </w:t>
      </w:r>
      <w:r>
        <w:rPr>
          <w:rFonts w:hint="eastAsia" w:ascii="黑体" w:hAnsi="黑体" w:eastAsia="黑体" w:cs="黑体"/>
          <w:b/>
          <w:bCs/>
          <w:sz w:val="32"/>
          <w:szCs w:val="24"/>
          <w:lang w:val="en-US" w:eastAsia="zh-CN" w:bidi="ar-SA"/>
        </w:rPr>
        <w:t xml:space="preserve"> 成立组织</w:t>
      </w:r>
    </w:p>
    <w:p>
      <w:pPr>
        <w:spacing w:line="560" w:lineRule="exact"/>
        <w:ind w:firstLine="640" w:firstLineChars="200"/>
        <w:rPr>
          <w:rFonts w:hint="default" w:ascii="仿宋_GB2312" w:hAnsi="仿宋_GB2312" w:eastAsia="仿宋_GB2312" w:cs="Times New Roman"/>
          <w:sz w:val="32"/>
          <w:szCs w:val="24"/>
          <w:lang w:val="en" w:eastAsia="zh-CN" w:bidi="ar-SA"/>
        </w:rPr>
      </w:pPr>
      <w:r>
        <w:rPr>
          <w:rFonts w:hint="eastAsia" w:ascii="仿宋_GB2312" w:hAnsi="仿宋_GB2312" w:eastAsia="仿宋_GB2312" w:cs="Times New Roman"/>
          <w:sz w:val="32"/>
          <w:szCs w:val="24"/>
          <w:lang w:bidi="ar-SA"/>
        </w:rPr>
        <w:t>健全完善农村产权交易服务网络体系，</w:t>
      </w:r>
      <w:r>
        <w:rPr>
          <w:rFonts w:hint="eastAsia" w:ascii="仿宋_GB2312" w:hAnsi="仿宋_GB2312" w:eastAsia="仿宋_GB2312" w:cs="Times New Roman"/>
          <w:sz w:val="32"/>
          <w:szCs w:val="24"/>
          <w:lang w:eastAsia="zh-CN" w:bidi="ar-SA"/>
        </w:rPr>
        <w:t>建立</w:t>
      </w:r>
      <w:r>
        <w:rPr>
          <w:rFonts w:hint="eastAsia" w:ascii="仿宋_GB2312" w:hAnsi="仿宋_GB2312" w:eastAsia="仿宋_GB2312" w:cs="Times New Roman"/>
          <w:sz w:val="32"/>
          <w:szCs w:val="24"/>
          <w:lang w:bidi="ar-SA"/>
        </w:rPr>
        <w:t>镇</w:t>
      </w:r>
      <w:r>
        <w:rPr>
          <w:rFonts w:hint="eastAsia" w:ascii="仿宋_GB2312" w:hAnsi="仿宋_GB2312" w:eastAsia="仿宋_GB2312" w:cs="Times New Roman"/>
          <w:sz w:val="32"/>
          <w:szCs w:val="24"/>
          <w:lang w:eastAsia="zh-CN" w:bidi="ar-SA"/>
        </w:rPr>
        <w:t>农村产权</w:t>
      </w:r>
      <w:r>
        <w:rPr>
          <w:rFonts w:hint="eastAsia" w:ascii="仿宋_GB2312" w:hAnsi="仿宋_GB2312" w:eastAsia="仿宋_GB2312" w:cs="Times New Roman"/>
          <w:sz w:val="32"/>
          <w:szCs w:val="24"/>
          <w:lang w:bidi="ar-SA"/>
        </w:rPr>
        <w:t>交易服务站和村</w:t>
      </w:r>
      <w:r>
        <w:rPr>
          <w:rFonts w:hint="eastAsia" w:ascii="仿宋_GB2312" w:hAnsi="仿宋_GB2312" w:eastAsia="仿宋_GB2312" w:cs="Times New Roman"/>
          <w:sz w:val="32"/>
          <w:szCs w:val="24"/>
          <w:lang w:eastAsia="zh-CN" w:bidi="ar-SA"/>
        </w:rPr>
        <w:t>农村产权交易</w:t>
      </w:r>
      <w:r>
        <w:rPr>
          <w:rFonts w:hint="eastAsia" w:ascii="仿宋_GB2312" w:hAnsi="仿宋_GB2312" w:eastAsia="仿宋_GB2312" w:cs="Times New Roman"/>
          <w:sz w:val="32"/>
          <w:szCs w:val="24"/>
          <w:lang w:bidi="ar-SA"/>
        </w:rPr>
        <w:t>信息服务点</w:t>
      </w:r>
      <w:r>
        <w:rPr>
          <w:rFonts w:hint="eastAsia" w:ascii="仿宋_GB2312" w:hAnsi="仿宋_GB2312" w:eastAsia="仿宋_GB2312" w:cs="Times New Roman"/>
          <w:sz w:val="32"/>
          <w:szCs w:val="24"/>
          <w:lang w:eastAsia="zh-CN" w:bidi="ar-SA"/>
        </w:rPr>
        <w:t>。服务站依托</w:t>
      </w:r>
      <w:r>
        <w:rPr>
          <w:rFonts w:hint="eastAsia" w:ascii="仿宋_GB2312" w:hAnsi="仿宋_GB2312" w:eastAsia="仿宋_GB2312" w:cs="Times New Roman"/>
          <w:sz w:val="32"/>
          <w:szCs w:val="24"/>
          <w:lang w:bidi="ar-SA"/>
        </w:rPr>
        <w:t>北京农村产权交易所大兴联络处</w:t>
      </w:r>
      <w:r>
        <w:rPr>
          <w:rFonts w:hint="eastAsia" w:ascii="仿宋_GB2312" w:hAnsi="仿宋_GB2312" w:eastAsia="仿宋_GB2312" w:cs="Times New Roman"/>
          <w:sz w:val="32"/>
          <w:szCs w:val="24"/>
          <w:lang w:eastAsia="zh-CN" w:bidi="ar-SA"/>
        </w:rPr>
        <w:t>，在</w:t>
      </w:r>
      <w:r>
        <w:rPr>
          <w:rFonts w:hint="eastAsia" w:ascii="仿宋_GB2312" w:hAnsi="仿宋_GB2312" w:eastAsia="仿宋_GB2312" w:cs="Times New Roman"/>
          <w:sz w:val="32"/>
          <w:szCs w:val="24"/>
          <w:lang w:bidi="ar-SA"/>
        </w:rPr>
        <w:t>区农村产权交易服务中心</w:t>
      </w:r>
      <w:r>
        <w:rPr>
          <w:rFonts w:hint="eastAsia" w:ascii="仿宋_GB2312" w:hAnsi="仿宋_GB2312" w:eastAsia="仿宋_GB2312" w:cs="Times New Roman"/>
          <w:sz w:val="32"/>
          <w:szCs w:val="24"/>
          <w:lang w:eastAsia="zh-CN" w:bidi="ar-SA"/>
        </w:rPr>
        <w:t>的指导下工作。服务站站长由主管农业副镇长担任，成员为镇农业发展办公室</w:t>
      </w:r>
      <w:r>
        <w:rPr>
          <w:rFonts w:hint="eastAsia" w:ascii="仿宋_GB2312" w:hAnsi="仿宋_GB2312" w:eastAsia="仿宋_GB2312" w:cs="Times New Roman"/>
          <w:color w:val="auto"/>
          <w:sz w:val="32"/>
          <w:szCs w:val="24"/>
          <w:lang w:eastAsia="zh-CN" w:bidi="ar-SA"/>
        </w:rPr>
        <w:t>、采育镇产业发展服务中心（经管站）、镇咨商办。</w:t>
      </w:r>
      <w:bookmarkStart w:id="0" w:name="_GoBack"/>
      <w:bookmarkEnd w:id="0"/>
      <w:r>
        <w:rPr>
          <w:rFonts w:hint="eastAsia" w:ascii="仿宋_GB2312" w:hAnsi="仿宋_GB2312" w:eastAsia="仿宋_GB2312" w:cs="Times New Roman"/>
          <w:sz w:val="32"/>
          <w:szCs w:val="24"/>
          <w:lang w:eastAsia="zh-CN" w:bidi="ar-SA"/>
        </w:rPr>
        <w:t>镇农业发展办公室</w:t>
      </w:r>
      <w:r>
        <w:rPr>
          <w:rFonts w:hint="eastAsia" w:ascii="仿宋_GB2312" w:hAnsi="仿宋_GB2312" w:eastAsia="仿宋_GB2312" w:cs="Times New Roman"/>
          <w:color w:val="auto"/>
          <w:sz w:val="32"/>
          <w:szCs w:val="24"/>
          <w:lang w:eastAsia="zh-CN" w:bidi="ar-SA"/>
        </w:rPr>
        <w:t>负责协调与区产权交易中心工作，采育镇产业发展服务中心（经管站）负责交易方提交材料的初审、业务指导、项目信息收集和报送、交</w:t>
      </w:r>
      <w:r>
        <w:rPr>
          <w:rFonts w:hint="eastAsia" w:ascii="仿宋_GB2312" w:hAnsi="仿宋_GB2312" w:eastAsia="仿宋_GB2312" w:cs="Times New Roman"/>
          <w:sz w:val="32"/>
          <w:szCs w:val="24"/>
          <w:lang w:eastAsia="zh-CN" w:bidi="ar-SA"/>
        </w:rPr>
        <w:t>易项目监测等工作。咨商办负责交易事项的镇级审批。</w:t>
      </w:r>
      <w:r>
        <w:rPr>
          <w:rFonts w:hint="eastAsia" w:ascii="仿宋_GB2312" w:hAnsi="仿宋_GB2312" w:eastAsia="仿宋_GB2312" w:cs="Times New Roman"/>
          <w:sz w:val="32"/>
          <w:szCs w:val="24"/>
          <w:lang w:val="en-US" w:eastAsia="zh-CN" w:bidi="ar-SA"/>
        </w:rPr>
        <w:t>55个</w:t>
      </w:r>
      <w:r>
        <w:rPr>
          <w:rFonts w:hint="eastAsia" w:ascii="仿宋_GB2312" w:hAnsi="仿宋_GB2312" w:eastAsia="仿宋_GB2312" w:cs="Times New Roman"/>
          <w:sz w:val="32"/>
          <w:szCs w:val="24"/>
          <w:lang w:eastAsia="zh-CN" w:bidi="ar-SA"/>
        </w:rPr>
        <w:t>村集体经济组织为产权交易信息服务点。</w:t>
      </w:r>
    </w:p>
    <w:p>
      <w:pPr>
        <w:numPr>
          <w:ilvl w:val="0"/>
          <w:numId w:val="0"/>
        </w:numPr>
        <w:spacing w:line="560" w:lineRule="exact"/>
        <w:ind w:firstLine="643" w:firstLineChars="200"/>
        <w:rPr>
          <w:rFonts w:hint="eastAsia" w:ascii="黑体" w:hAnsi="黑体" w:eastAsia="黑体" w:cs="黑体"/>
          <w:b/>
          <w:bCs/>
          <w:sz w:val="32"/>
          <w:szCs w:val="24"/>
          <w:lang w:eastAsia="zh-CN" w:bidi="ar-SA"/>
        </w:rPr>
      </w:pPr>
      <w:r>
        <w:rPr>
          <w:rFonts w:hint="eastAsia" w:ascii="黑体" w:hAnsi="黑体" w:eastAsia="黑体" w:cs="黑体"/>
          <w:b/>
          <w:bCs/>
          <w:sz w:val="32"/>
          <w:szCs w:val="24"/>
          <w:lang w:eastAsia="zh-CN" w:bidi="ar-SA"/>
        </w:rPr>
        <w:t>第五条</w:t>
      </w:r>
      <w:r>
        <w:rPr>
          <w:rFonts w:hint="eastAsia" w:ascii="黑体" w:hAnsi="黑体" w:eastAsia="黑体" w:cs="黑体"/>
          <w:b/>
          <w:bCs/>
          <w:sz w:val="32"/>
          <w:szCs w:val="24"/>
          <w:lang w:bidi="ar-SA"/>
        </w:rPr>
        <w:t xml:space="preserve"> </w:t>
      </w:r>
      <w:r>
        <w:rPr>
          <w:rFonts w:hint="eastAsia" w:ascii="黑体" w:hAnsi="黑体" w:eastAsia="黑体" w:cs="黑体"/>
          <w:b/>
          <w:bCs/>
          <w:sz w:val="32"/>
          <w:szCs w:val="24"/>
          <w:lang w:val="en-US" w:eastAsia="zh-CN" w:bidi="ar-SA"/>
        </w:rPr>
        <w:t xml:space="preserve"> </w:t>
      </w:r>
      <w:r>
        <w:rPr>
          <w:rFonts w:hint="eastAsia" w:ascii="黑体" w:hAnsi="黑体" w:eastAsia="黑体" w:cs="黑体"/>
          <w:b/>
          <w:bCs/>
          <w:sz w:val="32"/>
          <w:szCs w:val="24"/>
          <w:lang w:eastAsia="zh-CN" w:bidi="ar-SA"/>
        </w:rPr>
        <w:t>职责分工</w:t>
      </w:r>
    </w:p>
    <w:p>
      <w:pPr>
        <w:numPr>
          <w:ilvl w:val="0"/>
          <w:numId w:val="0"/>
        </w:numPr>
        <w:spacing w:line="560" w:lineRule="exact"/>
        <w:ind w:firstLine="640" w:firstLineChars="200"/>
        <w:rPr>
          <w:rFonts w:hint="default" w:ascii="仿宋_GB2312" w:hAnsi="仿宋_GB2312" w:eastAsia="仿宋_GB2312" w:cs="Times New Roman"/>
          <w:sz w:val="32"/>
          <w:szCs w:val="24"/>
          <w:lang w:val="en-US" w:bidi="ar-SA"/>
        </w:rPr>
      </w:pPr>
      <w:r>
        <w:rPr>
          <w:rFonts w:hint="eastAsia" w:ascii="仿宋_GB2312" w:hAnsi="仿宋_GB2312" w:eastAsia="仿宋_GB2312" w:cs="Times New Roman"/>
          <w:sz w:val="32"/>
          <w:szCs w:val="24"/>
          <w:lang w:val="en-US" w:eastAsia="zh-CN" w:bidi="ar-SA"/>
        </w:rPr>
        <w:t>(一）</w:t>
      </w:r>
      <w:r>
        <w:rPr>
          <w:rFonts w:hint="eastAsia" w:ascii="仿宋_GB2312" w:hAnsi="仿宋_GB2312" w:eastAsia="仿宋_GB2312" w:cs="Times New Roman"/>
          <w:sz w:val="32"/>
          <w:szCs w:val="24"/>
          <w:lang w:bidi="ar-SA"/>
        </w:rPr>
        <w:t>镇</w:t>
      </w:r>
      <w:r>
        <w:rPr>
          <w:rFonts w:hint="eastAsia" w:ascii="仿宋_GB2312" w:hAnsi="仿宋_GB2312" w:eastAsia="仿宋_GB2312" w:cs="Times New Roman"/>
          <w:sz w:val="32"/>
          <w:szCs w:val="24"/>
          <w:lang w:eastAsia="zh-CN" w:bidi="ar-SA"/>
        </w:rPr>
        <w:t>农村产权</w:t>
      </w:r>
      <w:r>
        <w:rPr>
          <w:rFonts w:hint="eastAsia" w:ascii="仿宋_GB2312" w:hAnsi="仿宋_GB2312" w:eastAsia="仿宋_GB2312" w:cs="Times New Roman"/>
          <w:sz w:val="32"/>
          <w:szCs w:val="24"/>
          <w:lang w:bidi="ar-SA"/>
        </w:rPr>
        <w:t>交易</w:t>
      </w:r>
      <w:r>
        <w:rPr>
          <w:rFonts w:hint="eastAsia" w:ascii="仿宋_GB2312" w:hAnsi="仿宋_GB2312" w:eastAsia="仿宋_GB2312" w:cs="Times New Roman"/>
          <w:sz w:val="32"/>
          <w:szCs w:val="24"/>
          <w:lang w:eastAsia="zh-CN" w:bidi="ar-SA"/>
        </w:rPr>
        <w:t>服务站</w:t>
      </w:r>
      <w:r>
        <w:rPr>
          <w:rFonts w:hint="eastAsia" w:ascii="仿宋_GB2312" w:hAnsi="仿宋_GB2312" w:eastAsia="仿宋_GB2312" w:cs="Times New Roman"/>
          <w:sz w:val="32"/>
          <w:szCs w:val="24"/>
          <w:lang w:bidi="ar-SA"/>
        </w:rPr>
        <w:t>负责本镇具体产权交易工作的领导、统筹、监督和协调</w:t>
      </w:r>
      <w:r>
        <w:rPr>
          <w:rFonts w:hint="eastAsia" w:ascii="仿宋_GB2312" w:hAnsi="仿宋_GB2312" w:eastAsia="仿宋_GB2312" w:cs="Times New Roman"/>
          <w:sz w:val="32"/>
          <w:szCs w:val="24"/>
          <w:lang w:eastAsia="zh-CN" w:bidi="ar-SA"/>
        </w:rPr>
        <w:t>；负责</w:t>
      </w:r>
      <w:r>
        <w:rPr>
          <w:rFonts w:hint="eastAsia" w:ascii="仿宋_GB2312" w:hAnsi="仿宋_GB2312" w:eastAsia="仿宋_GB2312" w:cs="Times New Roman"/>
          <w:sz w:val="32"/>
          <w:szCs w:val="24"/>
          <w:lang w:bidi="ar-SA"/>
        </w:rPr>
        <w:t>出台</w:t>
      </w:r>
      <w:r>
        <w:rPr>
          <w:rFonts w:hint="eastAsia" w:ascii="仿宋_GB2312" w:hAnsi="仿宋_GB2312" w:eastAsia="仿宋_GB2312" w:cs="Times New Roman"/>
          <w:sz w:val="32"/>
          <w:szCs w:val="24"/>
          <w:lang w:eastAsia="zh-CN" w:bidi="ar-SA"/>
        </w:rPr>
        <w:t>本镇农村</w:t>
      </w:r>
      <w:r>
        <w:rPr>
          <w:rFonts w:hint="eastAsia" w:ascii="仿宋_GB2312" w:hAnsi="仿宋_GB2312" w:eastAsia="仿宋_GB2312" w:cs="Times New Roman"/>
          <w:sz w:val="32"/>
          <w:szCs w:val="24"/>
          <w:lang w:bidi="ar-SA"/>
        </w:rPr>
        <w:t>产权交易工作细则</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bidi="ar-SA"/>
        </w:rPr>
        <w:t>明确责任部门及工作程序</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仿宋_GB2312"/>
          <w:sz w:val="32"/>
          <w:szCs w:val="32"/>
          <w:lang w:bidi="ar-SA"/>
        </w:rPr>
        <w:t>与本镇村级重大事项决策制度、区农村土地经营权流转联席会议制度、合同预联审机制等做好衔接</w:t>
      </w:r>
      <w:r>
        <w:rPr>
          <w:rFonts w:hint="eastAsia" w:ascii="仿宋_GB2312" w:hAnsi="仿宋_GB2312" w:eastAsia="仿宋_GB2312" w:cs="仿宋_GB2312"/>
          <w:sz w:val="32"/>
          <w:szCs w:val="32"/>
          <w:lang w:eastAsia="zh-CN" w:bidi="ar-SA"/>
        </w:rPr>
        <w:t>；负责</w:t>
      </w:r>
      <w:r>
        <w:rPr>
          <w:rFonts w:hint="eastAsia" w:ascii="仿宋_GB2312" w:hAnsi="仿宋_GB2312" w:eastAsia="仿宋_GB2312" w:cs="仿宋_GB2312"/>
          <w:sz w:val="32"/>
          <w:szCs w:val="32"/>
          <w:lang w:bidi="ar-SA"/>
        </w:rPr>
        <w:t>组织健全镇、村两级农村产权流转交易服务体系，</w:t>
      </w:r>
      <w:r>
        <w:rPr>
          <w:rFonts w:hint="eastAsia" w:ascii="仿宋_GB2312" w:hAnsi="仿宋_GB2312" w:eastAsia="仿宋_GB2312" w:cs="Times New Roman"/>
          <w:sz w:val="32"/>
          <w:szCs w:val="24"/>
          <w:lang w:eastAsia="zh-CN" w:bidi="ar-SA"/>
        </w:rPr>
        <w:t>成</w:t>
      </w:r>
      <w:r>
        <w:rPr>
          <w:rFonts w:hint="eastAsia" w:ascii="仿宋_GB2312" w:hAnsi="仿宋_GB2312" w:eastAsia="仿宋_GB2312" w:cs="Times New Roman"/>
          <w:sz w:val="32"/>
          <w:szCs w:val="24"/>
          <w:lang w:bidi="ar-SA"/>
        </w:rPr>
        <w:t>立镇农村产权交易服务站</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bidi="ar-SA"/>
        </w:rPr>
      </w:pPr>
      <w:r>
        <w:rPr>
          <w:rFonts w:hint="eastAsia" w:ascii="仿宋_GB2312" w:hAnsi="仿宋_GB2312" w:eastAsia="仿宋_GB2312" w:cs="Times New Roman"/>
          <w:sz w:val="32"/>
          <w:szCs w:val="24"/>
          <w:lang w:eastAsia="zh-CN" w:bidi="ar-SA"/>
        </w:rPr>
        <w:t>（二）</w:t>
      </w:r>
      <w:r>
        <w:rPr>
          <w:rFonts w:hint="eastAsia" w:ascii="仿宋_GB2312" w:hAnsi="仿宋_GB2312" w:eastAsia="仿宋_GB2312" w:cs="Times New Roman"/>
          <w:sz w:val="32"/>
          <w:szCs w:val="24"/>
          <w:lang w:bidi="ar-SA"/>
        </w:rPr>
        <w:t>镇</w:t>
      </w:r>
      <w:r>
        <w:rPr>
          <w:rFonts w:hint="eastAsia" w:ascii="仿宋_GB2312" w:hAnsi="仿宋_GB2312" w:eastAsia="仿宋_GB2312" w:cs="Times New Roman"/>
          <w:sz w:val="32"/>
          <w:szCs w:val="24"/>
          <w:lang w:eastAsia="zh-CN" w:bidi="ar-SA"/>
        </w:rPr>
        <w:t>农村</w:t>
      </w:r>
      <w:r>
        <w:rPr>
          <w:rFonts w:hint="eastAsia" w:ascii="仿宋_GB2312" w:hAnsi="仿宋_GB2312" w:eastAsia="仿宋_GB2312" w:cs="Times New Roman"/>
          <w:sz w:val="32"/>
          <w:szCs w:val="24"/>
          <w:lang w:bidi="ar-SA"/>
        </w:rPr>
        <w:t>产权交易</w:t>
      </w:r>
      <w:r>
        <w:rPr>
          <w:rFonts w:hint="eastAsia" w:ascii="仿宋_GB2312" w:hAnsi="仿宋_GB2312" w:eastAsia="仿宋_GB2312" w:cs="Times New Roman"/>
          <w:sz w:val="32"/>
          <w:szCs w:val="24"/>
          <w:lang w:eastAsia="zh-CN" w:bidi="ar-SA"/>
        </w:rPr>
        <w:t>服务站</w:t>
      </w:r>
      <w:r>
        <w:rPr>
          <w:rFonts w:hint="eastAsia" w:ascii="仿宋_GB2312" w:hAnsi="仿宋_GB2312" w:eastAsia="仿宋_GB2312" w:cs="Times New Roman"/>
          <w:sz w:val="32"/>
          <w:szCs w:val="24"/>
          <w:lang w:bidi="ar-SA"/>
        </w:rPr>
        <w:t>负责本镇</w:t>
      </w:r>
      <w:r>
        <w:rPr>
          <w:rFonts w:hint="eastAsia" w:ascii="仿宋_GB2312" w:hAnsi="仿宋_GB2312" w:eastAsia="仿宋_GB2312" w:cs="Times New Roman"/>
          <w:sz w:val="32"/>
          <w:szCs w:val="24"/>
          <w:lang w:eastAsia="zh-CN" w:bidi="ar-SA"/>
        </w:rPr>
        <w:t>域</w:t>
      </w:r>
      <w:r>
        <w:rPr>
          <w:rFonts w:hint="eastAsia" w:ascii="仿宋_GB2312" w:hAnsi="仿宋_GB2312" w:eastAsia="仿宋_GB2312" w:cs="Times New Roman"/>
          <w:sz w:val="32"/>
          <w:szCs w:val="24"/>
          <w:lang w:bidi="ar-SA"/>
        </w:rPr>
        <w:t>内</w:t>
      </w:r>
      <w:r>
        <w:rPr>
          <w:rFonts w:hint="eastAsia" w:ascii="仿宋_GB2312" w:hAnsi="仿宋_GB2312" w:eastAsia="仿宋_GB2312" w:cs="Times New Roman"/>
          <w:sz w:val="32"/>
          <w:szCs w:val="24"/>
          <w:lang w:eastAsia="zh-CN" w:bidi="ar-SA"/>
        </w:rPr>
        <w:t>农村</w:t>
      </w:r>
      <w:r>
        <w:rPr>
          <w:rFonts w:hint="eastAsia" w:ascii="仿宋_GB2312" w:hAnsi="仿宋_GB2312" w:eastAsia="仿宋_GB2312" w:cs="Times New Roman"/>
          <w:sz w:val="32"/>
          <w:szCs w:val="24"/>
          <w:lang w:bidi="ar-SA"/>
        </w:rPr>
        <w:t>产权交易的审核、指导、服务</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bidi="ar-SA"/>
        </w:rPr>
        <w:t>信息报送及</w:t>
      </w:r>
      <w:r>
        <w:rPr>
          <w:rFonts w:hint="eastAsia" w:ascii="仿宋_GB2312" w:hAnsi="仿宋_GB2312" w:eastAsia="仿宋_GB2312" w:cs="Times New Roman"/>
          <w:sz w:val="32"/>
          <w:szCs w:val="24"/>
          <w:lang w:eastAsia="zh-CN" w:bidi="ar-SA"/>
        </w:rPr>
        <w:t>档案管理</w:t>
      </w:r>
      <w:r>
        <w:rPr>
          <w:rFonts w:hint="eastAsia" w:ascii="仿宋_GB2312" w:hAnsi="仿宋_GB2312" w:eastAsia="仿宋_GB2312" w:cs="Times New Roman"/>
          <w:sz w:val="32"/>
          <w:szCs w:val="24"/>
          <w:lang w:bidi="ar-SA"/>
        </w:rPr>
        <w:t>等日常工作。</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val="en-US" w:eastAsia="zh-CN" w:bidi="ar-SA"/>
        </w:rPr>
        <w:t>（三）</w:t>
      </w:r>
      <w:r>
        <w:rPr>
          <w:rFonts w:hint="eastAsia" w:ascii="仿宋_GB2312" w:hAnsi="仿宋_GB2312" w:eastAsia="仿宋_GB2312" w:cs="Times New Roman"/>
          <w:sz w:val="32"/>
          <w:szCs w:val="24"/>
          <w:lang w:bidi="ar-SA"/>
        </w:rPr>
        <w:t>村集体经济组织产权交易</w:t>
      </w:r>
      <w:r>
        <w:rPr>
          <w:rFonts w:hint="eastAsia" w:ascii="仿宋_GB2312" w:hAnsi="仿宋_GB2312" w:eastAsia="仿宋_GB2312" w:cs="Times New Roman"/>
          <w:sz w:val="32"/>
          <w:szCs w:val="24"/>
          <w:lang w:eastAsia="zh-CN" w:bidi="ar-SA"/>
        </w:rPr>
        <w:t>服务点组织实施、</w:t>
      </w:r>
      <w:r>
        <w:rPr>
          <w:rFonts w:hint="eastAsia" w:ascii="仿宋_GB2312" w:hAnsi="仿宋_GB2312" w:eastAsia="仿宋_GB2312" w:cs="Times New Roman"/>
          <w:sz w:val="32"/>
          <w:szCs w:val="24"/>
          <w:lang w:bidi="ar-SA"/>
        </w:rPr>
        <w:t>宣传及档案管理</w:t>
      </w:r>
      <w:r>
        <w:rPr>
          <w:rFonts w:hint="eastAsia" w:ascii="仿宋_GB2312" w:hAnsi="仿宋_GB2312" w:eastAsia="仿宋_GB2312" w:cs="Times New Roman"/>
          <w:sz w:val="32"/>
          <w:szCs w:val="24"/>
          <w:lang w:eastAsia="zh-CN" w:bidi="ar-SA"/>
        </w:rPr>
        <w:t>等日常</w:t>
      </w:r>
      <w:r>
        <w:rPr>
          <w:rFonts w:hint="eastAsia" w:ascii="仿宋_GB2312" w:hAnsi="仿宋_GB2312" w:eastAsia="仿宋_GB2312" w:cs="Times New Roman"/>
          <w:sz w:val="32"/>
          <w:szCs w:val="24"/>
          <w:lang w:bidi="ar-SA"/>
        </w:rPr>
        <w:t>工作</w:t>
      </w:r>
      <w:r>
        <w:rPr>
          <w:rFonts w:hint="eastAsia" w:ascii="仿宋_GB2312" w:hAnsi="仿宋_GB2312" w:eastAsia="仿宋_GB2312" w:cs="Times New Roman"/>
          <w:sz w:val="32"/>
          <w:szCs w:val="24"/>
          <w:lang w:eastAsia="zh-CN" w:bidi="ar-SA"/>
        </w:rPr>
        <w:t>；负责</w:t>
      </w:r>
      <w:r>
        <w:rPr>
          <w:rFonts w:hint="eastAsia" w:ascii="仿宋_GB2312" w:hAnsi="仿宋_GB2312" w:eastAsia="仿宋_GB2312" w:cs="Times New Roman"/>
          <w:sz w:val="32"/>
          <w:szCs w:val="24"/>
          <w:lang w:bidi="ar-SA"/>
        </w:rPr>
        <w:t>配合镇农村产权交易服务站</w:t>
      </w:r>
      <w:r>
        <w:rPr>
          <w:rFonts w:hint="eastAsia" w:ascii="仿宋_GB2312" w:hAnsi="仿宋_GB2312" w:eastAsia="仿宋_GB2312" w:cs="Times New Roman"/>
          <w:sz w:val="32"/>
          <w:szCs w:val="24"/>
          <w:lang w:eastAsia="zh-CN" w:bidi="ar-SA"/>
        </w:rPr>
        <w:t>做好相关</w:t>
      </w:r>
      <w:r>
        <w:rPr>
          <w:rFonts w:hint="eastAsia" w:ascii="仿宋_GB2312" w:hAnsi="仿宋_GB2312" w:eastAsia="仿宋_GB2312" w:cs="Times New Roman"/>
          <w:sz w:val="32"/>
          <w:szCs w:val="24"/>
          <w:lang w:bidi="ar-SA"/>
        </w:rPr>
        <w:t>工作</w:t>
      </w:r>
      <w:r>
        <w:rPr>
          <w:rFonts w:hint="eastAsia" w:ascii="仿宋_GB2312" w:hAnsi="仿宋_GB2312" w:eastAsia="仿宋_GB2312" w:cs="Times New Roman"/>
          <w:sz w:val="32"/>
          <w:szCs w:val="24"/>
          <w:lang w:eastAsia="zh-CN" w:bidi="ar-SA"/>
        </w:rPr>
        <w:t>。</w:t>
      </w:r>
    </w:p>
    <w:p>
      <w:pPr>
        <w:spacing w:line="560" w:lineRule="exact"/>
        <w:ind w:firstLine="643" w:firstLineChars="200"/>
        <w:rPr>
          <w:rFonts w:hint="eastAsia" w:ascii="黑体" w:hAnsi="黑体" w:eastAsia="黑体" w:cs="黑体"/>
          <w:b/>
          <w:bCs/>
          <w:sz w:val="32"/>
          <w:szCs w:val="24"/>
          <w:lang w:eastAsia="zh-CN" w:bidi="ar-SA"/>
        </w:rPr>
      </w:pP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六</w:t>
      </w:r>
      <w:r>
        <w:rPr>
          <w:rFonts w:hint="eastAsia" w:ascii="黑体" w:hAnsi="黑体" w:eastAsia="黑体" w:cs="黑体"/>
          <w:b/>
          <w:bCs/>
          <w:sz w:val="32"/>
          <w:szCs w:val="24"/>
          <w:lang w:bidi="ar-SA"/>
        </w:rPr>
        <w:t>条</w:t>
      </w:r>
      <w:r>
        <w:rPr>
          <w:rFonts w:hint="eastAsia" w:ascii="仿宋_GB2312" w:hAnsi="仿宋_GB2312" w:eastAsia="仿宋_GB2312" w:cs="Times New Roman"/>
          <w:b/>
          <w:bCs/>
          <w:sz w:val="32"/>
          <w:szCs w:val="24"/>
          <w:lang w:bidi="ar-SA"/>
        </w:rPr>
        <w:t xml:space="preserve"> </w:t>
      </w:r>
      <w:r>
        <w:rPr>
          <w:rFonts w:hint="eastAsia" w:ascii="仿宋_GB2312" w:hAnsi="仿宋_GB2312" w:eastAsia="仿宋_GB2312" w:cs="Times New Roman"/>
          <w:sz w:val="32"/>
          <w:szCs w:val="24"/>
          <w:lang w:bidi="ar-SA"/>
        </w:rPr>
        <w:t xml:space="preserve"> </w:t>
      </w:r>
      <w:r>
        <w:rPr>
          <w:rFonts w:hint="eastAsia" w:ascii="黑体" w:hAnsi="黑体" w:eastAsia="黑体" w:cs="黑体"/>
          <w:b/>
          <w:bCs/>
          <w:sz w:val="32"/>
          <w:szCs w:val="24"/>
          <w:lang w:eastAsia="zh-CN" w:bidi="ar-SA"/>
        </w:rPr>
        <w:t>交易方式</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农村产权交易可以采取协议、拍卖、招投标、网络竞价等方式，也可以采取法律、法规、规章及上级部门政策文件规定的其他方式。</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采取拍卖交易方式，应当按照《中华人民共和国拍卖法》及有关规定组织实施。</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采取招投标交易方式，应当按照国家有关规定组织实施。</w:t>
      </w:r>
    </w:p>
    <w:p>
      <w:pPr>
        <w:numPr>
          <w:ilvl w:val="0"/>
          <w:numId w:val="0"/>
        </w:numPr>
        <w:spacing w:line="560" w:lineRule="exact"/>
        <w:ind w:firstLine="643" w:firstLineChars="200"/>
        <w:rPr>
          <w:rFonts w:hint="eastAsia" w:ascii="黑体" w:hAnsi="黑体" w:eastAsia="黑体" w:cs="黑体"/>
          <w:b/>
          <w:bCs/>
          <w:sz w:val="32"/>
          <w:szCs w:val="24"/>
          <w:lang w:eastAsia="zh-CN" w:bidi="ar-SA"/>
        </w:rPr>
      </w:pPr>
      <w:r>
        <w:rPr>
          <w:rFonts w:hint="eastAsia" w:ascii="黑体" w:hAnsi="黑体" w:eastAsia="黑体" w:cs="黑体"/>
          <w:b/>
          <w:bCs/>
          <w:sz w:val="32"/>
          <w:szCs w:val="24"/>
          <w:lang w:eastAsia="zh-CN" w:bidi="ar-SA"/>
        </w:rPr>
        <w:t>第七条</w:t>
      </w:r>
      <w:r>
        <w:rPr>
          <w:rFonts w:hint="eastAsia" w:ascii="黑体" w:hAnsi="黑体" w:eastAsia="黑体" w:cs="黑体"/>
          <w:b/>
          <w:bCs/>
          <w:sz w:val="32"/>
          <w:szCs w:val="24"/>
          <w:lang w:val="en-US" w:eastAsia="zh-CN" w:bidi="ar-SA"/>
        </w:rPr>
        <w:t xml:space="preserve"> </w:t>
      </w:r>
      <w:r>
        <w:rPr>
          <w:rFonts w:hint="eastAsia" w:ascii="仿宋_GB2312" w:hAnsi="仿宋_GB2312" w:eastAsia="仿宋_GB2312" w:cs="Times New Roman"/>
          <w:b/>
          <w:bCs/>
          <w:sz w:val="32"/>
          <w:szCs w:val="24"/>
          <w:lang w:val="en-US" w:eastAsia="zh-CN" w:bidi="ar-SA"/>
        </w:rPr>
        <w:t xml:space="preserve"> </w:t>
      </w:r>
      <w:r>
        <w:rPr>
          <w:rFonts w:hint="eastAsia" w:ascii="黑体" w:hAnsi="黑体" w:eastAsia="黑体" w:cs="黑体"/>
          <w:b/>
          <w:bCs/>
          <w:sz w:val="32"/>
          <w:szCs w:val="24"/>
          <w:lang w:eastAsia="zh-CN" w:bidi="ar-SA"/>
        </w:rPr>
        <w:t>交易程序</w:t>
      </w:r>
    </w:p>
    <w:p>
      <w:pPr>
        <w:spacing w:line="560" w:lineRule="exact"/>
        <w:ind w:firstLine="640" w:firstLineChars="200"/>
        <w:rPr>
          <w:rFonts w:hint="eastAsia"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（一）准备</w:t>
      </w:r>
      <w:r>
        <w:rPr>
          <w:rFonts w:hint="eastAsia" w:ascii="仿宋_GB2312" w:hAnsi="仿宋_GB2312" w:eastAsia="仿宋_GB2312" w:cs="Times New Roman"/>
          <w:sz w:val="32"/>
          <w:szCs w:val="24"/>
          <w:lang w:eastAsia="zh-CN" w:bidi="ar-SA"/>
        </w:rPr>
        <w:t>阶段</w:t>
      </w:r>
      <w:r>
        <w:rPr>
          <w:rFonts w:hint="eastAsia" w:ascii="仿宋_GB2312" w:hAnsi="仿宋_GB2312" w:eastAsia="仿宋_GB2312" w:cs="Times New Roman"/>
          <w:sz w:val="32"/>
          <w:szCs w:val="24"/>
          <w:lang w:bidi="ar-SA"/>
        </w:rPr>
        <w:t>。</w:t>
      </w:r>
      <w:r>
        <w:rPr>
          <w:rFonts w:hint="eastAsia" w:ascii="仿宋_GB2312" w:hAnsi="仿宋_GB2312" w:eastAsia="仿宋_GB2312" w:cs="Times New Roman"/>
          <w:sz w:val="32"/>
          <w:szCs w:val="24"/>
          <w:lang w:eastAsia="zh-CN" w:bidi="ar-SA"/>
        </w:rPr>
        <w:t>农</w:t>
      </w:r>
      <w:r>
        <w:rPr>
          <w:rFonts w:hint="eastAsia" w:ascii="仿宋_GB2312" w:hAnsi="仿宋_GB2312" w:eastAsia="仿宋_GB2312" w:cs="Times New Roman"/>
          <w:sz w:val="32"/>
          <w:szCs w:val="24"/>
          <w:lang w:bidi="ar-SA"/>
        </w:rPr>
        <w:t>村集体经济组织</w:t>
      </w:r>
      <w:r>
        <w:rPr>
          <w:rFonts w:hint="eastAsia" w:ascii="仿宋_GB2312" w:hAnsi="仿宋_GB2312" w:eastAsia="仿宋_GB2312" w:cs="Times New Roman"/>
          <w:color w:val="auto"/>
          <w:sz w:val="32"/>
          <w:szCs w:val="24"/>
          <w:lang w:eastAsia="zh-CN" w:bidi="ar-SA"/>
        </w:rPr>
        <w:t>或集体企业</w:t>
      </w:r>
      <w:r>
        <w:rPr>
          <w:rFonts w:hint="eastAsia" w:ascii="仿宋_GB2312" w:hAnsi="仿宋_GB2312" w:eastAsia="仿宋_GB2312" w:cs="Times New Roman"/>
          <w:sz w:val="32"/>
          <w:szCs w:val="24"/>
          <w:lang w:bidi="ar-SA"/>
        </w:rPr>
        <w:t>为出让方</w:t>
      </w:r>
      <w:r>
        <w:rPr>
          <w:rFonts w:hint="eastAsia" w:ascii="仿宋_GB2312" w:hAnsi="仿宋_GB2312" w:eastAsia="仿宋_GB2312" w:cs="Times New Roman"/>
          <w:sz w:val="32"/>
          <w:szCs w:val="24"/>
          <w:lang w:eastAsia="zh-CN" w:bidi="ar-SA"/>
        </w:rPr>
        <w:t>的</w:t>
      </w:r>
      <w:r>
        <w:rPr>
          <w:rFonts w:hint="eastAsia" w:ascii="仿宋_GB2312" w:hAnsi="仿宋_GB2312" w:eastAsia="仿宋_GB2312" w:cs="Times New Roman"/>
          <w:sz w:val="32"/>
          <w:szCs w:val="24"/>
          <w:lang w:bidi="ar-SA"/>
        </w:rPr>
        <w:t>，</w:t>
      </w:r>
      <w:r>
        <w:rPr>
          <w:rFonts w:hint="eastAsia" w:ascii="仿宋_GB2312" w:hAnsi="仿宋_GB2312" w:eastAsia="仿宋_GB2312" w:cs="Times New Roman"/>
          <w:sz w:val="32"/>
          <w:szCs w:val="24"/>
          <w:lang w:eastAsia="zh-CN" w:bidi="ar-SA"/>
        </w:rPr>
        <w:t>村召开支委会讨论通过后，进行村两会决议，</w:t>
      </w:r>
      <w:r>
        <w:rPr>
          <w:rFonts w:hint="eastAsia" w:ascii="仿宋_GB2312" w:hAnsi="仿宋_GB2312" w:eastAsia="仿宋_GB2312" w:cs="Times New Roman"/>
          <w:sz w:val="32"/>
          <w:szCs w:val="24"/>
          <w:lang w:bidi="ar-SA"/>
        </w:rPr>
        <w:t>决议内容包括权属、面积、用途、土地性质、证照、交易截止时间、拟出让金额等。</w:t>
      </w:r>
    </w:p>
    <w:p>
      <w:pPr>
        <w:spacing w:line="560" w:lineRule="exact"/>
        <w:ind w:firstLine="640" w:firstLineChars="200"/>
        <w:rPr>
          <w:rFonts w:hint="eastAsia" w:ascii="仿宋_GB2312" w:hAnsi="仿宋_GB2312" w:eastAsia="仿宋_GB2312" w:cs="Times New Roman"/>
          <w:sz w:val="32"/>
          <w:szCs w:val="24"/>
          <w:highlight w:val="none"/>
          <w:lang w:val="en-US" w:eastAsia="zh-CN" w:bidi="ar-SA"/>
        </w:rPr>
      </w:pPr>
      <w:r>
        <w:rPr>
          <w:rFonts w:hint="eastAsia" w:ascii="仿宋_GB2312" w:hAnsi="仿宋_GB2312" w:eastAsia="仿宋_GB2312" w:cs="Times New Roman"/>
          <w:sz w:val="32"/>
          <w:szCs w:val="24"/>
          <w:lang w:bidi="ar-SA"/>
        </w:rPr>
        <w:t>（二）申请</w:t>
      </w:r>
      <w:r>
        <w:rPr>
          <w:rFonts w:hint="eastAsia" w:ascii="仿宋_GB2312" w:hAnsi="仿宋_GB2312" w:eastAsia="仿宋_GB2312" w:cs="Times New Roman"/>
          <w:sz w:val="32"/>
          <w:szCs w:val="24"/>
          <w:lang w:eastAsia="zh-CN" w:bidi="ar-SA"/>
        </w:rPr>
        <w:t>审批</w:t>
      </w:r>
      <w:r>
        <w:rPr>
          <w:rFonts w:hint="eastAsia" w:ascii="仿宋_GB2312" w:hAnsi="仿宋_GB2312" w:eastAsia="仿宋_GB2312" w:cs="Times New Roman"/>
          <w:sz w:val="32"/>
          <w:szCs w:val="24"/>
          <w:lang w:bidi="ar-SA"/>
        </w:rPr>
        <w:t>。出让方</w:t>
      </w:r>
      <w:r>
        <w:rPr>
          <w:rFonts w:hint="eastAsia" w:ascii="仿宋_GB2312" w:hAnsi="仿宋_GB2312" w:eastAsia="仿宋_GB2312" w:cs="Times New Roman"/>
          <w:sz w:val="32"/>
          <w:szCs w:val="24"/>
          <w:lang w:eastAsia="zh-CN" w:bidi="ar-SA"/>
        </w:rPr>
        <w:t>提交</w:t>
      </w:r>
      <w:r>
        <w:rPr>
          <w:rFonts w:hint="eastAsia" w:ascii="仿宋_GB2312" w:hAnsi="仿宋_GB2312" w:eastAsia="仿宋_GB2312" w:cs="Times New Roman"/>
          <w:sz w:val="32"/>
          <w:szCs w:val="24"/>
          <w:highlight w:val="none"/>
          <w:lang w:eastAsia="zh-CN" w:bidi="ar-SA"/>
        </w:rPr>
        <w:t>镇重大事项申请，</w:t>
      </w:r>
      <w:r>
        <w:rPr>
          <w:rFonts w:hint="eastAsia" w:ascii="仿宋_GB2312" w:hAnsi="仿宋_GB2312" w:eastAsia="仿宋_GB2312" w:cs="Times New Roman"/>
          <w:sz w:val="32"/>
          <w:szCs w:val="24"/>
          <w:highlight w:val="none"/>
          <w:lang w:bidi="ar-SA"/>
        </w:rPr>
        <w:t>审核</w:t>
      </w:r>
      <w:r>
        <w:rPr>
          <w:rFonts w:hint="eastAsia" w:ascii="仿宋_GB2312" w:hAnsi="仿宋_GB2312" w:eastAsia="仿宋_GB2312" w:cs="Times New Roman"/>
          <w:sz w:val="32"/>
          <w:szCs w:val="24"/>
          <w:highlight w:val="none"/>
          <w:lang w:eastAsia="zh-CN" w:bidi="ar-SA"/>
        </w:rPr>
        <w:t>通过后，村集体召开党员会通过后，召开村民代表会。</w:t>
      </w:r>
      <w:r>
        <w:rPr>
          <w:rFonts w:hint="eastAsia" w:ascii="仿宋_GB2312" w:hAnsi="仿宋_GB2312" w:eastAsia="仿宋_GB2312" w:cs="Times New Roman"/>
          <w:sz w:val="32"/>
          <w:szCs w:val="24"/>
          <w:highlight w:val="none"/>
          <w:lang w:bidi="ar-SA"/>
        </w:rPr>
        <w:t>民主决策</w:t>
      </w:r>
      <w:r>
        <w:rPr>
          <w:rFonts w:hint="eastAsia" w:ascii="仿宋_GB2312" w:hAnsi="仿宋_GB2312" w:eastAsia="仿宋_GB2312" w:cs="Times New Roman"/>
          <w:sz w:val="32"/>
          <w:szCs w:val="24"/>
          <w:highlight w:val="none"/>
          <w:lang w:eastAsia="zh-CN" w:bidi="ar-SA"/>
        </w:rPr>
        <w:t>通过后</w:t>
      </w:r>
      <w:r>
        <w:rPr>
          <w:rFonts w:hint="eastAsia" w:ascii="仿宋_GB2312" w:hAnsi="仿宋_GB2312" w:eastAsia="仿宋_GB2312" w:cs="Times New Roman"/>
          <w:sz w:val="32"/>
          <w:szCs w:val="24"/>
          <w:highlight w:val="none"/>
          <w:lang w:bidi="ar-SA"/>
        </w:rPr>
        <w:t>，向镇农村产权交易服务站提出书面申请，</w:t>
      </w:r>
      <w:r>
        <w:rPr>
          <w:rFonts w:hint="eastAsia" w:ascii="仿宋_GB2312" w:hAnsi="仿宋_GB2312" w:eastAsia="仿宋_GB2312" w:cs="Times New Roman"/>
          <w:sz w:val="32"/>
          <w:szCs w:val="24"/>
          <w:highlight w:val="none"/>
          <w:lang w:eastAsia="zh-CN" w:bidi="ar-SA"/>
        </w:rPr>
        <w:t>提交相关材料。包括：</w:t>
      </w:r>
      <w:r>
        <w:rPr>
          <w:rFonts w:hint="eastAsia" w:ascii="仿宋_GB2312" w:hAnsi="仿宋_GB2312" w:eastAsia="仿宋_GB2312" w:cs="Times New Roman"/>
          <w:sz w:val="32"/>
          <w:szCs w:val="24"/>
          <w:highlight w:val="none"/>
          <w:lang w:val="en-US" w:eastAsia="zh-CN" w:bidi="ar-SA"/>
        </w:rPr>
        <w:t xml:space="preserve"> </w:t>
      </w:r>
    </w:p>
    <w:p>
      <w:pPr>
        <w:spacing w:line="560" w:lineRule="exact"/>
        <w:ind w:firstLine="640" w:firstLineChars="200"/>
        <w:rPr>
          <w:rFonts w:ascii="仿宋_GB2312" w:hAnsi="仿宋_GB2312" w:eastAsia="仿宋_GB2312" w:cs="Times New Roman"/>
          <w:sz w:val="32"/>
          <w:szCs w:val="24"/>
          <w:highlight w:val="none"/>
          <w:lang w:bidi="ar-SA"/>
        </w:rPr>
      </w:pPr>
      <w:r>
        <w:rPr>
          <w:rFonts w:hint="eastAsia" w:ascii="仿宋_GB2312" w:hAnsi="仿宋_GB2312" w:eastAsia="仿宋_GB2312" w:cs="Times New Roman"/>
          <w:sz w:val="32"/>
          <w:szCs w:val="24"/>
          <w:highlight w:val="none"/>
          <w:lang w:bidi="ar-SA"/>
        </w:rPr>
        <w:t>1.农村产权交易申请表；</w:t>
      </w:r>
    </w:p>
    <w:p>
      <w:pPr>
        <w:spacing w:line="560" w:lineRule="exact"/>
        <w:ind w:firstLine="640" w:firstLineChars="200"/>
        <w:rPr>
          <w:rFonts w:hint="eastAsia" w:ascii="仿宋_GB2312" w:hAnsi="仿宋_GB2312" w:eastAsia="仿宋_GB2312" w:cs="Times New Roman"/>
          <w:sz w:val="32"/>
          <w:szCs w:val="24"/>
          <w:highlight w:val="none"/>
          <w:lang w:eastAsia="zh-CN" w:bidi="ar-SA"/>
        </w:rPr>
      </w:pPr>
      <w:r>
        <w:rPr>
          <w:rFonts w:hint="eastAsia" w:ascii="仿宋_GB2312" w:hAnsi="仿宋_GB2312" w:eastAsia="仿宋_GB2312" w:cs="Times New Roman"/>
          <w:sz w:val="32"/>
          <w:szCs w:val="24"/>
          <w:highlight w:val="none"/>
          <w:lang w:bidi="ar-SA"/>
        </w:rPr>
        <w:t>2.农村产权交易方案</w:t>
      </w:r>
      <w:r>
        <w:rPr>
          <w:rFonts w:hint="eastAsia" w:ascii="仿宋_GB2312" w:hAnsi="仿宋_GB2312" w:eastAsia="仿宋_GB2312" w:cs="Times New Roman"/>
          <w:sz w:val="32"/>
          <w:szCs w:val="24"/>
          <w:highlight w:val="none"/>
          <w:lang w:eastAsia="zh-CN" w:bidi="ar-SA"/>
        </w:rPr>
        <w:t>；其中包括</w:t>
      </w:r>
      <w:r>
        <w:rPr>
          <w:rFonts w:hint="eastAsia" w:ascii="仿宋_GB2312" w:hAnsi="仿宋_GB2312" w:eastAsia="仿宋_GB2312" w:cs="Times New Roman"/>
          <w:sz w:val="32"/>
          <w:szCs w:val="24"/>
          <w:lang w:bidi="ar-SA"/>
        </w:rPr>
        <w:t>面积、用途、土地性质、交易截止时间、拟出让金额</w:t>
      </w:r>
      <w:r>
        <w:rPr>
          <w:rFonts w:hint="eastAsia" w:ascii="仿宋_GB2312" w:hAnsi="仿宋_GB2312" w:eastAsia="仿宋_GB2312" w:cs="Times New Roman"/>
          <w:sz w:val="32"/>
          <w:szCs w:val="24"/>
          <w:lang w:eastAsia="zh-CN" w:bidi="ar-SA"/>
        </w:rPr>
        <w:t>等重点事项</w:t>
      </w:r>
      <w:r>
        <w:rPr>
          <w:rFonts w:hint="eastAsia" w:ascii="仿宋_GB2312" w:hAnsi="仿宋_GB2312" w:eastAsia="仿宋_GB2312" w:cs="Times New Roman"/>
          <w:sz w:val="32"/>
          <w:szCs w:val="24"/>
          <w:highlight w:val="none"/>
          <w:lang w:bidi="ar-SA"/>
        </w:rPr>
        <w:t>；</w:t>
      </w:r>
    </w:p>
    <w:p>
      <w:pPr>
        <w:spacing w:line="560" w:lineRule="exact"/>
        <w:ind w:firstLine="640" w:firstLineChars="200"/>
        <w:rPr>
          <w:rFonts w:ascii="仿宋_GB2312" w:hAnsi="仿宋_GB2312" w:eastAsia="仿宋_GB2312" w:cs="Times New Roman"/>
          <w:sz w:val="32"/>
          <w:szCs w:val="24"/>
          <w:highlight w:val="none"/>
          <w:lang w:bidi="ar-SA"/>
        </w:rPr>
      </w:pPr>
      <w:r>
        <w:rPr>
          <w:rFonts w:hint="eastAsia" w:ascii="仿宋_GB2312" w:hAnsi="仿宋_GB2312" w:eastAsia="仿宋_GB2312" w:cs="Times New Roman"/>
          <w:sz w:val="32"/>
          <w:szCs w:val="24"/>
          <w:highlight w:val="none"/>
          <w:lang w:bidi="ar-SA"/>
        </w:rPr>
        <w:t>3.农村产权交易民主</w:t>
      </w:r>
      <w:r>
        <w:rPr>
          <w:rFonts w:hint="eastAsia" w:ascii="仿宋_GB2312" w:hAnsi="仿宋_GB2312" w:eastAsia="仿宋_GB2312" w:cs="Times New Roman"/>
          <w:sz w:val="32"/>
          <w:szCs w:val="24"/>
          <w:highlight w:val="none"/>
          <w:lang w:eastAsia="zh-CN" w:bidi="ar-SA"/>
        </w:rPr>
        <w:t>决议</w:t>
      </w:r>
      <w:r>
        <w:rPr>
          <w:rFonts w:hint="eastAsia" w:ascii="仿宋_GB2312" w:hAnsi="仿宋_GB2312" w:eastAsia="仿宋_GB2312" w:cs="Times New Roman"/>
          <w:sz w:val="32"/>
          <w:szCs w:val="24"/>
          <w:highlight w:val="none"/>
          <w:lang w:bidi="ar-SA"/>
        </w:rPr>
        <w:t>记录</w:t>
      </w:r>
      <w:r>
        <w:rPr>
          <w:rFonts w:hint="eastAsia" w:ascii="仿宋_GB2312" w:hAnsi="仿宋_GB2312" w:eastAsia="仿宋_GB2312" w:cs="Times New Roman"/>
          <w:sz w:val="32"/>
          <w:szCs w:val="24"/>
          <w:highlight w:val="none"/>
          <w:lang w:eastAsia="zh-CN" w:bidi="ar-SA"/>
        </w:rPr>
        <w:t>（经济组织或村民代表会记录）</w:t>
      </w:r>
      <w:r>
        <w:rPr>
          <w:rFonts w:hint="eastAsia" w:ascii="仿宋_GB2312" w:hAnsi="仿宋_GB2312" w:eastAsia="仿宋_GB2312" w:cs="Times New Roman"/>
          <w:sz w:val="32"/>
          <w:szCs w:val="24"/>
          <w:highlight w:val="none"/>
          <w:lang w:bidi="ar-SA"/>
        </w:rPr>
        <w:t>；</w:t>
      </w:r>
    </w:p>
    <w:p>
      <w:pPr>
        <w:spacing w:line="560" w:lineRule="exact"/>
        <w:ind w:firstLine="640" w:firstLineChars="200"/>
        <w:rPr>
          <w:rFonts w:hint="eastAsia" w:ascii="仿宋_GB2312" w:hAnsi="仿宋_GB2312" w:eastAsia="仿宋_GB2312" w:cs="Times New Roman"/>
          <w:sz w:val="32"/>
          <w:szCs w:val="24"/>
          <w:highlight w:val="none"/>
          <w:lang w:bidi="ar-SA"/>
        </w:rPr>
      </w:pPr>
      <w:r>
        <w:rPr>
          <w:rFonts w:hint="eastAsia" w:ascii="仿宋_GB2312" w:hAnsi="仿宋_GB2312" w:eastAsia="仿宋_GB2312" w:cs="Times New Roman"/>
          <w:sz w:val="32"/>
          <w:szCs w:val="24"/>
          <w:highlight w:val="none"/>
          <w:lang w:bidi="ar-SA"/>
        </w:rPr>
        <w:t>4.属地镇政府审批意见</w:t>
      </w:r>
      <w:r>
        <w:rPr>
          <w:rFonts w:hint="eastAsia" w:ascii="仿宋_GB2312" w:hAnsi="仿宋_GB2312" w:eastAsia="仿宋_GB2312" w:cs="Times New Roman"/>
          <w:sz w:val="32"/>
          <w:szCs w:val="24"/>
          <w:highlight w:val="none"/>
          <w:lang w:eastAsia="zh-CN" w:bidi="ar-SA"/>
        </w:rPr>
        <w:t>（重大事项事前咨商批复）</w:t>
      </w:r>
      <w:r>
        <w:rPr>
          <w:rFonts w:hint="eastAsia" w:ascii="仿宋_GB2312" w:hAnsi="仿宋_GB2312" w:eastAsia="仿宋_GB2312" w:cs="Times New Roman"/>
          <w:sz w:val="32"/>
          <w:szCs w:val="24"/>
          <w:highlight w:val="none"/>
          <w:lang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5.出让方的有效资格证明</w:t>
      </w:r>
      <w:r>
        <w:rPr>
          <w:rFonts w:hint="eastAsia" w:ascii="仿宋_GB2312" w:hAnsi="仿宋_GB2312" w:eastAsia="仿宋_GB2312" w:cs="Times New Roman"/>
          <w:sz w:val="32"/>
          <w:szCs w:val="24"/>
          <w:lang w:eastAsia="zh-CN" w:bidi="ar-SA"/>
        </w:rPr>
        <w:t>（组织登记证书、法人身份证）</w:t>
      </w:r>
      <w:r>
        <w:rPr>
          <w:rFonts w:hint="eastAsia" w:ascii="仿宋_GB2312" w:hAnsi="仿宋_GB2312" w:eastAsia="仿宋_GB2312" w:cs="Times New Roman"/>
          <w:sz w:val="32"/>
          <w:szCs w:val="24"/>
          <w:lang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6.出让方产权权属有效证明</w:t>
      </w:r>
      <w:r>
        <w:rPr>
          <w:rFonts w:hint="eastAsia" w:ascii="仿宋_GB2312" w:hAnsi="仿宋_GB2312" w:eastAsia="仿宋_GB2312" w:cs="Times New Roman"/>
          <w:sz w:val="32"/>
          <w:szCs w:val="24"/>
          <w:lang w:eastAsia="zh-CN" w:bidi="ar-SA"/>
        </w:rPr>
        <w:t>（土地证、房产证等证明）</w:t>
      </w:r>
      <w:r>
        <w:rPr>
          <w:rFonts w:hint="eastAsia" w:ascii="仿宋_GB2312" w:hAnsi="仿宋_GB2312" w:eastAsia="仿宋_GB2312" w:cs="Times New Roman"/>
          <w:sz w:val="32"/>
          <w:szCs w:val="24"/>
          <w:lang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7.法律、法规和政策规定要求提交的材料；</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8.北京农村产权交易所要求的其他材料。</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（三）评估审定。遇重大项目事项，产权方可委托专业评估机构进行评估。</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（四）受理登记。镇农村产权交易服务站对出让方提交的产权交易申请进行审核，登记备案</w:t>
      </w:r>
      <w:r>
        <w:rPr>
          <w:rFonts w:hint="eastAsia" w:ascii="仿宋_GB2312" w:hAnsi="仿宋_GB2312" w:eastAsia="仿宋_GB2312" w:cs="Times New Roman"/>
          <w:sz w:val="32"/>
          <w:szCs w:val="24"/>
          <w:lang w:eastAsia="zh-CN" w:bidi="ar-SA"/>
        </w:rPr>
        <w:t>并</w:t>
      </w:r>
      <w:r>
        <w:rPr>
          <w:rFonts w:hint="eastAsia" w:ascii="仿宋_GB2312" w:hAnsi="仿宋_GB2312" w:eastAsia="仿宋_GB2312" w:cs="Times New Roman"/>
          <w:sz w:val="32"/>
          <w:szCs w:val="24"/>
          <w:lang w:bidi="ar-SA"/>
        </w:rPr>
        <w:t>上报区</w:t>
      </w:r>
      <w:r>
        <w:rPr>
          <w:rFonts w:hint="eastAsia" w:ascii="仿宋_GB2312" w:hAnsi="仿宋_GB2312" w:eastAsia="仿宋_GB2312" w:cs="Times New Roman"/>
          <w:sz w:val="32"/>
          <w:szCs w:val="24"/>
          <w:lang w:eastAsia="zh-CN" w:bidi="ar-SA"/>
        </w:rPr>
        <w:t>经管站，区经管站审核通过后，通报</w:t>
      </w:r>
      <w:r>
        <w:rPr>
          <w:rFonts w:hint="eastAsia" w:ascii="仿宋_GB2312" w:hAnsi="仿宋_GB2312" w:eastAsia="仿宋_GB2312" w:cs="Times New Roman"/>
          <w:sz w:val="32"/>
          <w:szCs w:val="24"/>
          <w:lang w:bidi="ar-SA"/>
        </w:rPr>
        <w:t>北京农村产权交易所</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（五）制定公告。出让方在产权出让公告中明确标的基本情况、交易条件、受让方资格条件、对产权交易有重大影响的相关信息、竞价方式等内容，由北京农村产权交易所负责进行公告。</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w:t>
      </w:r>
      <w:r>
        <w:rPr>
          <w:rFonts w:hint="eastAsia" w:ascii="仿宋_GB2312" w:hAnsi="仿宋_GB2312" w:eastAsia="仿宋_GB2312" w:cs="Times New Roman"/>
          <w:sz w:val="32"/>
          <w:szCs w:val="24"/>
          <w:lang w:eastAsia="zh-CN" w:bidi="ar-SA"/>
        </w:rPr>
        <w:t>六</w:t>
      </w:r>
      <w:r>
        <w:rPr>
          <w:rFonts w:hint="eastAsia" w:ascii="仿宋_GB2312" w:hAnsi="仿宋_GB2312" w:eastAsia="仿宋_GB2312" w:cs="Times New Roman"/>
          <w:sz w:val="32"/>
          <w:szCs w:val="24"/>
          <w:lang w:bidi="ar-SA"/>
        </w:rPr>
        <w:t>）受让登记。交易项目在信息公告期限内，意向受让方应向北京农村产权交易所提交下列材料：</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1.受让申请；</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2.受让方的资格证明</w:t>
      </w:r>
      <w:r>
        <w:rPr>
          <w:rFonts w:hint="eastAsia" w:ascii="仿宋_GB2312" w:hAnsi="仿宋_GB2312" w:eastAsia="仿宋_GB2312" w:cs="Times New Roman"/>
          <w:sz w:val="32"/>
          <w:szCs w:val="24"/>
          <w:lang w:eastAsia="zh-CN" w:bidi="ar-SA"/>
        </w:rPr>
        <w:t>（法人身份证，营业执照等）</w:t>
      </w:r>
      <w:r>
        <w:rPr>
          <w:rFonts w:hint="eastAsia" w:ascii="仿宋_GB2312" w:hAnsi="仿宋_GB2312" w:eastAsia="仿宋_GB2312" w:cs="Times New Roman"/>
          <w:sz w:val="32"/>
          <w:szCs w:val="24"/>
          <w:lang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3.受让方的资信证明</w:t>
      </w:r>
      <w:r>
        <w:rPr>
          <w:rFonts w:hint="eastAsia" w:ascii="仿宋_GB2312" w:hAnsi="仿宋_GB2312" w:eastAsia="仿宋_GB2312" w:cs="Times New Roman"/>
          <w:sz w:val="32"/>
          <w:szCs w:val="24"/>
          <w:lang w:eastAsia="zh-CN" w:bidi="ar-SA"/>
        </w:rPr>
        <w:t>（工商部门的证明材料）</w:t>
      </w:r>
      <w:r>
        <w:rPr>
          <w:rFonts w:hint="eastAsia" w:ascii="仿宋_GB2312" w:hAnsi="仿宋_GB2312" w:eastAsia="仿宋_GB2312" w:cs="Times New Roman"/>
          <w:sz w:val="32"/>
          <w:szCs w:val="24"/>
          <w:lang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4.法律、法规和政策规定需要提交的材料；</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5.北京农村产权交易所需要提交的其他材料。</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北京农村产权交易所对意向受让方提交的材料进行齐全性、合规性审核，严格执行《北京市新增产业禁止和限制目录》的规定。对通过登记审核的出具产权受让登记通知书。</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w:t>
      </w:r>
      <w:r>
        <w:rPr>
          <w:rFonts w:hint="eastAsia" w:ascii="仿宋_GB2312" w:hAnsi="仿宋_GB2312" w:eastAsia="仿宋_GB2312" w:cs="Times New Roman"/>
          <w:sz w:val="32"/>
          <w:szCs w:val="24"/>
          <w:lang w:eastAsia="zh-CN" w:bidi="ar-SA"/>
        </w:rPr>
        <w:t>七</w:t>
      </w:r>
      <w:r>
        <w:rPr>
          <w:rFonts w:hint="eastAsia" w:ascii="仿宋_GB2312" w:hAnsi="仿宋_GB2312" w:eastAsia="仿宋_GB2312" w:cs="Times New Roman"/>
          <w:sz w:val="32"/>
          <w:szCs w:val="24"/>
          <w:lang w:bidi="ar-SA"/>
        </w:rPr>
        <w:t>）组织交易。公告期满后，北京农村产权交易所组织</w:t>
      </w:r>
      <w:r>
        <w:rPr>
          <w:rFonts w:hint="eastAsia" w:ascii="仿宋_GB2312" w:hAnsi="仿宋_GB2312" w:eastAsia="仿宋_GB2312" w:cs="Times New Roman"/>
          <w:sz w:val="32"/>
          <w:szCs w:val="24"/>
          <w:lang w:eastAsia="zh-CN" w:bidi="ar-SA"/>
        </w:rPr>
        <w:t>交易双方</w:t>
      </w:r>
      <w:r>
        <w:rPr>
          <w:rFonts w:hint="eastAsia" w:ascii="仿宋_GB2312" w:hAnsi="仿宋_GB2312" w:eastAsia="仿宋_GB2312" w:cs="Times New Roman"/>
          <w:sz w:val="32"/>
          <w:szCs w:val="24"/>
          <w:lang w:bidi="ar-SA"/>
        </w:rPr>
        <w:t>按照产权出让公告约定的方式公开交易。</w:t>
      </w:r>
    </w:p>
    <w:p>
      <w:pPr>
        <w:spacing w:line="560" w:lineRule="exact"/>
        <w:ind w:firstLine="640" w:firstLineChars="200"/>
        <w:rPr>
          <w:rFonts w:hint="default" w:ascii="仿宋_GB2312" w:hAnsi="仿宋_GB2312" w:eastAsia="仿宋_GB2312" w:cs="Times New Roman"/>
          <w:sz w:val="32"/>
          <w:szCs w:val="24"/>
          <w:lang w:val="en-US" w:eastAsia="zh-CN" w:bidi="ar-SA"/>
        </w:rPr>
      </w:pPr>
      <w:r>
        <w:rPr>
          <w:rFonts w:hint="eastAsia" w:ascii="仿宋_GB2312" w:hAnsi="仿宋_GB2312" w:eastAsia="仿宋_GB2312" w:cs="Times New Roman"/>
          <w:sz w:val="32"/>
          <w:szCs w:val="24"/>
          <w:lang w:bidi="ar-SA"/>
        </w:rPr>
        <w:t>（</w:t>
      </w:r>
      <w:r>
        <w:rPr>
          <w:rFonts w:hint="eastAsia" w:ascii="仿宋_GB2312" w:hAnsi="仿宋_GB2312" w:eastAsia="仿宋_GB2312" w:cs="Times New Roman"/>
          <w:sz w:val="32"/>
          <w:szCs w:val="24"/>
          <w:lang w:eastAsia="zh-CN" w:bidi="ar-SA"/>
        </w:rPr>
        <w:t>八</w:t>
      </w:r>
      <w:r>
        <w:rPr>
          <w:rFonts w:hint="eastAsia" w:ascii="仿宋_GB2312" w:hAnsi="仿宋_GB2312" w:eastAsia="仿宋_GB2312" w:cs="Times New Roman"/>
          <w:sz w:val="32"/>
          <w:szCs w:val="24"/>
          <w:lang w:bidi="ar-SA"/>
        </w:rPr>
        <w:t>）合同联预审及组织签约。在确定受让方后，需完成合同联预审，其中在区级联预审范围以外的，全部纳入镇级联预审范围，联审结果由镇农村产权交易服务站报区农交服务中心。通过合同联预审的，由北京农村产权交易所组织双方签订产权交易合同。</w:t>
      </w:r>
    </w:p>
    <w:p>
      <w:pPr>
        <w:spacing w:line="560" w:lineRule="exact"/>
        <w:ind w:firstLine="640" w:firstLineChars="200"/>
        <w:rPr>
          <w:rFonts w:ascii="仿宋_GB2312" w:hAnsi="仿宋_GB2312" w:eastAsia="仿宋_GB2312" w:cs="Times New Roman"/>
          <w:color w:val="000000"/>
          <w:sz w:val="32"/>
          <w:szCs w:val="24"/>
          <w:lang w:bidi="ar-SA"/>
        </w:rPr>
      </w:pPr>
      <w:r>
        <w:rPr>
          <w:rFonts w:hint="eastAsia" w:ascii="仿宋_GB2312" w:hAnsi="仿宋_GB2312" w:eastAsia="仿宋_GB2312" w:cs="Times New Roman"/>
          <w:color w:val="000000"/>
          <w:sz w:val="32"/>
          <w:szCs w:val="24"/>
          <w:lang w:bidi="ar-SA"/>
        </w:rPr>
        <w:t>（</w:t>
      </w:r>
      <w:r>
        <w:rPr>
          <w:rFonts w:hint="eastAsia" w:ascii="仿宋_GB2312" w:hAnsi="仿宋_GB2312" w:eastAsia="仿宋_GB2312" w:cs="Times New Roman"/>
          <w:color w:val="000000"/>
          <w:sz w:val="32"/>
          <w:szCs w:val="24"/>
          <w:lang w:eastAsia="zh-CN" w:bidi="ar-SA"/>
        </w:rPr>
        <w:t>九</w:t>
      </w:r>
      <w:r>
        <w:rPr>
          <w:rFonts w:hint="eastAsia" w:ascii="仿宋_GB2312" w:hAnsi="仿宋_GB2312" w:eastAsia="仿宋_GB2312" w:cs="Times New Roman"/>
          <w:color w:val="000000"/>
          <w:sz w:val="32"/>
          <w:szCs w:val="24"/>
          <w:lang w:bidi="ar-SA"/>
        </w:rPr>
        <w:t>）完成结算。受让方应在产权交易合同约定的期限内，将合同价款支付给出让方。</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（十）交易确认。受让方对交易事项进行确认后，出让方应将交易结果进行公布，接受群众监督。</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（十</w:t>
      </w:r>
      <w:r>
        <w:rPr>
          <w:rFonts w:hint="eastAsia" w:ascii="仿宋_GB2312" w:hAnsi="仿宋_GB2312" w:eastAsia="仿宋_GB2312" w:cs="Times New Roman"/>
          <w:sz w:val="32"/>
          <w:szCs w:val="24"/>
          <w:lang w:eastAsia="zh-CN" w:bidi="ar-SA"/>
        </w:rPr>
        <w:t>一</w:t>
      </w:r>
      <w:r>
        <w:rPr>
          <w:rFonts w:hint="eastAsia" w:ascii="仿宋_GB2312" w:hAnsi="仿宋_GB2312" w:eastAsia="仿宋_GB2312" w:cs="Times New Roman"/>
          <w:sz w:val="32"/>
          <w:szCs w:val="24"/>
          <w:lang w:bidi="ar-SA"/>
        </w:rPr>
        <w:t>）归档备查。交易成功并</w:t>
      </w:r>
      <w:r>
        <w:rPr>
          <w:rFonts w:hint="eastAsia" w:ascii="仿宋_GB2312" w:hAnsi="仿宋_GB2312" w:eastAsia="仿宋_GB2312" w:cs="Times New Roman"/>
          <w:color w:val="auto"/>
          <w:sz w:val="32"/>
          <w:szCs w:val="24"/>
          <w:lang w:bidi="ar-SA"/>
        </w:rPr>
        <w:t>签订合同后，</w:t>
      </w:r>
      <w:r>
        <w:rPr>
          <w:rFonts w:hint="eastAsia" w:ascii="仿宋_GB2312" w:hAnsi="仿宋_GB2312" w:eastAsia="仿宋_GB2312" w:cs="Times New Roman"/>
          <w:sz w:val="32"/>
          <w:szCs w:val="24"/>
          <w:lang w:bidi="ar-SA"/>
        </w:rPr>
        <w:t>交易项目资料</w:t>
      </w:r>
      <w:r>
        <w:rPr>
          <w:rFonts w:hint="eastAsia" w:ascii="仿宋_GB2312" w:hAnsi="仿宋_GB2312" w:eastAsia="仿宋_GB2312" w:cs="Times New Roman"/>
          <w:sz w:val="32"/>
          <w:szCs w:val="24"/>
          <w:lang w:eastAsia="zh-CN" w:bidi="ar-SA"/>
        </w:rPr>
        <w:t>由</w:t>
      </w:r>
      <w:r>
        <w:rPr>
          <w:rFonts w:hint="eastAsia" w:ascii="仿宋_GB2312" w:hAnsi="仿宋_GB2312" w:eastAsia="仿宋_GB2312" w:cs="Times New Roman"/>
          <w:color w:val="auto"/>
          <w:sz w:val="32"/>
          <w:szCs w:val="24"/>
          <w:lang w:bidi="ar-SA"/>
        </w:rPr>
        <w:t>村、镇</w:t>
      </w:r>
      <w:r>
        <w:rPr>
          <w:rFonts w:hint="eastAsia" w:ascii="仿宋_GB2312" w:hAnsi="仿宋_GB2312" w:eastAsia="仿宋_GB2312" w:cs="Times New Roman"/>
          <w:color w:val="auto"/>
          <w:sz w:val="32"/>
          <w:szCs w:val="24"/>
          <w:lang w:eastAsia="zh-CN" w:bidi="ar-SA"/>
        </w:rPr>
        <w:t>合同管理部门</w:t>
      </w:r>
      <w:r>
        <w:rPr>
          <w:rFonts w:hint="eastAsia" w:ascii="仿宋_GB2312" w:hAnsi="仿宋_GB2312" w:eastAsia="仿宋_GB2312" w:cs="Times New Roman"/>
          <w:color w:val="auto"/>
          <w:sz w:val="32"/>
          <w:szCs w:val="24"/>
          <w:lang w:bidi="ar-SA"/>
        </w:rPr>
        <w:t>及北京农村产权交易所分别归</w:t>
      </w:r>
      <w:r>
        <w:rPr>
          <w:rFonts w:hint="eastAsia" w:ascii="仿宋_GB2312" w:hAnsi="仿宋_GB2312" w:eastAsia="仿宋_GB2312" w:cs="Times New Roman"/>
          <w:sz w:val="32"/>
          <w:szCs w:val="24"/>
          <w:lang w:bidi="ar-SA"/>
        </w:rPr>
        <w:t>档。</w:t>
      </w:r>
    </w:p>
    <w:p>
      <w:pPr>
        <w:spacing w:line="560" w:lineRule="exact"/>
        <w:ind w:firstLine="643" w:firstLineChars="200"/>
        <w:rPr>
          <w:rFonts w:hint="eastAsia" w:ascii="黑体" w:hAnsi="黑体" w:eastAsia="黑体" w:cs="黑体"/>
          <w:b/>
          <w:bCs/>
          <w:sz w:val="32"/>
          <w:szCs w:val="24"/>
          <w:lang w:eastAsia="zh-CN" w:bidi="ar-SA"/>
        </w:rPr>
      </w:pP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八</w:t>
      </w:r>
      <w:r>
        <w:rPr>
          <w:rFonts w:hint="eastAsia" w:ascii="黑体" w:hAnsi="黑体" w:eastAsia="黑体" w:cs="黑体"/>
          <w:b/>
          <w:bCs/>
          <w:sz w:val="32"/>
          <w:szCs w:val="24"/>
          <w:lang w:bidi="ar-SA"/>
        </w:rPr>
        <w:t>条</w:t>
      </w:r>
      <w:r>
        <w:rPr>
          <w:rFonts w:hint="eastAsia" w:ascii="仿宋_GB2312" w:hAnsi="仿宋_GB2312" w:eastAsia="仿宋_GB2312" w:cs="Times New Roman"/>
          <w:b/>
          <w:bCs/>
          <w:sz w:val="32"/>
          <w:szCs w:val="24"/>
          <w:lang w:bidi="ar-SA"/>
        </w:rPr>
        <w:t xml:space="preserve">  </w:t>
      </w:r>
      <w:r>
        <w:rPr>
          <w:rFonts w:hint="eastAsia" w:ascii="黑体" w:hAnsi="黑体" w:eastAsia="黑体" w:cs="黑体"/>
          <w:b/>
          <w:bCs/>
          <w:sz w:val="32"/>
          <w:szCs w:val="24"/>
          <w:lang w:eastAsia="zh-CN" w:bidi="ar-SA"/>
        </w:rPr>
        <w:t>交易终止</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在农村产权交易过程中，出现下列情形之一的，经镇农村产权交易服务站核实后反映给</w:t>
      </w:r>
      <w:r>
        <w:rPr>
          <w:rFonts w:hint="eastAsia" w:ascii="仿宋_GB2312" w:hAnsi="仿宋_GB2312" w:eastAsia="仿宋_GB2312" w:cs="Times New Roman"/>
          <w:sz w:val="32"/>
          <w:szCs w:val="24"/>
          <w:lang w:eastAsia="zh-CN" w:bidi="ar-SA"/>
        </w:rPr>
        <w:t>区经管站，区经管站确认后反馈给</w:t>
      </w:r>
      <w:r>
        <w:rPr>
          <w:rFonts w:hint="eastAsia" w:ascii="仿宋_GB2312" w:hAnsi="仿宋_GB2312" w:eastAsia="仿宋_GB2312" w:cs="Times New Roman"/>
          <w:sz w:val="32"/>
          <w:szCs w:val="24"/>
          <w:lang w:bidi="ar-SA"/>
        </w:rPr>
        <w:t>北京农村产权交易所，由北京农村产权交易所负责</w:t>
      </w:r>
      <w:r>
        <w:rPr>
          <w:rFonts w:hint="eastAsia" w:ascii="仿宋_GB2312" w:hAnsi="仿宋_GB2312" w:eastAsia="仿宋_GB2312" w:cs="Times New Roman"/>
          <w:sz w:val="32"/>
          <w:szCs w:val="24"/>
          <w:lang w:eastAsia="zh-CN" w:bidi="ar-SA"/>
        </w:rPr>
        <w:t>终</w:t>
      </w:r>
      <w:r>
        <w:rPr>
          <w:rFonts w:hint="eastAsia" w:ascii="仿宋_GB2312" w:hAnsi="仿宋_GB2312" w:eastAsia="仿宋_GB2312" w:cs="Times New Roman"/>
          <w:sz w:val="32"/>
          <w:szCs w:val="24"/>
          <w:lang w:bidi="ar-SA"/>
        </w:rPr>
        <w:t>止交易：</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（一）出让方或与产权有直接关系的第三方提出正当理由的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（二）产权存在权属争议的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（三）因不可抗力致使产权交易活动不能按约定的期限和程序进行的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val="en-US" w:eastAsia="zh-CN" w:bidi="ar-SA"/>
        </w:rPr>
        <w:t xml:space="preserve"> </w:t>
      </w:r>
      <w:r>
        <w:rPr>
          <w:rFonts w:hint="eastAsia" w:ascii="仿宋_GB2312" w:hAnsi="仿宋_GB2312" w:eastAsia="仿宋_GB2312" w:cs="Times New Roman"/>
          <w:sz w:val="32"/>
          <w:szCs w:val="24"/>
          <w:lang w:eastAsia="zh-CN" w:bidi="ar-SA"/>
        </w:rPr>
        <w:t>农村</w:t>
      </w:r>
      <w:r>
        <w:rPr>
          <w:rFonts w:hint="eastAsia" w:ascii="仿宋_GB2312" w:hAnsi="仿宋_GB2312" w:eastAsia="仿宋_GB2312" w:cs="Times New Roman"/>
          <w:sz w:val="32"/>
          <w:szCs w:val="24"/>
          <w:lang w:bidi="ar-SA"/>
        </w:rPr>
        <w:t>产权交易项目的</w:t>
      </w:r>
      <w:r>
        <w:rPr>
          <w:rFonts w:hint="eastAsia" w:ascii="仿宋_GB2312" w:hAnsi="仿宋_GB2312" w:eastAsia="仿宋_GB2312" w:cs="Times New Roman"/>
          <w:sz w:val="32"/>
          <w:szCs w:val="24"/>
          <w:lang w:eastAsia="zh-CN" w:bidi="ar-SA"/>
        </w:rPr>
        <w:t>终</w:t>
      </w:r>
      <w:r>
        <w:rPr>
          <w:rFonts w:hint="eastAsia" w:ascii="仿宋_GB2312" w:hAnsi="仿宋_GB2312" w:eastAsia="仿宋_GB2312" w:cs="Times New Roman"/>
          <w:sz w:val="32"/>
          <w:szCs w:val="24"/>
          <w:lang w:bidi="ar-SA"/>
        </w:rPr>
        <w:t>止期限不超过三十天。导致交易活动不能按规定程序正常进行的情形消除后，由北京农村产权交易所负责恢复交易</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val="en-US" w:eastAsia="zh-CN" w:bidi="ar-SA"/>
        </w:rPr>
        <w:t>（四）</w:t>
      </w:r>
      <w:r>
        <w:rPr>
          <w:rFonts w:hint="eastAsia" w:ascii="仿宋_GB2312" w:hAnsi="仿宋_GB2312" w:eastAsia="仿宋_GB2312" w:cs="Times New Roman"/>
          <w:sz w:val="32"/>
          <w:szCs w:val="24"/>
          <w:lang w:bidi="ar-SA"/>
        </w:rPr>
        <w:t>出现下列情形之一的，经镇农村产权交易服务站核实后反映给区</w:t>
      </w:r>
      <w:r>
        <w:rPr>
          <w:rFonts w:hint="eastAsia" w:ascii="仿宋_GB2312" w:hAnsi="仿宋_GB2312" w:eastAsia="仿宋_GB2312" w:cs="Times New Roman"/>
          <w:sz w:val="32"/>
          <w:szCs w:val="24"/>
          <w:lang w:eastAsia="zh-CN" w:bidi="ar-SA"/>
        </w:rPr>
        <w:t>经管站</w:t>
      </w:r>
      <w:r>
        <w:rPr>
          <w:rFonts w:hint="eastAsia" w:ascii="仿宋_GB2312" w:hAnsi="仿宋_GB2312" w:eastAsia="仿宋_GB2312" w:cs="Times New Roman"/>
          <w:sz w:val="32"/>
          <w:szCs w:val="24"/>
          <w:lang w:bidi="ar-SA"/>
        </w:rPr>
        <w:t>，区</w:t>
      </w:r>
      <w:r>
        <w:rPr>
          <w:rFonts w:hint="eastAsia" w:ascii="仿宋_GB2312" w:hAnsi="仿宋_GB2312" w:eastAsia="仿宋_GB2312" w:cs="Times New Roman"/>
          <w:sz w:val="32"/>
          <w:szCs w:val="24"/>
          <w:lang w:eastAsia="zh-CN" w:bidi="ar-SA"/>
        </w:rPr>
        <w:t>经管站</w:t>
      </w:r>
      <w:r>
        <w:rPr>
          <w:rFonts w:hint="eastAsia" w:ascii="仿宋_GB2312" w:hAnsi="仿宋_GB2312" w:eastAsia="仿宋_GB2312" w:cs="Times New Roman"/>
          <w:sz w:val="32"/>
          <w:szCs w:val="24"/>
          <w:lang w:bidi="ar-SA"/>
        </w:rPr>
        <w:t>确认后反馈给北京农村产权交易所，由北京农村产权交易所负责终</w:t>
      </w:r>
      <w:r>
        <w:rPr>
          <w:rFonts w:hint="eastAsia" w:ascii="仿宋_GB2312" w:hAnsi="仿宋_GB2312" w:eastAsia="仿宋_GB2312" w:cs="Times New Roman"/>
          <w:sz w:val="32"/>
          <w:szCs w:val="24"/>
          <w:lang w:eastAsia="zh-CN" w:bidi="ar-SA"/>
        </w:rPr>
        <w:t>结</w:t>
      </w:r>
      <w:r>
        <w:rPr>
          <w:rFonts w:hint="eastAsia" w:ascii="仿宋_GB2312" w:hAnsi="仿宋_GB2312" w:eastAsia="仿宋_GB2312" w:cs="Times New Roman"/>
          <w:sz w:val="32"/>
          <w:szCs w:val="24"/>
          <w:lang w:bidi="ar-SA"/>
        </w:rPr>
        <w:t>交易：</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val="en-US" w:eastAsia="zh-CN" w:bidi="ar-SA"/>
        </w:rPr>
        <w:t>1</w:t>
      </w:r>
      <w:r>
        <w:rPr>
          <w:rFonts w:hint="eastAsia" w:ascii="仿宋_GB2312" w:hAnsi="仿宋_GB2312" w:eastAsia="仿宋_GB2312" w:cs="Times New Roman"/>
          <w:color w:val="auto"/>
          <w:sz w:val="32"/>
          <w:szCs w:val="24"/>
          <w:lang w:val="en-US" w:eastAsia="zh-CN" w:bidi="ar-SA"/>
        </w:rPr>
        <w:t>.</w:t>
      </w:r>
      <w:r>
        <w:rPr>
          <w:rFonts w:hint="eastAsia" w:ascii="仿宋_GB2312" w:hAnsi="仿宋_GB2312" w:eastAsia="仿宋_GB2312" w:cs="Times New Roman"/>
          <w:sz w:val="32"/>
          <w:szCs w:val="24"/>
          <w:lang w:bidi="ar-SA"/>
        </w:rPr>
        <w:t>出让方或与产权有直接关系的第三方提出</w:t>
      </w:r>
      <w:r>
        <w:rPr>
          <w:rFonts w:hint="eastAsia" w:ascii="仿宋_GB2312" w:hAnsi="仿宋_GB2312" w:eastAsia="仿宋_GB2312" w:cs="Times New Roman"/>
          <w:sz w:val="32"/>
          <w:szCs w:val="24"/>
          <w:lang w:eastAsia="zh-CN" w:bidi="ar-SA"/>
        </w:rPr>
        <w:t>终结</w:t>
      </w:r>
      <w:r>
        <w:rPr>
          <w:rFonts w:hint="eastAsia" w:ascii="仿宋_GB2312" w:hAnsi="仿宋_GB2312" w:eastAsia="仿宋_GB2312" w:cs="Times New Roman"/>
          <w:sz w:val="32"/>
          <w:szCs w:val="24"/>
          <w:lang w:bidi="ar-SA"/>
        </w:rPr>
        <w:t>交易书面申请的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val="en-US" w:eastAsia="zh-CN" w:bidi="ar-SA"/>
        </w:rPr>
        <w:t>2</w:t>
      </w:r>
      <w:r>
        <w:rPr>
          <w:rFonts w:hint="eastAsia" w:ascii="仿宋_GB2312" w:hAnsi="仿宋_GB2312" w:eastAsia="仿宋_GB2312" w:cs="Times New Roman"/>
          <w:color w:val="auto"/>
          <w:sz w:val="32"/>
          <w:szCs w:val="24"/>
          <w:lang w:val="en-US" w:eastAsia="zh-CN" w:bidi="ar-SA"/>
        </w:rPr>
        <w:t>.</w:t>
      </w:r>
      <w:r>
        <w:rPr>
          <w:rFonts w:hint="eastAsia" w:ascii="仿宋_GB2312" w:hAnsi="仿宋_GB2312" w:eastAsia="仿宋_GB2312" w:cs="Times New Roman"/>
          <w:sz w:val="32"/>
          <w:szCs w:val="24"/>
          <w:lang w:bidi="ar-SA"/>
        </w:rPr>
        <w:t>人民法院依法发出</w:t>
      </w:r>
      <w:r>
        <w:rPr>
          <w:rFonts w:hint="eastAsia" w:ascii="仿宋_GB2312" w:hAnsi="仿宋_GB2312" w:eastAsia="仿宋_GB2312" w:cs="Times New Roman"/>
          <w:sz w:val="32"/>
          <w:szCs w:val="24"/>
          <w:lang w:eastAsia="zh-CN" w:bidi="ar-SA"/>
        </w:rPr>
        <w:t>终结</w:t>
      </w:r>
      <w:r>
        <w:rPr>
          <w:rFonts w:hint="eastAsia" w:ascii="仿宋_GB2312" w:hAnsi="仿宋_GB2312" w:eastAsia="仿宋_GB2312" w:cs="Times New Roman"/>
          <w:sz w:val="32"/>
          <w:szCs w:val="24"/>
          <w:lang w:bidi="ar-SA"/>
        </w:rPr>
        <w:t>交易书面通知的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val="en-US" w:eastAsia="zh-CN" w:bidi="ar-SA"/>
        </w:rPr>
        <w:t>3</w:t>
      </w:r>
      <w:r>
        <w:rPr>
          <w:rFonts w:hint="eastAsia" w:ascii="仿宋_GB2312" w:hAnsi="仿宋_GB2312" w:eastAsia="仿宋_GB2312" w:cs="Times New Roman"/>
          <w:color w:val="auto"/>
          <w:sz w:val="32"/>
          <w:szCs w:val="24"/>
          <w:lang w:val="en-US" w:eastAsia="zh-CN" w:bidi="ar-SA"/>
        </w:rPr>
        <w:t>.</w:t>
      </w:r>
      <w:r>
        <w:rPr>
          <w:rFonts w:hint="eastAsia" w:ascii="仿宋_GB2312" w:hAnsi="仿宋_GB2312" w:eastAsia="仿宋_GB2312" w:cs="Times New Roman"/>
          <w:sz w:val="32"/>
          <w:szCs w:val="24"/>
          <w:lang w:eastAsia="zh-CN" w:bidi="ar-SA"/>
        </w:rPr>
        <w:t>终</w:t>
      </w:r>
      <w:r>
        <w:rPr>
          <w:rFonts w:hint="eastAsia" w:ascii="仿宋_GB2312" w:hAnsi="仿宋_GB2312" w:eastAsia="仿宋_GB2312" w:cs="Times New Roman"/>
          <w:sz w:val="32"/>
          <w:szCs w:val="24"/>
          <w:lang w:bidi="ar-SA"/>
        </w:rPr>
        <w:t>止期限届满后，仍未能消除影响交易</w:t>
      </w:r>
      <w:r>
        <w:rPr>
          <w:rFonts w:hint="eastAsia" w:ascii="仿宋_GB2312" w:hAnsi="仿宋_GB2312" w:eastAsia="仿宋_GB2312" w:cs="Times New Roman"/>
          <w:sz w:val="32"/>
          <w:szCs w:val="24"/>
          <w:lang w:eastAsia="zh-CN" w:bidi="ar-SA"/>
        </w:rPr>
        <w:t>终</w:t>
      </w:r>
      <w:r>
        <w:rPr>
          <w:rFonts w:hint="eastAsia" w:ascii="仿宋_GB2312" w:hAnsi="仿宋_GB2312" w:eastAsia="仿宋_GB2312" w:cs="Times New Roman"/>
          <w:sz w:val="32"/>
          <w:szCs w:val="24"/>
          <w:lang w:bidi="ar-SA"/>
        </w:rPr>
        <w:t>止的因素导致交易无法继续进行的</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val="en-US" w:eastAsia="zh-CN" w:bidi="ar-SA"/>
        </w:rPr>
        <w:t>4</w:t>
      </w:r>
      <w:r>
        <w:rPr>
          <w:rFonts w:hint="eastAsia" w:ascii="仿宋_GB2312" w:hAnsi="仿宋_GB2312" w:eastAsia="仿宋_GB2312" w:cs="Times New Roman"/>
          <w:color w:val="auto"/>
          <w:sz w:val="32"/>
          <w:szCs w:val="24"/>
          <w:lang w:val="en-US" w:eastAsia="zh-CN" w:bidi="ar-SA"/>
        </w:rPr>
        <w:t>.</w:t>
      </w:r>
      <w:r>
        <w:rPr>
          <w:rFonts w:hint="eastAsia" w:ascii="仿宋_GB2312" w:hAnsi="仿宋_GB2312" w:eastAsia="仿宋_GB2312" w:cs="Times New Roman"/>
          <w:sz w:val="32"/>
          <w:szCs w:val="24"/>
          <w:lang w:bidi="ar-SA"/>
        </w:rPr>
        <w:t>其他依法应当</w:t>
      </w:r>
      <w:r>
        <w:rPr>
          <w:rFonts w:hint="eastAsia" w:ascii="仿宋_GB2312" w:hAnsi="仿宋_GB2312" w:eastAsia="仿宋_GB2312" w:cs="Times New Roman"/>
          <w:sz w:val="32"/>
          <w:szCs w:val="24"/>
          <w:lang w:eastAsia="zh-CN" w:bidi="ar-SA"/>
        </w:rPr>
        <w:t>终结</w:t>
      </w:r>
      <w:r>
        <w:rPr>
          <w:rFonts w:hint="eastAsia" w:ascii="仿宋_GB2312" w:hAnsi="仿宋_GB2312" w:eastAsia="仿宋_GB2312" w:cs="Times New Roman"/>
          <w:sz w:val="32"/>
          <w:szCs w:val="24"/>
          <w:lang w:bidi="ar-SA"/>
        </w:rPr>
        <w:t>产权交易的情形。</w:t>
      </w:r>
    </w:p>
    <w:p>
      <w:pPr>
        <w:spacing w:line="560" w:lineRule="exact"/>
        <w:ind w:firstLine="643" w:firstLineChars="200"/>
        <w:rPr>
          <w:rFonts w:hint="eastAsia" w:ascii="黑体" w:hAnsi="黑体" w:eastAsia="黑体" w:cs="黑体"/>
          <w:b/>
          <w:bCs/>
          <w:sz w:val="32"/>
          <w:szCs w:val="24"/>
          <w:lang w:val="en-US" w:eastAsia="zh-CN" w:bidi="ar-SA"/>
        </w:rPr>
      </w:pP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九</w:t>
      </w:r>
      <w:r>
        <w:rPr>
          <w:rFonts w:hint="eastAsia" w:ascii="黑体" w:hAnsi="黑体" w:eastAsia="黑体" w:cs="黑体"/>
          <w:b/>
          <w:bCs/>
          <w:sz w:val="32"/>
          <w:szCs w:val="24"/>
          <w:lang w:bidi="ar-SA"/>
        </w:rPr>
        <w:t>条</w:t>
      </w:r>
      <w:r>
        <w:rPr>
          <w:rFonts w:hint="eastAsia" w:ascii="仿宋_GB2312" w:hAnsi="仿宋_GB2312" w:eastAsia="仿宋_GB2312" w:cs="Times New Roman"/>
          <w:b/>
          <w:bCs/>
          <w:sz w:val="32"/>
          <w:szCs w:val="24"/>
          <w:lang w:bidi="ar-SA"/>
        </w:rPr>
        <w:t xml:space="preserve"> </w:t>
      </w:r>
      <w:r>
        <w:rPr>
          <w:rFonts w:hint="eastAsia" w:ascii="仿宋_GB2312" w:hAnsi="仿宋_GB2312" w:eastAsia="仿宋_GB2312" w:cs="Times New Roman"/>
          <w:b/>
          <w:bCs/>
          <w:sz w:val="32"/>
          <w:szCs w:val="24"/>
          <w:lang w:val="en-US" w:eastAsia="zh-CN" w:bidi="ar-SA"/>
        </w:rPr>
        <w:t xml:space="preserve"> </w:t>
      </w:r>
      <w:r>
        <w:rPr>
          <w:rFonts w:hint="eastAsia" w:ascii="黑体" w:hAnsi="黑体" w:eastAsia="黑体" w:cs="黑体"/>
          <w:b/>
          <w:bCs/>
          <w:sz w:val="32"/>
          <w:szCs w:val="24"/>
          <w:lang w:eastAsia="zh-CN" w:bidi="ar-SA"/>
        </w:rPr>
        <w:t>违规交易</w:t>
      </w:r>
      <w:r>
        <w:rPr>
          <w:rFonts w:hint="eastAsia" w:ascii="黑体" w:hAnsi="黑体" w:eastAsia="黑体" w:cs="黑体"/>
          <w:b/>
          <w:bCs/>
          <w:sz w:val="32"/>
          <w:szCs w:val="24"/>
          <w:lang w:val="en-US" w:eastAsia="zh-CN" w:bidi="ar-SA"/>
        </w:rPr>
        <w:t xml:space="preserve"> </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交易要严格遵照工作程序，实行统一规范的业务受理、信息发布、交易签约、交易中止、</w:t>
      </w:r>
      <w:r>
        <w:rPr>
          <w:rFonts w:hint="eastAsia" w:ascii="仿宋_GB2312" w:hAnsi="仿宋_GB2312" w:eastAsia="仿宋_GB2312" w:cs="Times New Roman"/>
          <w:sz w:val="32"/>
          <w:szCs w:val="24"/>
          <w:lang w:eastAsia="zh-CN" w:bidi="ar-SA"/>
        </w:rPr>
        <w:t>交易终结、</w:t>
      </w:r>
      <w:r>
        <w:rPr>
          <w:rFonts w:hint="eastAsia" w:ascii="仿宋_GB2312" w:hAnsi="仿宋_GB2312" w:eastAsia="仿宋_GB2312" w:cs="Times New Roman"/>
          <w:sz w:val="32"/>
          <w:szCs w:val="24"/>
          <w:lang w:bidi="ar-SA"/>
        </w:rPr>
        <w:t>交易（合同）鉴证、档案管理等制度，认真履行民</w:t>
      </w:r>
      <w:r>
        <w:rPr>
          <w:rFonts w:hint="eastAsia" w:ascii="仿宋_GB2312" w:hAnsi="仿宋_GB2312" w:eastAsia="仿宋_GB2312" w:cs="Times New Roman"/>
          <w:color w:val="auto"/>
          <w:sz w:val="32"/>
          <w:szCs w:val="24"/>
          <w:lang w:bidi="ar-SA"/>
        </w:rPr>
        <w:t>主程序和工作程序，发布</w:t>
      </w:r>
      <w:r>
        <w:rPr>
          <w:rFonts w:hint="eastAsia" w:ascii="仿宋_GB2312" w:hAnsi="仿宋_GB2312" w:eastAsia="仿宋_GB2312" w:cs="Times New Roman"/>
          <w:sz w:val="32"/>
          <w:szCs w:val="24"/>
          <w:lang w:bidi="ar-SA"/>
        </w:rPr>
        <w:t>信息应真实、准确、完整。</w:t>
      </w:r>
      <w:r>
        <w:rPr>
          <w:rFonts w:hint="eastAsia" w:ascii="仿宋_GB2312" w:hAnsi="仿宋_GB2312" w:eastAsia="仿宋_GB2312" w:cs="Times New Roman"/>
          <w:sz w:val="32"/>
          <w:szCs w:val="24"/>
          <w:lang w:eastAsia="zh-CN" w:bidi="ar-SA"/>
        </w:rPr>
        <w:t>不得出现以下行为：</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（一）操纵交易市场或者扰乱交易秩序</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（二）有损于出让方、受让方进行公平交易</w:t>
      </w:r>
      <w:r>
        <w:rPr>
          <w:rFonts w:hint="eastAsia" w:ascii="仿宋_GB2312" w:hAnsi="仿宋_GB2312" w:eastAsia="仿宋_GB2312" w:cs="Times New Roman"/>
          <w:sz w:val="32"/>
          <w:szCs w:val="24"/>
          <w:lang w:eastAsia="zh-CN" w:bidi="ar-SA"/>
        </w:rPr>
        <w:t>。</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（三）法律、法规、规章及上级部门政策文件规定禁止的其他行为。</w:t>
      </w:r>
    </w:p>
    <w:p>
      <w:pPr>
        <w:spacing w:line="560" w:lineRule="exact"/>
        <w:ind w:firstLine="643" w:firstLineChars="200"/>
        <w:rPr>
          <w:rFonts w:hint="eastAsia" w:ascii="黑体" w:hAnsi="黑体" w:eastAsia="黑体" w:cs="黑体"/>
          <w:b/>
          <w:bCs/>
          <w:sz w:val="32"/>
          <w:szCs w:val="24"/>
          <w:lang w:eastAsia="zh-CN" w:bidi="ar-SA"/>
        </w:rPr>
      </w:pPr>
      <w:r>
        <w:rPr>
          <w:rFonts w:hint="eastAsia" w:ascii="仿宋_GB2312" w:hAnsi="仿宋_GB2312" w:eastAsia="黑体" w:cs="Times New Roman"/>
          <w:b/>
          <w:bCs/>
          <w:kern w:val="44"/>
          <w:sz w:val="32"/>
          <w:szCs w:val="24"/>
          <w:lang w:val="en-US" w:eastAsia="zh-CN" w:bidi="ar-SA"/>
        </w:rPr>
        <w:t xml:space="preserve"> </w:t>
      </w: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十</w:t>
      </w:r>
      <w:r>
        <w:rPr>
          <w:rFonts w:hint="eastAsia" w:ascii="黑体" w:hAnsi="黑体" w:eastAsia="黑体" w:cs="黑体"/>
          <w:b/>
          <w:bCs/>
          <w:sz w:val="32"/>
          <w:szCs w:val="24"/>
          <w:lang w:bidi="ar-SA"/>
        </w:rPr>
        <w:t>条</w:t>
      </w:r>
      <w:r>
        <w:rPr>
          <w:rFonts w:hint="eastAsia" w:ascii="仿宋_GB2312" w:hAnsi="仿宋_GB2312" w:eastAsia="仿宋_GB2312" w:cs="Times New Roman"/>
          <w:b/>
          <w:bCs/>
          <w:sz w:val="32"/>
          <w:szCs w:val="24"/>
          <w:lang w:bidi="ar-SA"/>
        </w:rPr>
        <w:t xml:space="preserve"> </w:t>
      </w:r>
      <w:r>
        <w:rPr>
          <w:rFonts w:hint="eastAsia" w:ascii="黑体" w:hAnsi="黑体" w:eastAsia="黑体" w:cs="黑体"/>
          <w:b/>
          <w:bCs/>
          <w:sz w:val="32"/>
          <w:szCs w:val="24"/>
          <w:lang w:bidi="ar-SA"/>
        </w:rPr>
        <w:t xml:space="preserve"> </w:t>
      </w:r>
      <w:r>
        <w:rPr>
          <w:rFonts w:hint="eastAsia" w:ascii="黑体" w:hAnsi="黑体" w:eastAsia="黑体" w:cs="黑体"/>
          <w:b/>
          <w:bCs/>
          <w:sz w:val="32"/>
          <w:szCs w:val="24"/>
          <w:lang w:eastAsia="zh-CN" w:bidi="ar-SA"/>
        </w:rPr>
        <w:t>监督管理</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镇</w:t>
      </w:r>
      <w:r>
        <w:rPr>
          <w:rFonts w:hint="eastAsia" w:ascii="仿宋_GB2312" w:hAnsi="仿宋_GB2312" w:eastAsia="仿宋_GB2312" w:cs="Times New Roman"/>
          <w:sz w:val="32"/>
          <w:szCs w:val="24"/>
          <w:lang w:eastAsia="zh-CN" w:bidi="ar-SA"/>
        </w:rPr>
        <w:t>农村产权</w:t>
      </w:r>
      <w:r>
        <w:rPr>
          <w:rFonts w:hint="eastAsia" w:ascii="仿宋_GB2312" w:hAnsi="仿宋_GB2312" w:eastAsia="仿宋_GB2312" w:cs="Times New Roman"/>
          <w:sz w:val="32"/>
          <w:szCs w:val="24"/>
          <w:lang w:bidi="ar-SA"/>
        </w:rPr>
        <w:t>交易服务站负责本镇</w:t>
      </w:r>
      <w:r>
        <w:rPr>
          <w:rFonts w:hint="eastAsia" w:ascii="仿宋_GB2312" w:hAnsi="仿宋_GB2312" w:eastAsia="仿宋_GB2312" w:cs="Times New Roman"/>
          <w:sz w:val="32"/>
          <w:szCs w:val="24"/>
          <w:lang w:eastAsia="zh-CN" w:bidi="ar-SA"/>
        </w:rPr>
        <w:t>域</w:t>
      </w:r>
      <w:r>
        <w:rPr>
          <w:rFonts w:hint="eastAsia" w:ascii="仿宋_GB2312" w:hAnsi="仿宋_GB2312" w:eastAsia="仿宋_GB2312" w:cs="Times New Roman"/>
          <w:sz w:val="32"/>
          <w:szCs w:val="24"/>
          <w:lang w:bidi="ar-SA"/>
        </w:rPr>
        <w:t>内农村产权交易的组织实施、审核审批、资料上报和日常监管等工作；</w:t>
      </w:r>
      <w:r>
        <w:rPr>
          <w:rFonts w:hint="eastAsia" w:ascii="仿宋_GB2312" w:hAnsi="仿宋_GB2312" w:eastAsia="仿宋_GB2312" w:cs="Times New Roman"/>
          <w:sz w:val="32"/>
          <w:szCs w:val="24"/>
          <w:lang w:eastAsia="zh-CN" w:bidi="ar-SA"/>
        </w:rPr>
        <w:t>农</w:t>
      </w:r>
      <w:r>
        <w:rPr>
          <w:rFonts w:hint="eastAsia" w:ascii="仿宋_GB2312" w:hAnsi="仿宋_GB2312" w:eastAsia="仿宋_GB2312" w:cs="Times New Roman"/>
          <w:sz w:val="32"/>
          <w:szCs w:val="24"/>
          <w:lang w:bidi="ar-SA"/>
        </w:rPr>
        <w:t>村集体经济组织负责产权交</w:t>
      </w:r>
      <w:r>
        <w:rPr>
          <w:rFonts w:hint="eastAsia" w:ascii="仿宋_GB2312" w:hAnsi="仿宋_GB2312" w:eastAsia="仿宋_GB2312" w:cs="Times New Roman"/>
          <w:sz w:val="32"/>
          <w:szCs w:val="24"/>
          <w:lang w:eastAsia="zh-CN" w:bidi="ar-SA"/>
        </w:rPr>
        <w:t>易材料上报。为进一步规范农村产权交易行为，按照《大兴区农村产权交易管理办法》京兴政农发【</w:t>
      </w:r>
      <w:r>
        <w:rPr>
          <w:rFonts w:hint="eastAsia" w:ascii="仿宋_GB2312" w:hAnsi="仿宋_GB2312" w:eastAsia="仿宋_GB2312" w:cs="Times New Roman"/>
          <w:sz w:val="32"/>
          <w:szCs w:val="24"/>
          <w:lang w:val="en-US" w:eastAsia="zh-CN" w:bidi="ar-SA"/>
        </w:rPr>
        <w:t>2021</w:t>
      </w:r>
      <w:r>
        <w:rPr>
          <w:rFonts w:hint="eastAsia" w:ascii="仿宋_GB2312" w:hAnsi="仿宋_GB2312" w:eastAsia="仿宋_GB2312" w:cs="Times New Roman"/>
          <w:sz w:val="32"/>
          <w:szCs w:val="24"/>
          <w:lang w:eastAsia="zh-CN" w:bidi="ar-SA"/>
        </w:rPr>
        <w:t>】</w:t>
      </w:r>
      <w:r>
        <w:rPr>
          <w:rFonts w:hint="eastAsia" w:ascii="仿宋_GB2312" w:hAnsi="仿宋_GB2312" w:eastAsia="仿宋_GB2312" w:cs="Times New Roman"/>
          <w:sz w:val="32"/>
          <w:szCs w:val="24"/>
          <w:lang w:val="en-US" w:eastAsia="zh-CN" w:bidi="ar-SA"/>
        </w:rPr>
        <w:t>55号</w:t>
      </w:r>
      <w:r>
        <w:rPr>
          <w:rFonts w:hint="eastAsia" w:ascii="仿宋_GB2312" w:hAnsi="仿宋_GB2312" w:eastAsia="仿宋_GB2312" w:cs="Times New Roman"/>
          <w:sz w:val="32"/>
          <w:szCs w:val="24"/>
          <w:lang w:bidi="ar-SA"/>
        </w:rPr>
        <w:t>文件精神进行内部监督。</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eastAsia="zh-CN" w:bidi="ar-SA"/>
        </w:rPr>
        <w:t>（一）镇政府</w:t>
      </w:r>
      <w:r>
        <w:rPr>
          <w:rFonts w:hint="eastAsia" w:ascii="仿宋_GB2312" w:hAnsi="仿宋_GB2312" w:eastAsia="仿宋_GB2312" w:cs="Times New Roman"/>
          <w:sz w:val="32"/>
          <w:szCs w:val="24"/>
          <w:lang w:bidi="ar-SA"/>
        </w:rPr>
        <w:t>作为禁止和限制产业进入及土地用途保护的责任主体，应严格执行</w:t>
      </w:r>
      <w:r>
        <w:rPr>
          <w:rFonts w:hint="eastAsia" w:ascii="仿宋_GB2312" w:hAnsi="仿宋_GB2312" w:eastAsia="仿宋_GB2312" w:cs="Times New Roman"/>
          <w:sz w:val="32"/>
          <w:szCs w:val="24"/>
          <w:lang w:eastAsia="zh-CN" w:bidi="ar-SA"/>
        </w:rPr>
        <w:t>《北京市新增产业的禁止和限制目录》</w:t>
      </w:r>
      <w:r>
        <w:rPr>
          <w:rFonts w:hint="eastAsia" w:ascii="仿宋_GB2312" w:hAnsi="仿宋_GB2312" w:eastAsia="仿宋_GB2312" w:cs="Times New Roman"/>
          <w:sz w:val="32"/>
          <w:szCs w:val="24"/>
          <w:lang w:bidi="ar-SA"/>
        </w:rPr>
        <w:t>，强化对农村产权交易的前期把关和后续监管，切实保护基本农田和保障农地农用。</w:t>
      </w:r>
    </w:p>
    <w:p>
      <w:pPr>
        <w:spacing w:line="560" w:lineRule="exact"/>
        <w:ind w:firstLine="640" w:firstLineChars="200"/>
        <w:rPr>
          <w:rFonts w:ascii="仿宋_GB2312" w:hAnsi="仿宋_GB2312" w:eastAsia="仿宋_GB2312" w:cs="Times New Roman"/>
          <w:sz w:val="32"/>
          <w:szCs w:val="24"/>
          <w:lang w:bidi="ar-SA"/>
        </w:rPr>
      </w:pPr>
      <w:r>
        <w:rPr>
          <w:rFonts w:hint="eastAsia" w:ascii="仿宋_GB2312" w:hAnsi="仿宋_GB2312" w:eastAsia="仿宋_GB2312" w:cs="Times New Roman"/>
          <w:sz w:val="32"/>
          <w:szCs w:val="24"/>
          <w:lang w:eastAsia="zh-CN" w:bidi="ar-SA"/>
        </w:rPr>
        <w:t>（二）</w:t>
      </w:r>
      <w:r>
        <w:rPr>
          <w:rFonts w:hint="eastAsia" w:ascii="仿宋_GB2312" w:hAnsi="仿宋_GB2312" w:eastAsia="仿宋_GB2312" w:cs="Times New Roman"/>
          <w:sz w:val="32"/>
          <w:szCs w:val="24"/>
          <w:lang w:bidi="ar-SA"/>
        </w:rPr>
        <w:t>镇</w:t>
      </w:r>
      <w:r>
        <w:rPr>
          <w:rFonts w:hint="eastAsia" w:ascii="仿宋_GB2312" w:hAnsi="仿宋_GB2312" w:eastAsia="仿宋_GB2312" w:cs="Times New Roman"/>
          <w:sz w:val="32"/>
          <w:szCs w:val="24"/>
          <w:highlight w:val="none"/>
          <w:lang w:bidi="ar-SA"/>
        </w:rPr>
        <w:t>政府作为社会资本租赁农地从事农业生产经营的监管责任主体，要指导租地企业（组织）合理使用化肥、农药等</w:t>
      </w:r>
      <w:r>
        <w:rPr>
          <w:rFonts w:hint="eastAsia" w:ascii="仿宋_GB2312" w:hAnsi="仿宋_GB2312" w:eastAsia="仿宋_GB2312" w:cs="Times New Roman"/>
          <w:sz w:val="32"/>
          <w:szCs w:val="24"/>
          <w:highlight w:val="none"/>
          <w:lang w:eastAsia="zh-CN" w:bidi="ar-SA"/>
        </w:rPr>
        <w:t>农业</w:t>
      </w:r>
      <w:r>
        <w:rPr>
          <w:rFonts w:hint="eastAsia" w:ascii="仿宋_GB2312" w:hAnsi="仿宋_GB2312" w:eastAsia="仿宋_GB2312" w:cs="Times New Roman"/>
          <w:sz w:val="32"/>
          <w:szCs w:val="24"/>
          <w:highlight w:val="none"/>
          <w:lang w:bidi="ar-SA"/>
        </w:rPr>
        <w:t>投入品，防止出现掠夺性经营现象。</w:t>
      </w:r>
    </w:p>
    <w:p>
      <w:pPr>
        <w:spacing w:line="560" w:lineRule="exact"/>
        <w:ind w:firstLine="640" w:firstLineChars="200"/>
        <w:rPr>
          <w:rFonts w:ascii="仿宋_GB2312" w:hAnsi="仿宋_GB2312" w:eastAsia="仿宋_GB2312" w:cs="Times New Roman"/>
          <w:sz w:val="32"/>
          <w:szCs w:val="24"/>
          <w:lang w:bidi="ar-SA"/>
        </w:rPr>
      </w:pPr>
      <w:r>
        <w:rPr>
          <w:rFonts w:hint="eastAsia" w:ascii="黑体" w:hAnsi="黑体" w:eastAsia="黑体" w:cs="黑体"/>
          <w:sz w:val="32"/>
          <w:szCs w:val="24"/>
          <w:lang w:eastAsia="zh-CN" w:bidi="ar-SA"/>
        </w:rPr>
        <w:t>（三）</w:t>
      </w:r>
      <w:r>
        <w:rPr>
          <w:rFonts w:hint="eastAsia" w:ascii="仿宋_GB2312" w:hAnsi="仿宋_GB2312" w:eastAsia="仿宋_GB2312" w:cs="Times New Roman"/>
          <w:sz w:val="32"/>
          <w:szCs w:val="24"/>
          <w:lang w:bidi="ar-SA"/>
        </w:rPr>
        <w:t>在农村产权交易过程中，发生交易纠纷的，村级当事人可以向镇级主管部门申请调解；也可以依据合同约定依法向人民法院提起诉讼。</w:t>
      </w:r>
    </w:p>
    <w:p>
      <w:pPr>
        <w:spacing w:line="560" w:lineRule="exact"/>
        <w:ind w:firstLine="643" w:firstLineChars="200"/>
        <w:rPr>
          <w:rFonts w:hint="eastAsia" w:ascii="仿宋_GB2312" w:hAnsi="仿宋_GB2312" w:eastAsia="仿宋_GB2312" w:cs="Times New Roman"/>
          <w:b/>
          <w:bCs/>
          <w:sz w:val="32"/>
          <w:szCs w:val="24"/>
          <w:lang w:bidi="ar-SA"/>
        </w:rPr>
      </w:pPr>
      <w:r>
        <w:rPr>
          <w:rFonts w:hint="eastAsia" w:ascii="仿宋_GB2312" w:hAnsi="仿宋_GB2312" w:eastAsia="黑体" w:cs="Times New Roman"/>
          <w:b/>
          <w:bCs/>
          <w:kern w:val="44"/>
          <w:sz w:val="32"/>
          <w:szCs w:val="24"/>
          <w:lang w:val="en-US" w:eastAsia="zh-CN" w:bidi="ar-SA"/>
        </w:rPr>
        <w:t xml:space="preserve"> </w:t>
      </w:r>
      <w:r>
        <w:rPr>
          <w:rFonts w:hint="eastAsia" w:ascii="黑体" w:hAnsi="黑体" w:eastAsia="黑体" w:cs="黑体"/>
          <w:b/>
          <w:bCs/>
          <w:sz w:val="32"/>
          <w:szCs w:val="24"/>
          <w:lang w:bidi="ar-SA"/>
        </w:rPr>
        <w:t>第</w:t>
      </w:r>
      <w:r>
        <w:rPr>
          <w:rFonts w:hint="eastAsia" w:ascii="黑体" w:hAnsi="黑体" w:eastAsia="黑体" w:cs="黑体"/>
          <w:b/>
          <w:bCs/>
          <w:sz w:val="32"/>
          <w:szCs w:val="24"/>
          <w:lang w:eastAsia="zh-CN" w:bidi="ar-SA"/>
        </w:rPr>
        <w:t>十一条</w:t>
      </w:r>
      <w:r>
        <w:rPr>
          <w:rFonts w:hint="eastAsia" w:ascii="黑体" w:hAnsi="黑体" w:eastAsia="黑体" w:cs="黑体"/>
          <w:b/>
          <w:bCs/>
          <w:sz w:val="32"/>
          <w:szCs w:val="24"/>
          <w:lang w:val="en-US" w:eastAsia="zh-CN" w:bidi="ar-SA"/>
        </w:rPr>
        <w:t xml:space="preserve">  </w:t>
      </w:r>
      <w:r>
        <w:rPr>
          <w:rFonts w:hint="eastAsia" w:ascii="黑体" w:hAnsi="黑体" w:eastAsia="黑体" w:cs="黑体"/>
          <w:b/>
          <w:bCs/>
          <w:sz w:val="32"/>
          <w:szCs w:val="24"/>
          <w:lang w:eastAsia="zh-CN" w:bidi="ar-SA"/>
        </w:rPr>
        <w:t>责任追究</w:t>
      </w:r>
      <w:r>
        <w:rPr>
          <w:rFonts w:hint="eastAsia" w:ascii="仿宋_GB2312" w:hAnsi="仿宋_GB2312" w:eastAsia="仿宋_GB2312" w:cs="Times New Roman"/>
          <w:b/>
          <w:bCs/>
          <w:sz w:val="32"/>
          <w:szCs w:val="24"/>
          <w:lang w:bidi="ar-SA"/>
        </w:rPr>
        <w:t xml:space="preserve"> </w:t>
      </w:r>
    </w:p>
    <w:p>
      <w:pPr>
        <w:spacing w:line="560" w:lineRule="exact"/>
        <w:ind w:firstLine="640" w:firstLineChars="200"/>
        <w:rPr>
          <w:rFonts w:hint="eastAsia" w:ascii="仿宋_GB2312" w:hAnsi="仿宋_GB2312" w:eastAsia="仿宋_GB2312" w:cs="Times New Roman"/>
          <w:sz w:val="32"/>
          <w:szCs w:val="24"/>
          <w:lang w:eastAsia="zh-CN" w:bidi="ar-SA"/>
        </w:rPr>
      </w:pPr>
      <w:r>
        <w:rPr>
          <w:rFonts w:hint="eastAsia" w:ascii="仿宋_GB2312" w:hAnsi="仿宋_GB2312" w:eastAsia="仿宋_GB2312" w:cs="Times New Roman"/>
          <w:sz w:val="32"/>
          <w:szCs w:val="24"/>
          <w:lang w:bidi="ar-SA"/>
        </w:rPr>
        <w:t>凡参与农村产权交易的工作人员在组织农村产权交易过程中涉及违法违纪的，依法依规予以处理；给</w:t>
      </w:r>
      <w:r>
        <w:rPr>
          <w:rFonts w:hint="eastAsia" w:ascii="仿宋_GB2312" w:hAnsi="仿宋_GB2312" w:eastAsia="仿宋_GB2312" w:cs="Times New Roman"/>
          <w:sz w:val="32"/>
          <w:szCs w:val="24"/>
          <w:lang w:eastAsia="zh-CN" w:bidi="ar-SA"/>
        </w:rPr>
        <w:t>农</w:t>
      </w:r>
      <w:r>
        <w:rPr>
          <w:rFonts w:hint="eastAsia" w:ascii="仿宋_GB2312" w:hAnsi="仿宋_GB2312" w:eastAsia="仿宋_GB2312" w:cs="Times New Roman"/>
          <w:sz w:val="32"/>
          <w:szCs w:val="24"/>
          <w:lang w:bidi="ar-SA"/>
        </w:rPr>
        <w:t>村集体经济造成损失的，依法向相关责任人追讨经济赔偿；构成犯罪的，依法移送司法机关追究刑事责任。</w:t>
      </w:r>
    </w:p>
    <w:p>
      <w:pPr>
        <w:spacing w:line="560" w:lineRule="exact"/>
        <w:ind w:firstLine="640" w:firstLineChars="200"/>
        <w:rPr>
          <w:rFonts w:hint="eastAsia"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本</w:t>
      </w:r>
      <w:r>
        <w:rPr>
          <w:rFonts w:hint="eastAsia" w:ascii="仿宋_GB2312" w:hAnsi="仿宋_GB2312" w:eastAsia="仿宋_GB2312" w:cs="Times New Roman"/>
          <w:sz w:val="32"/>
          <w:szCs w:val="24"/>
          <w:lang w:eastAsia="zh-CN" w:bidi="ar-SA"/>
        </w:rPr>
        <w:t>细则在执行过程中的具体问题，</w:t>
      </w:r>
      <w:r>
        <w:rPr>
          <w:rFonts w:hint="eastAsia" w:ascii="仿宋_GB2312" w:hAnsi="仿宋_GB2312" w:eastAsia="仿宋_GB2312" w:cs="Times New Roman"/>
          <w:sz w:val="32"/>
          <w:szCs w:val="24"/>
          <w:lang w:bidi="ar-SA"/>
        </w:rPr>
        <w:t>由</w:t>
      </w:r>
      <w:r>
        <w:rPr>
          <w:rFonts w:hint="eastAsia" w:ascii="仿宋_GB2312" w:hAnsi="仿宋_GB2312" w:eastAsia="仿宋_GB2312" w:cs="Times New Roman"/>
          <w:sz w:val="32"/>
          <w:szCs w:val="24"/>
          <w:lang w:eastAsia="zh-CN" w:bidi="ar-SA"/>
        </w:rPr>
        <w:t>采育镇产业发展服务中心（经管站）</w:t>
      </w:r>
      <w:r>
        <w:rPr>
          <w:rFonts w:hint="eastAsia" w:ascii="仿宋_GB2312" w:hAnsi="仿宋_GB2312" w:eastAsia="仿宋_GB2312" w:cs="Times New Roman"/>
          <w:sz w:val="32"/>
          <w:szCs w:val="24"/>
          <w:lang w:bidi="ar-SA"/>
        </w:rPr>
        <w:t>负责解释。</w:t>
      </w:r>
    </w:p>
    <w:p>
      <w:pPr>
        <w:spacing w:line="560" w:lineRule="exact"/>
        <w:ind w:firstLine="640" w:firstLineChars="200"/>
        <w:rPr>
          <w:rFonts w:hint="eastAsia" w:ascii="仿宋_GB2312" w:hAnsi="仿宋_GB2312" w:eastAsia="仿宋_GB2312" w:cs="Times New Roman"/>
          <w:sz w:val="32"/>
          <w:szCs w:val="24"/>
          <w:lang w:bidi="ar-SA"/>
        </w:rPr>
      </w:pPr>
      <w:r>
        <w:rPr>
          <w:rFonts w:hint="eastAsia" w:ascii="仿宋_GB2312" w:hAnsi="仿宋_GB2312" w:eastAsia="仿宋_GB2312" w:cs="Times New Roman"/>
          <w:sz w:val="32"/>
          <w:szCs w:val="24"/>
          <w:lang w:bidi="ar-SA"/>
        </w:rPr>
        <w:t>本</w:t>
      </w:r>
      <w:r>
        <w:rPr>
          <w:rFonts w:hint="eastAsia" w:ascii="仿宋_GB2312" w:hAnsi="仿宋_GB2312" w:eastAsia="仿宋_GB2312" w:cs="Times New Roman"/>
          <w:sz w:val="32"/>
          <w:szCs w:val="24"/>
          <w:lang w:eastAsia="zh-CN" w:bidi="ar-SA"/>
        </w:rPr>
        <w:t>细则自</w:t>
      </w:r>
      <w:r>
        <w:rPr>
          <w:rFonts w:hint="eastAsia" w:ascii="仿宋_GB2312" w:hAnsi="仿宋_GB2312" w:eastAsia="仿宋_GB2312" w:cs="Times New Roman"/>
          <w:sz w:val="32"/>
          <w:szCs w:val="24"/>
          <w:lang w:val="en-US" w:eastAsia="zh-CN" w:bidi="ar-SA"/>
        </w:rPr>
        <w:t>发布之</w:t>
      </w:r>
      <w:r>
        <w:rPr>
          <w:rFonts w:hint="eastAsia" w:ascii="仿宋_GB2312" w:hAnsi="仿宋_GB2312" w:eastAsia="仿宋_GB2312" w:cs="Times New Roman"/>
          <w:sz w:val="32"/>
          <w:szCs w:val="24"/>
          <w:shd w:val="clear" w:color="auto" w:fill="auto"/>
          <w:lang w:val="en-US" w:eastAsia="zh-CN" w:bidi="ar-SA"/>
        </w:rPr>
        <w:t>日</w:t>
      </w:r>
      <w:r>
        <w:rPr>
          <w:rFonts w:hint="eastAsia" w:ascii="仿宋_GB2312" w:hAnsi="仿宋_GB2312" w:eastAsia="仿宋_GB2312" w:cs="Times New Roman"/>
          <w:sz w:val="32"/>
          <w:szCs w:val="24"/>
          <w:lang w:bidi="ar-SA"/>
        </w:rPr>
        <w:t>起施行。</w:t>
      </w:r>
    </w:p>
    <w:p>
      <w:pPr>
        <w:rPr>
          <w:rFonts w:hint="eastAsia"/>
          <w:lang w:val="en-US" w:eastAsia="zh-CN"/>
        </w:rPr>
      </w:pPr>
    </w:p>
    <w:p/>
    <w:p>
      <w:pPr>
        <w:pStyle w:val="2"/>
      </w:pPr>
    </w:p>
    <w:p/>
    <w:p>
      <w:pPr>
        <w:pStyle w:val="2"/>
      </w:pPr>
    </w:p>
    <w:p/>
    <w:p>
      <w:pPr>
        <w:rPr>
          <w:rFonts w:hint="eastAsia" w:ascii="仿宋_GB2312" w:hAnsi="仿宋_GB2312" w:eastAsia="仿宋_GB2312" w:cs="仿宋_GB2312"/>
          <w:b w:val="0"/>
          <w:bCs/>
          <w:sz w:val="32"/>
          <w:szCs w:val="32"/>
          <w:lang w:val="en-US" w:eastAsia="zh-CN"/>
        </w:rPr>
      </w:pPr>
      <w:r>
        <w:rPr>
          <w:rFonts w:hint="eastAsia"/>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E1FD3"/>
    <w:multiLevelType w:val="singleLevel"/>
    <w:tmpl w:val="618E1FD3"/>
    <w:lvl w:ilvl="0" w:tentative="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76EB"/>
    <w:rsid w:val="01242B3A"/>
    <w:rsid w:val="0519147C"/>
    <w:rsid w:val="17105C35"/>
    <w:rsid w:val="1C8C2977"/>
    <w:rsid w:val="1E7D2123"/>
    <w:rsid w:val="20920926"/>
    <w:rsid w:val="21A77ADD"/>
    <w:rsid w:val="23206BEE"/>
    <w:rsid w:val="256919C6"/>
    <w:rsid w:val="30183BA9"/>
    <w:rsid w:val="321A76EB"/>
    <w:rsid w:val="3CEB2A77"/>
    <w:rsid w:val="3F0A6F40"/>
    <w:rsid w:val="3F5D4BE5"/>
    <w:rsid w:val="46564AB6"/>
    <w:rsid w:val="4A43573D"/>
    <w:rsid w:val="4DEC1ACA"/>
    <w:rsid w:val="66E63B1A"/>
    <w:rsid w:val="6BEB1AC8"/>
    <w:rsid w:val="6E46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240" w:lineRule="auto"/>
      <w:ind w:firstLine="880" w:firstLineChars="200"/>
      <w:outlineLvl w:val="2"/>
    </w:pPr>
    <w:rPr>
      <w:rFonts w:ascii="Calibri" w:hAnsi="Calibri" w:eastAsia="仿宋_GB2312"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2021-11-10T03:33:00Z</dcterms:created>
  <dc:creator>admin</dc:creator>
  <cp:lastModifiedBy>jgz</cp:lastModifiedBy>
  <cp:lastPrinted>2021-12-23T03:03:00Z</cp:lastPrinted>
  <dcterms:modified xsi:type="dcterms:W3CDTF">2022-01-06T07:28:56Z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AA9CD0A58B124C69A182FEDCBA28EF0D</vt:lpwstr>
  </property>
</Properties>
</file>