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pStyle w:val="10"/>
        <w:widowControl w:val="0"/>
        <w:spacing w:before="0" w:beforeAutospacing="0" w:after="0" w:afterAutospacing="0" w:line="560" w:lineRule="exact"/>
        <w:jc w:val="both"/>
        <w:rPr>
          <w:rFonts w:ascii="仿宋_GB2312" w:eastAsia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北京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市大兴区2022年政务公开工作要点</w:t>
      </w:r>
    </w:p>
    <w:p>
      <w:pPr>
        <w:spacing w:line="560" w:lineRule="exact"/>
        <w:jc w:val="center"/>
        <w:rPr>
          <w:rFonts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（征求意见稿）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2022年是党的二十大召开之年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新一届政府全面履职的第一年，是实施“十四五”规划承上启下的重要一年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今年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政务公开工作的总体要求是：全面贯彻党中央和北京市委市政府决策部署，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围绕大兴区委区政府重点中心工作，推动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政府决策和管理服务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更加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规范透明，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持续释放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“两区”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红利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做好政策公开精准服务，加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强政策供给侧与企业群众需求侧连通，激发市场主体活力，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助力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优化营商环境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全方位推进高质量发展，以优异成绩迎接党的二十大胜利召开。</w:t>
      </w:r>
    </w:p>
    <w:p>
      <w:pPr>
        <w:numPr>
          <w:ilvl w:val="0"/>
          <w:numId w:val="1"/>
        </w:numPr>
        <w:spacing w:line="560" w:lineRule="exact"/>
        <w:ind w:left="-10" w:leftChars="0" w:firstLine="640" w:firstLineChars="0"/>
        <w:outlineLvl w:val="0"/>
        <w:rPr>
          <w:rFonts w:hint="default" w:ascii="黑体" w:hAnsi="黑体" w:eastAsia="黑体" w:cs="黑体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深化重点领域信息公开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助推区域社会经济全面发展</w:t>
      </w:r>
    </w:p>
    <w:p>
      <w:pPr>
        <w:spacing w:line="560" w:lineRule="exact"/>
        <w:ind w:firstLine="643" w:firstLineChars="200"/>
        <w:outlineLvl w:val="1"/>
        <w:rPr>
          <w:rFonts w:hint="default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聚焦经济发展和城市管理做好信息公开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1.推动“两区”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建设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国际消费中心城市建设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信息公开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重点做好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国际会展中心、国际消费枢纽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Calibri" w:eastAsia="仿宋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王府井口岸免税店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落地进程性信息公开，持续释放“两区”红利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（区商务局、区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经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信局牵头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负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责落实，完成时限：2022年10月）</w:t>
      </w:r>
    </w:p>
    <w:p>
      <w:pPr>
        <w:widowControl/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.优化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城市空间布局，推进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区政府网站“规划专栏”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信息专题公开，</w:t>
      </w:r>
      <w:r>
        <w:rPr>
          <w:rFonts w:hint="eastAsia" w:ascii="仿宋_GB2312" w:eastAsia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做好“十四五”规划和专项规划、空间规划、区域规划等信息发布工作。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区规自分局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牵头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相关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按职责落实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完成时限：2022年6月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</w:t>
      </w:r>
    </w:p>
    <w:p>
      <w:pPr>
        <w:widowControl/>
        <w:spacing w:line="560" w:lineRule="exact"/>
        <w:ind w:firstLine="640" w:firstLineChars="200"/>
        <w:rPr>
          <w:rFonts w:hint="default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3.深入开展“疏整促”专项行动信息公开，重点做好棚户区改造、老旧小区升级改建、背街小巷环境精细化整治等信息发布工作。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（区住建委、区城管委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分别负责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落实，完成时限：2022年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月）</w:t>
      </w:r>
    </w:p>
    <w:p>
      <w:pPr>
        <w:widowControl/>
        <w:spacing w:line="560" w:lineRule="exact"/>
        <w:ind w:firstLine="640" w:firstLineChars="200"/>
        <w:rPr>
          <w:rFonts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推进交通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供给侧改革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创新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路侧停车模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式，做好错峰停车、共享停车等交通综合治理信息公开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区城管委、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区交通局牵头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，各镇、街道负责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落实，完成时限：2022年10月）</w:t>
      </w:r>
    </w:p>
    <w:p>
      <w:pPr>
        <w:spacing w:line="560" w:lineRule="exact"/>
        <w:ind w:firstLine="643" w:firstLineChars="200"/>
        <w:outlineLvl w:val="1"/>
        <w:rPr>
          <w:rFonts w:hint="default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聚焦重要民生保障做好信息公开</w:t>
      </w:r>
    </w:p>
    <w:p>
      <w:pPr>
        <w:widowControl/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5.织牢民生兜底保障网，做好养老示范中心等服务设施建设、完善社会救助工作机制、新时代双拥工作等信息公开。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（区民政局、区退役军人局分别负责落实，完成时限：2022年12月）</w:t>
      </w:r>
    </w:p>
    <w:p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_GB2312" w:hAnsi="Calibri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优化促进就业政策，做好高校毕业生</w:t>
      </w:r>
      <w:r>
        <w:rPr>
          <w:rFonts w:hint="eastAsia" w:ascii="仿宋_GB2312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Calibri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城乡劳动力就业、职业技能培训</w:t>
      </w:r>
      <w:r>
        <w:rPr>
          <w:rFonts w:hint="eastAsia" w:ascii="仿宋_GB2312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、服务企业用工</w:t>
      </w:r>
      <w:r>
        <w:rPr>
          <w:rFonts w:hint="eastAsia" w:ascii="仿宋_GB2312" w:hAnsi="Calibri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等信息公开工作</w:t>
      </w:r>
      <w:r>
        <w:rPr>
          <w:rFonts w:hint="eastAsia" w:ascii="仿宋_GB2312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highlight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（区人保局负责落实，完成时限：2022年10月）</w:t>
      </w:r>
    </w:p>
    <w:p>
      <w:pPr>
        <w:widowControl/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7.坚持教育优质均衡发展，推动“双减”政策落实、教师轮岗、引进市级名校合作办学工作等信息公开。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（区教委负责落实，完成时限：2022年12月）</w:t>
      </w:r>
    </w:p>
    <w:p>
      <w:pPr>
        <w:widowControl/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8.做好疫情防控、公共卫生应急体系、医药卫生体制改革、疾控中心标准化建设等信息公开工作，全面筑牢人民健康的社会防线。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（区卫健委负责落实，完成时限：2022年12月）</w:t>
      </w:r>
    </w:p>
    <w:p>
      <w:pPr>
        <w:widowControl/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.规范中介服务管理，使用财政性资金且需委托中介服务机构完成的项目，应及时在北京市中介服务网上交易平台公开过程性、结果性信息。</w:t>
      </w: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区政务服务局</w:t>
      </w: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牵头，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区政府相关部门按职责落实</w:t>
      </w: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，完成时限：2022年10月）</w:t>
      </w:r>
    </w:p>
    <w:p>
      <w:pPr>
        <w:numPr>
          <w:ilvl w:val="0"/>
          <w:numId w:val="2"/>
        </w:numPr>
        <w:spacing w:line="560" w:lineRule="exact"/>
        <w:ind w:firstLine="640" w:firstLineChars="200"/>
        <w:outlineLvl w:val="0"/>
        <w:rPr>
          <w:rFonts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深化政策公开精准服务，助推优化营商环境</w:t>
      </w:r>
    </w:p>
    <w:p>
      <w:pPr>
        <w:pStyle w:val="24"/>
        <w:widowControl/>
        <w:spacing w:line="560" w:lineRule="exact"/>
        <w:ind w:firstLine="643"/>
        <w:outlineLvl w:val="1"/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丰富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策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公开载体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畅通政民互动渠道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.完善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涉企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政策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文件意见征集渠道和方式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邀请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企业代表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列席会议，进行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专家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事前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评估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听取各方意见建议，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增强政策针对性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有效性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做好政策性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意见征集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的全流程信息公开工作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区政务服务局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牵头，区政府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部门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负责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落实，完成时限：2022年9月）</w:t>
      </w:r>
    </w:p>
    <w:p>
      <w:pPr>
        <w:widowControl/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.畅通政策咨询渠道，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更新完善政府网站政务知识库信息，提升政府网站咨询平台智能化程度，提高政策解答准确率。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区政务服务局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牵头，区政府相关部门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负责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落实，完成时限：2022年10月）</w:t>
      </w:r>
    </w:p>
    <w:p>
      <w:pPr>
        <w:widowControl/>
        <w:spacing w:line="560" w:lineRule="exact"/>
        <w:ind w:firstLine="640" w:firstLineChars="200"/>
        <w:rPr>
          <w:rFonts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.优化面向企业群众的咨询互动平台，强化“办事类”政策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咨询在线导办服务，严格落实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“简单咨询留言1个工作日答复”制度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为企业和群众提供及时、高效、准确的咨询解答服务。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区政务服务局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牵头，区政府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部门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、各镇、街道负责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落实，完成时限：2022年9月）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.开展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政策问答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集成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库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建设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打造“一库多平台”政策咨询服务，统一入库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标准，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通过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政府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网站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政务新媒体等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多渠道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融合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应用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促进一体化融合发展。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区政务服务局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牵头，区政府相关部门按职责落实，完成时限：2022年10月）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持续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开展“政策公开讲”“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政务开放日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”“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会议开放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”等系列活动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让市民体验政府工作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并进行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交流互动，有序引导市民参与城市管理和基层治理。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区政务服务局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牵头，区政府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部门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、各镇、街道负责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落实，完成时限：2022年10月）</w:t>
      </w:r>
    </w:p>
    <w:p>
      <w:pPr>
        <w:pStyle w:val="24"/>
        <w:widowControl/>
        <w:spacing w:line="560" w:lineRule="exact"/>
        <w:ind w:firstLine="643"/>
        <w:outlineLvl w:val="1"/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丰富政策公开供给，提升政策执行效果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.开通政策解读综合专题，创新政策解读形式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引入专家问询机制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形成各部门协同联动、对接共享的政策问答体系。以“一件事”为导引，进行综合式解读，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增强政策解读效果，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注重对政策背景、出台目的、重要举措等方面的实质性解读，全面提升解读工作质量。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区政务服务局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牵头，区政府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部门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、各镇、街道负责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落实，完成时限：2022年10月）</w:t>
      </w:r>
    </w:p>
    <w:p>
      <w:pPr>
        <w:widowControl/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.打造“一企一包”政策集成产品，运用大数据算法对企业群众的政策需求进行画像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通过政府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网站和政务新媒体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渠道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分别面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企业协会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商会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园区、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楼宇、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基层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社区进行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精准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推送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提高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政策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信息到达率、增强适用度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区政务服务局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牵头，区政府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部门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、各镇、街道负责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落实，完成时限：2022年10月）</w:t>
      </w:r>
    </w:p>
    <w:p>
      <w:pPr>
        <w:widowControl/>
        <w:spacing w:line="560" w:lineRule="exact"/>
        <w:ind w:firstLine="640" w:firstLineChars="200"/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.打造惠企政策兑现平台，开展惠企政策兑现专题建设，推出“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一站式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”兑现服务，持续优化区政府门户网站惠企政策兑现专题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进一步做好优化营商环境信息公开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区政务服务局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牵头，区政府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部门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、各镇、街道负责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落实，完成时限：2022年10月）</w:t>
      </w:r>
    </w:p>
    <w:p>
      <w:pPr>
        <w:widowControl/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建立政策评价公众代表队伍，不断完善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政策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效果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评价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机制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通过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企业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调研、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座谈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等方式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及时了解公众对政策执行效果的反馈与评价，主动回应存在的共性问题，助力政策完善。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（区政务服务局牵头，区政府各部门、各镇、街道负责落实，完成时限：2022年10月）</w:t>
      </w:r>
    </w:p>
    <w:p>
      <w:pPr>
        <w:pStyle w:val="10"/>
        <w:numPr>
          <w:ilvl w:val="0"/>
          <w:numId w:val="2"/>
        </w:numPr>
        <w:shd w:val="clear" w:color="auto" w:fill="FFFFFF"/>
        <w:spacing w:before="0" w:beforeAutospacing="0" w:after="0" w:afterAutospacing="0" w:line="560" w:lineRule="exact"/>
        <w:ind w:firstLine="640" w:firstLineChars="200"/>
        <w:outlineLvl w:val="0"/>
        <w:rPr>
          <w:rFonts w:hint="default" w:ascii="黑体" w:hAnsi="黑体" w:eastAsia="黑体" w:cs="黑体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深化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数字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政府建设信息公开，助推履职能力提升</w:t>
      </w:r>
    </w:p>
    <w:p>
      <w:pPr>
        <w:widowControl/>
        <w:numPr>
          <w:ilvl w:val="0"/>
          <w:numId w:val="3"/>
        </w:numPr>
        <w:spacing w:line="560" w:lineRule="exact"/>
        <w:ind w:firstLine="643" w:firstLineChars="200"/>
        <w:outlineLvl w:val="1"/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强化政务公开平台建设，保障政务公开渠道畅通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19.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推动政府网站集约、融合、创新发展，丰富优化集约化平台功能应用，围绕政府重点工作、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民生实事、热点政策等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，强化数据挖掘和分析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能力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不断提升网站建设管理水平。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区政务服务局、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区经信局负责落实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，完成时限：2022年10月）</w:t>
      </w:r>
    </w:p>
    <w:p>
      <w:pPr>
        <w:widowControl/>
        <w:spacing w:line="560" w:lineRule="exact"/>
        <w:ind w:firstLine="640" w:firstLineChars="200"/>
        <w:rPr>
          <w:rFonts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.在政府门户网站开设专题栏目，集中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公开全区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政务公开重点工作落实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区政务服务局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牵头，区政府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部门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、各镇、街道负责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落实，完成时限：2022年12月）</w:t>
      </w:r>
    </w:p>
    <w:p>
      <w:pPr>
        <w:pStyle w:val="7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持续落实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政府网站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、政务新媒体的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适老化和无障碍改造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加强政务新媒体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运维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管理，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保障政务新媒体正常运行。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区政务服务局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牵头，区政府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部门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、各镇、街道负责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落实，完成时限：2022年10月）</w:t>
      </w:r>
    </w:p>
    <w:p>
      <w:pPr>
        <w:widowControl/>
        <w:spacing w:line="560" w:lineRule="exact"/>
        <w:ind w:firstLine="640" w:firstLineChars="200"/>
        <w:rPr>
          <w:rFonts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.履行政府对外联系电话监管职责，严格落实报备制度，加强对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部门、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各单位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常设备案电话或临时公开电话的日常监督管理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，严格清理“僵尸电话”，确保畅通有效。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区政务服务局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牵头，区政府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部门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、各镇、街道负责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落实，完成时限：2022年10月）</w:t>
      </w:r>
    </w:p>
    <w:p>
      <w:pPr>
        <w:widowControl/>
        <w:spacing w:line="560" w:lineRule="exact"/>
        <w:ind w:firstLine="640" w:firstLineChars="200"/>
        <w:rPr>
          <w:rFonts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坚持传达政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令、宣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传政策、指导工作、服务社会的办刊宗旨，发挥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政府公报宣传政府信息的权威性优势，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不断拓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宽传播渠道，拓展数字化服务功能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促进与新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媒体的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深度融合、优势互补、资源共享。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区政务服务局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牵头，区政府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部门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、各镇、街道负责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落实，完成时限：2022年10月）</w:t>
      </w:r>
    </w:p>
    <w:p>
      <w:pPr>
        <w:autoSpaceDE w:val="0"/>
        <w:autoSpaceDN w:val="0"/>
        <w:spacing w:line="560" w:lineRule="exact"/>
        <w:ind w:firstLine="643" w:firstLineChars="200"/>
        <w:outlineLvl w:val="1"/>
        <w:rPr>
          <w:rFonts w:hint="default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强化政务公开规范化建设，保障依法履行职能</w:t>
      </w:r>
    </w:p>
    <w:p>
      <w:pPr>
        <w:pStyle w:val="7"/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.建立文件报备机制，推动应公开尽公开。加强对行政机关制发文件公开属性管理，全面掌握制发文件总量，摸清全区制发文件底数，进一步提高主动公开比率。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区政务服务局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牵头，区政府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部门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、各镇、街道负责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落实，完成时限：2022年10月）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.规范设置政府信息公开专栏，及时、集中、规范发布法定主动公开内容，做好政府信息公开指南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动态调整工作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。加强政府信息公开复议、诉讼案件报备管理，强化业务统筹和案例指导，有效降低败诉率、纠错率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依法依规办理政府信息公开申请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提升答复文书规范化水平，确保申请渠道畅通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法定答复时限准确。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区政务服务局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牵头，区政府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部门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、各镇、街道负责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落实，完成时限：2022年10月）</w:t>
      </w:r>
    </w:p>
    <w:p>
      <w:pPr>
        <w:widowControl/>
        <w:spacing w:line="560" w:lineRule="exact"/>
        <w:ind w:firstLine="640" w:firstLineChars="200"/>
        <w:rPr>
          <w:rFonts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强化政府信息全生命周期管理，规范政府信息制作、获取、保存、公开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流程。完善政府信息公开动态管理机制，对于已公开规范性文件等重要政府信息，要根据立、改、废等情况动态调整更新。完善政府网站和政务新媒体信息发布审核机制，切实把好政治关、政策关、内容关。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区政务服务局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、区司法局牵头，区政府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部门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、各镇、街道负责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落实，完成时限：2022年10月）</w:t>
      </w:r>
    </w:p>
    <w:p>
      <w:pPr>
        <w:widowControl/>
        <w:spacing w:line="560" w:lineRule="exact"/>
        <w:ind w:firstLine="643" w:firstLineChars="200"/>
        <w:outlineLvl w:val="1"/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强化政务公开能力建设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保障政务公开工作水平提升</w:t>
      </w:r>
    </w:p>
    <w:p>
      <w:pPr>
        <w:widowControl/>
        <w:spacing w:line="560" w:lineRule="exact"/>
        <w:ind w:firstLine="640" w:firstLineChars="200"/>
        <w:rPr>
          <w:rFonts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.启动政务公开全流程标准化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试点建设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在区级范围内选取样板单位，从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制度建设、行为规范、技术支撑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等方面进行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保障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将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样板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单位的成功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经验和做法在全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推广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充分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发挥引导、带动、辐射作用，以点带面，推动全区政务公开水平整体提升。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区政务服务局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牵头，区政府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部门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、各镇、街道负责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落实，完成时限：2022年10月）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.加强队伍建设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提升业务水平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。政务公开分管领导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定期研究政务公开工作，协调解决重点疑难问题，重点围绕《政府信息公开条例》，灵活采取线下集中授课、点对点指导、视频会议、线上答疑等多种方式加强业务培训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提高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全区政务公开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工作能力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区政务服务局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牵头，区政府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部门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、各镇、街道负责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落实，完成时限：2022年10月）</w:t>
      </w:r>
    </w:p>
    <w:p>
      <w:pPr>
        <w:widowControl/>
        <w:spacing w:line="560" w:lineRule="exact"/>
        <w:ind w:firstLine="640" w:firstLineChars="200"/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强化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绩效考核,提升工作实效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将政务公开工作纳入本单位绩效考核体系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确保公开责任落实到位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，引入政务公开第三方机构开展评估，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向社会公开评估结果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存在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公开工作落实不到位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公开不应当公开事项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等问题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严肃追究责任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本要点落实情况要纳入政府信息公开工作年度报告予以公开，接受社会监督。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区政务服务局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牵头，区政府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部门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、各镇、街道负责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落实，完成时限：2022年12月）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E4782A"/>
    <w:multiLevelType w:val="singleLevel"/>
    <w:tmpl w:val="B2E4782A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abstractNum w:abstractNumId="1">
    <w:nsid w:val="4A46C1C9"/>
    <w:multiLevelType w:val="singleLevel"/>
    <w:tmpl w:val="4A46C1C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E501C4B"/>
    <w:multiLevelType w:val="singleLevel"/>
    <w:tmpl w:val="6E501C4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535379"/>
    <w:rsid w:val="00003026"/>
    <w:rsid w:val="00004CF2"/>
    <w:rsid w:val="000422F5"/>
    <w:rsid w:val="00055F80"/>
    <w:rsid w:val="00077021"/>
    <w:rsid w:val="00084A1C"/>
    <w:rsid w:val="00087C5A"/>
    <w:rsid w:val="00095C0B"/>
    <w:rsid w:val="000A054A"/>
    <w:rsid w:val="000C4535"/>
    <w:rsid w:val="000C6751"/>
    <w:rsid w:val="000D255D"/>
    <w:rsid w:val="000D68CA"/>
    <w:rsid w:val="000E609B"/>
    <w:rsid w:val="000F7036"/>
    <w:rsid w:val="00101CA8"/>
    <w:rsid w:val="00121764"/>
    <w:rsid w:val="00144613"/>
    <w:rsid w:val="00173883"/>
    <w:rsid w:val="001B023F"/>
    <w:rsid w:val="001B2756"/>
    <w:rsid w:val="001F101E"/>
    <w:rsid w:val="0021321F"/>
    <w:rsid w:val="0021766F"/>
    <w:rsid w:val="00220D3D"/>
    <w:rsid w:val="002325C8"/>
    <w:rsid w:val="002325DE"/>
    <w:rsid w:val="002421E7"/>
    <w:rsid w:val="00243A74"/>
    <w:rsid w:val="00245CF8"/>
    <w:rsid w:val="00252674"/>
    <w:rsid w:val="00267FF8"/>
    <w:rsid w:val="002801F9"/>
    <w:rsid w:val="00280F8E"/>
    <w:rsid w:val="002833DE"/>
    <w:rsid w:val="002901C3"/>
    <w:rsid w:val="002B21F9"/>
    <w:rsid w:val="002E3CCE"/>
    <w:rsid w:val="002F12C4"/>
    <w:rsid w:val="0035092F"/>
    <w:rsid w:val="00362AAB"/>
    <w:rsid w:val="0037647A"/>
    <w:rsid w:val="00377970"/>
    <w:rsid w:val="00397961"/>
    <w:rsid w:val="003A2A37"/>
    <w:rsid w:val="003A6080"/>
    <w:rsid w:val="003B6D4A"/>
    <w:rsid w:val="003C027A"/>
    <w:rsid w:val="003D03B6"/>
    <w:rsid w:val="003D1B21"/>
    <w:rsid w:val="003E1E07"/>
    <w:rsid w:val="00412B16"/>
    <w:rsid w:val="00450B6C"/>
    <w:rsid w:val="004656F6"/>
    <w:rsid w:val="004B167C"/>
    <w:rsid w:val="004D57E3"/>
    <w:rsid w:val="00507C91"/>
    <w:rsid w:val="00521811"/>
    <w:rsid w:val="005418E3"/>
    <w:rsid w:val="00542364"/>
    <w:rsid w:val="005719F3"/>
    <w:rsid w:val="005B10B5"/>
    <w:rsid w:val="005C268F"/>
    <w:rsid w:val="005D2C3A"/>
    <w:rsid w:val="005F73D9"/>
    <w:rsid w:val="00607157"/>
    <w:rsid w:val="006442E5"/>
    <w:rsid w:val="00651B7A"/>
    <w:rsid w:val="00652AA5"/>
    <w:rsid w:val="00681DD3"/>
    <w:rsid w:val="006B43FA"/>
    <w:rsid w:val="006C06D9"/>
    <w:rsid w:val="006D1C9E"/>
    <w:rsid w:val="0070716A"/>
    <w:rsid w:val="00721924"/>
    <w:rsid w:val="00735D3D"/>
    <w:rsid w:val="0077628B"/>
    <w:rsid w:val="007E04DB"/>
    <w:rsid w:val="007F24E7"/>
    <w:rsid w:val="007F3624"/>
    <w:rsid w:val="00872202"/>
    <w:rsid w:val="008771D9"/>
    <w:rsid w:val="008948ED"/>
    <w:rsid w:val="008C4FA3"/>
    <w:rsid w:val="008D7879"/>
    <w:rsid w:val="008E5A68"/>
    <w:rsid w:val="00937744"/>
    <w:rsid w:val="009574A8"/>
    <w:rsid w:val="009A65CD"/>
    <w:rsid w:val="009B22D4"/>
    <w:rsid w:val="009E0D2B"/>
    <w:rsid w:val="009F5316"/>
    <w:rsid w:val="00A01F5D"/>
    <w:rsid w:val="00A86A81"/>
    <w:rsid w:val="00AA3877"/>
    <w:rsid w:val="00AC2C18"/>
    <w:rsid w:val="00AF5180"/>
    <w:rsid w:val="00AF524B"/>
    <w:rsid w:val="00B238E2"/>
    <w:rsid w:val="00B5751D"/>
    <w:rsid w:val="00B675DC"/>
    <w:rsid w:val="00B67DEB"/>
    <w:rsid w:val="00B97FC5"/>
    <w:rsid w:val="00BE3123"/>
    <w:rsid w:val="00C006AC"/>
    <w:rsid w:val="00C07BC7"/>
    <w:rsid w:val="00C1252E"/>
    <w:rsid w:val="00C20F1C"/>
    <w:rsid w:val="00C31CF3"/>
    <w:rsid w:val="00C330E1"/>
    <w:rsid w:val="00C8623E"/>
    <w:rsid w:val="00C949F4"/>
    <w:rsid w:val="00D0260A"/>
    <w:rsid w:val="00D04786"/>
    <w:rsid w:val="00D05128"/>
    <w:rsid w:val="00D140D0"/>
    <w:rsid w:val="00D524EC"/>
    <w:rsid w:val="00D85CC0"/>
    <w:rsid w:val="00D94D9C"/>
    <w:rsid w:val="00D967DD"/>
    <w:rsid w:val="00DA1C34"/>
    <w:rsid w:val="00DA3874"/>
    <w:rsid w:val="00DD3C21"/>
    <w:rsid w:val="00DE335D"/>
    <w:rsid w:val="00E27910"/>
    <w:rsid w:val="00E46815"/>
    <w:rsid w:val="00E64D62"/>
    <w:rsid w:val="00E704B6"/>
    <w:rsid w:val="00E73F37"/>
    <w:rsid w:val="00E92061"/>
    <w:rsid w:val="00EA56E6"/>
    <w:rsid w:val="00EB3BB5"/>
    <w:rsid w:val="00EC59AF"/>
    <w:rsid w:val="00EE7EE0"/>
    <w:rsid w:val="00F0001F"/>
    <w:rsid w:val="00F04C4A"/>
    <w:rsid w:val="00F30203"/>
    <w:rsid w:val="00F61849"/>
    <w:rsid w:val="00F65B12"/>
    <w:rsid w:val="00F66449"/>
    <w:rsid w:val="00F83F6B"/>
    <w:rsid w:val="00F8474B"/>
    <w:rsid w:val="00F94A7B"/>
    <w:rsid w:val="00FC3939"/>
    <w:rsid w:val="015110D0"/>
    <w:rsid w:val="01A15357"/>
    <w:rsid w:val="02240866"/>
    <w:rsid w:val="02B10BDE"/>
    <w:rsid w:val="02F573B1"/>
    <w:rsid w:val="031050B7"/>
    <w:rsid w:val="03275DE4"/>
    <w:rsid w:val="03912F41"/>
    <w:rsid w:val="041E7E40"/>
    <w:rsid w:val="048E7480"/>
    <w:rsid w:val="04C3537C"/>
    <w:rsid w:val="04D95FAF"/>
    <w:rsid w:val="05322502"/>
    <w:rsid w:val="05A666F1"/>
    <w:rsid w:val="05DE7F94"/>
    <w:rsid w:val="06253277"/>
    <w:rsid w:val="065C150A"/>
    <w:rsid w:val="065D17BC"/>
    <w:rsid w:val="06C80C69"/>
    <w:rsid w:val="075B5D40"/>
    <w:rsid w:val="079654F0"/>
    <w:rsid w:val="079709DB"/>
    <w:rsid w:val="08D432D8"/>
    <w:rsid w:val="092A7679"/>
    <w:rsid w:val="09514E73"/>
    <w:rsid w:val="097D19C6"/>
    <w:rsid w:val="09BD08BF"/>
    <w:rsid w:val="0A1A6662"/>
    <w:rsid w:val="0A8643B4"/>
    <w:rsid w:val="0A8F53E2"/>
    <w:rsid w:val="0AC200C8"/>
    <w:rsid w:val="0CA15D45"/>
    <w:rsid w:val="0D681FB5"/>
    <w:rsid w:val="0E035783"/>
    <w:rsid w:val="0E657287"/>
    <w:rsid w:val="0ED44E33"/>
    <w:rsid w:val="0EE74413"/>
    <w:rsid w:val="0F5A0F76"/>
    <w:rsid w:val="0F5B1954"/>
    <w:rsid w:val="0F5D7895"/>
    <w:rsid w:val="0F9607E5"/>
    <w:rsid w:val="12AC7AE1"/>
    <w:rsid w:val="13A0194D"/>
    <w:rsid w:val="14B84030"/>
    <w:rsid w:val="16CC0763"/>
    <w:rsid w:val="179704FC"/>
    <w:rsid w:val="182C31B5"/>
    <w:rsid w:val="1899072D"/>
    <w:rsid w:val="18B5479F"/>
    <w:rsid w:val="19151AC7"/>
    <w:rsid w:val="195F6BEC"/>
    <w:rsid w:val="19697E05"/>
    <w:rsid w:val="1A1335AD"/>
    <w:rsid w:val="1AE856E5"/>
    <w:rsid w:val="1B331370"/>
    <w:rsid w:val="1B4E2101"/>
    <w:rsid w:val="1EAD6C02"/>
    <w:rsid w:val="1F5F1CED"/>
    <w:rsid w:val="1F786E89"/>
    <w:rsid w:val="203B62B7"/>
    <w:rsid w:val="22F46F43"/>
    <w:rsid w:val="23667DAF"/>
    <w:rsid w:val="236F0AEE"/>
    <w:rsid w:val="23953573"/>
    <w:rsid w:val="23E0719C"/>
    <w:rsid w:val="23F14A6F"/>
    <w:rsid w:val="252E63EA"/>
    <w:rsid w:val="265E7E51"/>
    <w:rsid w:val="26694392"/>
    <w:rsid w:val="26E44BFC"/>
    <w:rsid w:val="276A431B"/>
    <w:rsid w:val="28C52AE5"/>
    <w:rsid w:val="296A7986"/>
    <w:rsid w:val="2AF94DA4"/>
    <w:rsid w:val="2B3575E4"/>
    <w:rsid w:val="2B3B1BBC"/>
    <w:rsid w:val="2BB9310C"/>
    <w:rsid w:val="2CA376BD"/>
    <w:rsid w:val="2D152203"/>
    <w:rsid w:val="2DF22675"/>
    <w:rsid w:val="2E092CF7"/>
    <w:rsid w:val="2F6979CC"/>
    <w:rsid w:val="2FAA6A84"/>
    <w:rsid w:val="301A2DF4"/>
    <w:rsid w:val="30535379"/>
    <w:rsid w:val="30686F26"/>
    <w:rsid w:val="318D4FF0"/>
    <w:rsid w:val="32383623"/>
    <w:rsid w:val="326D5F30"/>
    <w:rsid w:val="32E4751B"/>
    <w:rsid w:val="32F72511"/>
    <w:rsid w:val="3369661B"/>
    <w:rsid w:val="33AB33B9"/>
    <w:rsid w:val="350D4163"/>
    <w:rsid w:val="38E751DD"/>
    <w:rsid w:val="38FF368A"/>
    <w:rsid w:val="39F84F72"/>
    <w:rsid w:val="3A09302D"/>
    <w:rsid w:val="3A594803"/>
    <w:rsid w:val="3ACC1FC5"/>
    <w:rsid w:val="3B7F30A4"/>
    <w:rsid w:val="3BCE402B"/>
    <w:rsid w:val="3C691BF2"/>
    <w:rsid w:val="3E542429"/>
    <w:rsid w:val="3E7A7DA2"/>
    <w:rsid w:val="3EE52FF3"/>
    <w:rsid w:val="41597EF3"/>
    <w:rsid w:val="41D60B46"/>
    <w:rsid w:val="42332E3A"/>
    <w:rsid w:val="42665CA0"/>
    <w:rsid w:val="431F17B2"/>
    <w:rsid w:val="43544E16"/>
    <w:rsid w:val="438D20D6"/>
    <w:rsid w:val="439148A0"/>
    <w:rsid w:val="467E0AE6"/>
    <w:rsid w:val="47363110"/>
    <w:rsid w:val="47F578D4"/>
    <w:rsid w:val="48BC39F8"/>
    <w:rsid w:val="48EC5F5D"/>
    <w:rsid w:val="491E3F47"/>
    <w:rsid w:val="4A405929"/>
    <w:rsid w:val="4B50680B"/>
    <w:rsid w:val="4BB61201"/>
    <w:rsid w:val="4BD26042"/>
    <w:rsid w:val="4CA26BF2"/>
    <w:rsid w:val="506643DA"/>
    <w:rsid w:val="50B031C8"/>
    <w:rsid w:val="515F2695"/>
    <w:rsid w:val="52B4767F"/>
    <w:rsid w:val="52EB4CD8"/>
    <w:rsid w:val="54A67A1D"/>
    <w:rsid w:val="553A331E"/>
    <w:rsid w:val="558A741A"/>
    <w:rsid w:val="55BE3724"/>
    <w:rsid w:val="56250ED4"/>
    <w:rsid w:val="565E626E"/>
    <w:rsid w:val="56C505AA"/>
    <w:rsid w:val="56E6231E"/>
    <w:rsid w:val="56F32718"/>
    <w:rsid w:val="57607DD5"/>
    <w:rsid w:val="579E0B94"/>
    <w:rsid w:val="57AB782F"/>
    <w:rsid w:val="57B9539B"/>
    <w:rsid w:val="5AC8016B"/>
    <w:rsid w:val="5B5547E8"/>
    <w:rsid w:val="5B9F7009"/>
    <w:rsid w:val="5C786CA8"/>
    <w:rsid w:val="5E1642E9"/>
    <w:rsid w:val="5F4E64AA"/>
    <w:rsid w:val="61212EC7"/>
    <w:rsid w:val="61810397"/>
    <w:rsid w:val="63BA6ABF"/>
    <w:rsid w:val="645C6E39"/>
    <w:rsid w:val="654E1090"/>
    <w:rsid w:val="657226D7"/>
    <w:rsid w:val="685E210F"/>
    <w:rsid w:val="68C32B75"/>
    <w:rsid w:val="68D30B14"/>
    <w:rsid w:val="697E5880"/>
    <w:rsid w:val="6A394FF9"/>
    <w:rsid w:val="6A4D269B"/>
    <w:rsid w:val="6A587E5F"/>
    <w:rsid w:val="6ADD48B8"/>
    <w:rsid w:val="6AFD24EF"/>
    <w:rsid w:val="6B170353"/>
    <w:rsid w:val="6B50311E"/>
    <w:rsid w:val="6CD77D94"/>
    <w:rsid w:val="6D1F730A"/>
    <w:rsid w:val="6D8B6DC6"/>
    <w:rsid w:val="6D9A379E"/>
    <w:rsid w:val="6DB703FB"/>
    <w:rsid w:val="6E4D2703"/>
    <w:rsid w:val="6FA75E74"/>
    <w:rsid w:val="72AA2BC1"/>
    <w:rsid w:val="72BC317E"/>
    <w:rsid w:val="72D07765"/>
    <w:rsid w:val="72FE6259"/>
    <w:rsid w:val="72FF7437"/>
    <w:rsid w:val="736F6AAA"/>
    <w:rsid w:val="751E588C"/>
    <w:rsid w:val="7526567E"/>
    <w:rsid w:val="75AF1580"/>
    <w:rsid w:val="764251FA"/>
    <w:rsid w:val="76E03094"/>
    <w:rsid w:val="7717531A"/>
    <w:rsid w:val="78AF0A1D"/>
    <w:rsid w:val="798E050B"/>
    <w:rsid w:val="7998688D"/>
    <w:rsid w:val="7AFF7FE1"/>
    <w:rsid w:val="7B595A7B"/>
    <w:rsid w:val="7BF15B27"/>
    <w:rsid w:val="7C084243"/>
    <w:rsid w:val="7C4E2A8D"/>
    <w:rsid w:val="7C5F182F"/>
    <w:rsid w:val="7C7B7F26"/>
    <w:rsid w:val="7CAE19A4"/>
    <w:rsid w:val="7CCF5A44"/>
    <w:rsid w:val="7DDF73F6"/>
    <w:rsid w:val="7E583C58"/>
    <w:rsid w:val="7F326EFC"/>
    <w:rsid w:val="7F4219EB"/>
    <w:rsid w:val="7F5F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annotation text"/>
    <w:basedOn w:val="1"/>
    <w:link w:val="25"/>
    <w:qFormat/>
    <w:uiPriority w:val="0"/>
    <w:pPr>
      <w:jc w:val="left"/>
    </w:p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8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annotation subject"/>
    <w:basedOn w:val="4"/>
    <w:next w:val="4"/>
    <w:link w:val="26"/>
    <w:qFormat/>
    <w:uiPriority w:val="0"/>
    <w:rPr>
      <w:b/>
      <w:bCs/>
    </w:rPr>
  </w:style>
  <w:style w:type="paragraph" w:styleId="12">
    <w:name w:val="Body Text First Indent 2"/>
    <w:basedOn w:val="5"/>
    <w:qFormat/>
    <w:uiPriority w:val="0"/>
    <w:pPr>
      <w:ind w:firstLine="420" w:firstLineChars="200"/>
    </w:p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Emphasis"/>
    <w:basedOn w:val="14"/>
    <w:qFormat/>
    <w:uiPriority w:val="0"/>
    <w:rPr>
      <w:i/>
    </w:rPr>
  </w:style>
  <w:style w:type="character" w:styleId="18">
    <w:name w:val="HTML Variable"/>
    <w:basedOn w:val="14"/>
    <w:qFormat/>
    <w:uiPriority w:val="0"/>
    <w:rPr>
      <w:i/>
    </w:rPr>
  </w:style>
  <w:style w:type="character" w:styleId="19">
    <w:name w:val="Hyperlink"/>
    <w:basedOn w:val="14"/>
    <w:qFormat/>
    <w:uiPriority w:val="0"/>
    <w:rPr>
      <w:color w:val="000000"/>
      <w:u w:val="none"/>
    </w:rPr>
  </w:style>
  <w:style w:type="character" w:styleId="20">
    <w:name w:val="annotation reference"/>
    <w:basedOn w:val="14"/>
    <w:qFormat/>
    <w:uiPriority w:val="0"/>
    <w:rPr>
      <w:sz w:val="21"/>
      <w:szCs w:val="21"/>
    </w:rPr>
  </w:style>
  <w:style w:type="paragraph" w:customStyle="1" w:styleId="21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简体" w:hAnsi="方正小标宋简体" w:eastAsia="方正小标宋简体" w:cs="Times New Roman"/>
      <w:color w:val="000000"/>
      <w:sz w:val="24"/>
      <w:lang w:val="en-US" w:eastAsia="zh-CN" w:bidi="ar-SA"/>
    </w:rPr>
  </w:style>
  <w:style w:type="character" w:customStyle="1" w:styleId="22">
    <w:name w:val="页眉 字符"/>
    <w:basedOn w:val="14"/>
    <w:link w:val="9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3">
    <w:name w:val="页脚 字符"/>
    <w:basedOn w:val="14"/>
    <w:link w:val="8"/>
    <w:qFormat/>
    <w:uiPriority w:val="0"/>
    <w:rPr>
      <w:rFonts w:ascii="Calibri" w:hAnsi="Calibri"/>
      <w:kern w:val="2"/>
      <w:sz w:val="18"/>
      <w:szCs w:val="18"/>
    </w:rPr>
  </w:style>
  <w:style w:type="paragraph" w:styleId="24">
    <w:name w:val="List Paragraph"/>
    <w:basedOn w:val="1"/>
    <w:qFormat/>
    <w:uiPriority w:val="99"/>
    <w:pPr>
      <w:ind w:firstLine="420" w:firstLineChars="200"/>
    </w:pPr>
  </w:style>
  <w:style w:type="character" w:customStyle="1" w:styleId="25">
    <w:name w:val="批注文字 字符"/>
    <w:basedOn w:val="14"/>
    <w:link w:val="4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26">
    <w:name w:val="批注主题 字符"/>
    <w:basedOn w:val="25"/>
    <w:link w:val="11"/>
    <w:qFormat/>
    <w:uiPriority w:val="0"/>
    <w:rPr>
      <w:rFonts w:ascii="Calibri" w:hAnsi="Calibri"/>
      <w:b/>
      <w:bCs/>
      <w:kern w:val="2"/>
      <w:sz w:val="21"/>
      <w:szCs w:val="22"/>
    </w:rPr>
  </w:style>
  <w:style w:type="paragraph" w:customStyle="1" w:styleId="27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CC7F71-3CAA-43CF-A669-ADE1B5AB01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8</Pages>
  <Words>625</Words>
  <Characters>3563</Characters>
  <Lines>29</Lines>
  <Paragraphs>8</Paragraphs>
  <TotalTime>52</TotalTime>
  <ScaleCrop>false</ScaleCrop>
  <LinksUpToDate>false</LinksUpToDate>
  <CharactersWithSpaces>4180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2021-11-11T22:23:00Z</dcterms:created>
  <dc:creator>斯文人</dc:creator>
  <cp:lastModifiedBy>shen</cp:lastModifiedBy>
  <cp:lastPrinted>2022-01-25T09:48:00Z</cp:lastPrinted>
  <dcterms:modified xsi:type="dcterms:W3CDTF">2022-02-11T01:40:22Z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384E380B15384353A0410E8BFE51DDC5</vt:lpwstr>
  </property>
</Properties>
</file>