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《大兴区2022年校园及周边环境综合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治理工作案》（征求意见稿）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8月，北京市政府批复了《北京市中小学校幼儿园安全管理规定（试行）》，2022年3月，北京市教委联合多部门印发《关于推进“十四五”时期北京市中小学校幼儿园更高水平平安校园建设工作的意见》，对构建更高质量更高水平平安校园提出了要求和意见。为落实相关要求，结合大兴实际，从更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站位出发，</w:t>
      </w:r>
      <w:r>
        <w:rPr>
          <w:rFonts w:hint="eastAsia" w:ascii="仿宋_GB2312" w:hAnsi="仿宋" w:eastAsia="仿宋_GB2312" w:cs="仿宋"/>
          <w:sz w:val="32"/>
          <w:szCs w:val="32"/>
        </w:rPr>
        <w:t>提升学校周边环境综合治理能力，维护校园正常教育教学秩序，全力保障校园周边环境安全稳定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，区教委拟定了《</w:t>
      </w:r>
      <w:r>
        <w:rPr>
          <w:rFonts w:hint="eastAsia" w:ascii="仿宋_GB2312" w:hAnsi="仿宋" w:eastAsia="仿宋_GB2312" w:cs="仿宋"/>
          <w:sz w:val="32"/>
          <w:szCs w:val="32"/>
        </w:rPr>
        <w:t>大兴区2022年校园及周边环境综合治理工作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方</w:t>
      </w:r>
      <w:r>
        <w:rPr>
          <w:rFonts w:hint="eastAsia" w:ascii="仿宋_GB2312" w:hAnsi="仿宋" w:eastAsia="仿宋_GB2312" w:cs="仿宋"/>
          <w:sz w:val="32"/>
          <w:szCs w:val="32"/>
        </w:rPr>
        <w:t>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》（以下简称《方案》）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。区教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委已征求相关委办局意见，并根据意见反馈修改完善了《方案》大兴区人民政府下发给相关委办局。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32"/>
          <w:sz w:val="32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hi-IN"/>
        </w:rPr>
        <w:t>二、主要内容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《方案》坚持顶层设计和具体实践相结合，一方面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深入推进“十四五”时期中小学校幼儿园平安校园建设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，另一方面进一步明确各相关部门职责分工，在具体措施上落细落小落实。按照中央、市政府文件要求，结合大兴区实际，明确“十四五”时期中小学校幼儿园更高水平平安校园为什么做、做什么、怎么做，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</w:t>
      </w:r>
      <w:r>
        <w:rPr>
          <w:rFonts w:hint="eastAsia" w:ascii="仿宋_GB2312" w:hAnsi="仿宋" w:eastAsia="仿宋_GB2312" w:cs="仿宋"/>
          <w:sz w:val="32"/>
          <w:szCs w:val="32"/>
        </w:rPr>
        <w:t>学校周边环境综合治理能力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进一步</w:t>
      </w:r>
      <w:r>
        <w:rPr>
          <w:rFonts w:hint="eastAsia" w:ascii="仿宋_GB2312" w:hAnsi="仿宋" w:eastAsia="仿宋_GB2312" w:cs="仿宋"/>
          <w:sz w:val="32"/>
          <w:szCs w:val="32"/>
        </w:rPr>
        <w:t>提升，校园正常教育教学秩序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得到有效</w:t>
      </w:r>
      <w:r>
        <w:rPr>
          <w:rFonts w:hint="eastAsia" w:ascii="仿宋_GB2312" w:hAnsi="仿宋" w:eastAsia="仿宋_GB2312" w:cs="仿宋"/>
          <w:sz w:val="32"/>
          <w:szCs w:val="32"/>
        </w:rPr>
        <w:t>维护，全力保障校园周边环境安全稳定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《方案》包含工作目标、工作重点、工作要求三个部分。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第一部分，从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深入推进“十四五”时期中小学校幼儿园平安校园建设，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不断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完善校园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及周边环境综合治理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体制机制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为出发点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，进一步提高校园</w:t>
      </w:r>
      <w:r>
        <w:rPr>
          <w:rFonts w:hint="eastAsia" w:ascii="仿宋_GB2312" w:hAnsi="楷体" w:eastAsia="仿宋_GB2312"/>
          <w:color w:val="auto"/>
          <w:sz w:val="32"/>
          <w:szCs w:val="32"/>
          <w:lang w:eastAsia="zh-CN"/>
        </w:rPr>
        <w:t>及周边环境综合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治理体系和治理能力，</w:t>
      </w:r>
      <w:r>
        <w:rPr>
          <w:rFonts w:hint="eastAsia" w:ascii="仿宋_GB2312" w:hAnsi="仿宋" w:eastAsia="仿宋_GB2312" w:cs="仿宋"/>
          <w:sz w:val="32"/>
          <w:szCs w:val="32"/>
        </w:rPr>
        <w:t>全力保障校园周边环境安全稳定。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第二部分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从四个方面明确了《方案》的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重点工作，将工作重点落实到各相关单位，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解决学校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校园及周边环境综合治理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工作中存在的问题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定期开展学校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及周边环境综合治理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工作联合检查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组织协调开展校园及周边联合执法、安全隐患排查整治、社会治安综合治理，维护校园及周边良好环境秩序。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第三部分，明确了各相关部门在落实《方案》上，要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按照工作职责，密切配合，齐抓共管，履职尽责，形成学校周边环境工作合力，共同维护学校和师生安全。本着以解决问题，服务好校园“最后一百米”的工作要求，切实解决学校周边环境重点问题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做好校园及周边环境综合治理各项工作。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hi-I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 w:bidi="hi-IN"/>
        </w:rPr>
        <w:t>三、主要特点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进一步提升校园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及周边环境综合治理体系和治理能力，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明确各相关部门职责分工，在具体措施上落细落小落实。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明确各部门职责任务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细化工作措施，推动任务落实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认真查找梳理学校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及周边环境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存在的短板和问题，并提出解决方案。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定期开展学校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及周边环境综合治理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工作联合检查，维护校园及周边良好环境秩序。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default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建立长效机制，持续推动“十四五”时期更高水平平安校园建设。通过《方案》的制定，建立长效机制，持续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提升校园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及周边环境综合治理体系和治理能力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全力保障校园周边环境安全稳定。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Lines="0" w:afterLines="0"/>
      <w:ind w:firstLine="560"/>
      <w:jc w:val="center"/>
      <w:rPr>
        <w:rFonts w:hint="eastAsia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beforeLines="0" w:afterLines="0"/>
      <w:ind w:firstLine="480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7D38E"/>
    <w:multiLevelType w:val="multilevel"/>
    <w:tmpl w:val="9D27D38E"/>
    <w:lvl w:ilvl="0" w:tentative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default"/>
        <w:u w:val="none" w:color="auto"/>
      </w:rPr>
    </w:lvl>
    <w:lvl w:ilvl="1" w:tentative="0">
      <w:start w:val="1"/>
      <w:numFmt w:val="chineseCountingThousand"/>
      <w:pStyle w:val="5"/>
      <w:suff w:val="nothing"/>
      <w:lvlText w:val="%2、"/>
      <w:lvlJc w:val="left"/>
      <w:pPr>
        <w:ind w:left="-83" w:firstLine="0"/>
      </w:pPr>
      <w:rPr>
        <w:rFonts w:hint="eastAsia" w:ascii="Times New Roman" w:hAnsi="Times New Roman" w:eastAsia="黑体"/>
        <w:color w:val="auto"/>
        <w:sz w:val="32"/>
        <w:u w:val="none" w:color="auto"/>
      </w:rPr>
    </w:lvl>
    <w:lvl w:ilvl="2" w:tentative="0">
      <w:start w:val="1"/>
      <w:numFmt w:val="chineseCountingThousand"/>
      <w:pStyle w:val="6"/>
      <w:suff w:val="nothing"/>
      <w:lvlText w:val="（%3）"/>
      <w:lvlJc w:val="left"/>
      <w:pPr>
        <w:ind w:left="560" w:firstLine="400"/>
      </w:pPr>
      <w:rPr>
        <w:rFonts w:hint="default" w:ascii="Times New Roman"/>
        <w:u w:val="none" w:color="auto"/>
      </w:rPr>
    </w:lvl>
    <w:lvl w:ilvl="3" w:tentative="0">
      <w:start w:val="1"/>
      <w:numFmt w:val="decimal"/>
      <w:pStyle w:val="7"/>
      <w:suff w:val="nothing"/>
      <w:lvlText w:val="%4、"/>
      <w:lvlJc w:val="left"/>
      <w:pPr>
        <w:ind w:left="237" w:firstLine="402"/>
      </w:pPr>
      <w:rPr>
        <w:rFonts w:hint="default"/>
        <w:u w:val="none" w:color="auto"/>
      </w:rPr>
    </w:lvl>
    <w:lvl w:ilvl="4" w:tentative="0">
      <w:start w:val="1"/>
      <w:numFmt w:val="decimal"/>
      <w:suff w:val="nothing"/>
      <w:lvlText w:val="（%5）"/>
      <w:lvlJc w:val="left"/>
      <w:pPr>
        <w:ind w:left="2434" w:firstLine="402"/>
      </w:pPr>
      <w:rPr>
        <w:rFonts w:hint="default"/>
        <w:u w:val="none" w:color="auto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default"/>
        <w:u w:val="none" w:color="auto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default"/>
        <w:u w:val="none" w:color="auto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default"/>
        <w:u w:val="none" w:color="auto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default"/>
        <w:u w:val="none" w:color="auto"/>
      </w:rPr>
    </w:lvl>
  </w:abstractNum>
  <w:abstractNum w:abstractNumId="1">
    <w:nsid w:val="1F391C68"/>
    <w:multiLevelType w:val="multilevel"/>
    <w:tmpl w:val="1F391C68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楷体_GB2312" w:hAnsi="楷体_GB2312" w:eastAsia="楷体_GB2312" w:cs="楷体_GB2312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TE3YTUyZWFmZjViZGVlOWYwNmU3MTU0NGJmOTIifQ=="/>
  </w:docVars>
  <w:rsids>
    <w:rsidRoot w:val="00172A27"/>
    <w:rsid w:val="027515B0"/>
    <w:rsid w:val="05BC239F"/>
    <w:rsid w:val="06E65EB3"/>
    <w:rsid w:val="18F332E4"/>
    <w:rsid w:val="1D013B75"/>
    <w:rsid w:val="217B23A3"/>
    <w:rsid w:val="2679267C"/>
    <w:rsid w:val="2BEB5D7F"/>
    <w:rsid w:val="30C75325"/>
    <w:rsid w:val="3DA35AF1"/>
    <w:rsid w:val="497B77F5"/>
    <w:rsid w:val="4CF41235"/>
    <w:rsid w:val="629A3869"/>
    <w:rsid w:val="76224A42"/>
    <w:rsid w:val="79394F77"/>
    <w:rsid w:val="79C1605A"/>
    <w:rsid w:val="7B8D209D"/>
    <w:rsid w:val="BE7EF962"/>
    <w:rsid w:val="D4E75B62"/>
    <w:rsid w:val="D5CF7768"/>
    <w:rsid w:val="EF7F36A5"/>
    <w:rsid w:val="EFC281CA"/>
    <w:rsid w:val="FBDF3843"/>
    <w:rsid w:val="FF2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Lines="0" w:afterLines="0"/>
      <w:ind w:left="-83"/>
      <w:outlineLvl w:val="1"/>
    </w:pPr>
    <w:rPr>
      <w:rFonts w:hint="eastAsia" w:ascii="等线 Light" w:hAnsi="等线 Light" w:eastAsia="等线 Light"/>
      <w:sz w:val="32"/>
      <w:szCs w:val="2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Lines="0" w:afterLines="0"/>
      <w:ind w:left="560" w:firstLine="0" w:firstLineChars="0"/>
      <w:outlineLvl w:val="2"/>
    </w:pPr>
    <w:rPr>
      <w:rFonts w:hint="eastAsia"/>
      <w:b/>
      <w:sz w:val="32"/>
      <w:szCs w:val="24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Lines="0" w:afterLines="0"/>
      <w:ind w:left="237"/>
      <w:outlineLvl w:val="3"/>
    </w:pPr>
    <w:rPr>
      <w:rFonts w:hint="default" w:ascii="Arial" w:hAnsi="Arial" w:eastAsia="仿宋_GB2312"/>
      <w:b/>
      <w:sz w:val="32"/>
      <w:szCs w:val="24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Lines="0" w:after="120" w:afterLines="0"/>
    </w:pPr>
    <w:rPr>
      <w:rFonts w:hint="eastAsia"/>
      <w:sz w:val="32"/>
      <w:szCs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styleId="11">
    <w:name w:val="toc 1"/>
    <w:basedOn w:val="1"/>
    <w:next w:val="1"/>
    <w:unhideWhenUsed/>
    <w:qFormat/>
    <w:uiPriority w:val="39"/>
    <w:pPr>
      <w:spacing w:before="120" w:beforeLines="0" w:after="120" w:afterLines="0"/>
      <w:jc w:val="left"/>
    </w:pPr>
    <w:rPr>
      <w:rFonts w:hint="eastAsia" w:ascii="等线" w:eastAsia="等线"/>
      <w:b/>
      <w:caps/>
      <w:sz w:val="20"/>
      <w:szCs w:val="24"/>
    </w:rPr>
  </w:style>
  <w:style w:type="paragraph" w:styleId="12">
    <w:name w:val="toc 2"/>
    <w:basedOn w:val="1"/>
    <w:next w:val="1"/>
    <w:unhideWhenUsed/>
    <w:qFormat/>
    <w:uiPriority w:val="39"/>
    <w:pPr>
      <w:spacing w:beforeLines="0" w:afterLines="0"/>
      <w:ind w:left="320"/>
      <w:jc w:val="left"/>
    </w:pPr>
    <w:rPr>
      <w:rFonts w:hint="eastAsia" w:ascii="等线" w:eastAsia="等线"/>
      <w:smallCaps/>
      <w:sz w:val="20"/>
      <w:szCs w:val="24"/>
    </w:rPr>
  </w:style>
  <w:style w:type="character" w:styleId="15">
    <w:name w:val="Hyperlink"/>
    <w:basedOn w:val="14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customStyle="1" w:styleId="16">
    <w:name w:val="BodyText1I2"/>
    <w:basedOn w:val="17"/>
    <w:qFormat/>
    <w:uiPriority w:val="0"/>
    <w:pPr>
      <w:spacing w:after="0" w:line="580" w:lineRule="exact"/>
      <w:ind w:left="0" w:leftChars="0" w:firstLine="420" w:firstLineChars="200"/>
    </w:pPr>
    <w:rPr>
      <w:rFonts w:ascii="Times" w:hAnsi="Times" w:eastAsia="方正仿宋_GBK"/>
      <w:sz w:val="30"/>
    </w:r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sz w:val="20"/>
      <w:szCs w:val="24"/>
    </w:rPr>
  </w:style>
  <w:style w:type="paragraph" w:customStyle="1" w:styleId="18">
    <w:name w:val="G4"/>
    <w:basedOn w:val="1"/>
    <w:link w:val="19"/>
    <w:qFormat/>
    <w:uiPriority w:val="0"/>
    <w:pPr>
      <w:spacing w:line="360" w:lineRule="auto"/>
    </w:pPr>
    <w:rPr>
      <w:rFonts w:eastAsia="仿宋_GB2312" w:asciiTheme="minorAscii" w:hAnsiTheme="minorAscii"/>
      <w:sz w:val="32"/>
      <w:szCs w:val="22"/>
    </w:rPr>
  </w:style>
  <w:style w:type="character" w:customStyle="1" w:styleId="19">
    <w:name w:val="G4 字符"/>
    <w:basedOn w:val="14"/>
    <w:link w:val="18"/>
    <w:qFormat/>
    <w:uiPriority w:val="0"/>
    <w:rPr>
      <w:rFonts w:eastAsia="仿宋_GB2312" w:asciiTheme="minorAscii" w:hAnsiTheme="minorAscii"/>
      <w:sz w:val="32"/>
      <w:szCs w:val="22"/>
    </w:rPr>
  </w:style>
  <w:style w:type="paragraph" w:customStyle="1" w:styleId="20">
    <w:name w:val="!正文"/>
    <w:basedOn w:val="1"/>
    <w:unhideWhenUsed/>
    <w:qFormat/>
    <w:uiPriority w:val="0"/>
    <w:pPr>
      <w:spacing w:beforeLines="0" w:afterLines="0" w:line="360" w:lineRule="auto"/>
      <w:ind w:firstLine="200"/>
    </w:pPr>
    <w:rPr>
      <w:rFonts w:hint="default" w:ascii="宋体" w:hAnsi="宋体" w:eastAsia="宋体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1245</Characters>
  <Lines>1</Lines>
  <Paragraphs>1</Paragraphs>
  <TotalTime>1</TotalTime>
  <ScaleCrop>false</ScaleCrop>
  <LinksUpToDate>false</LinksUpToDate>
  <CharactersWithSpaces>1245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2022-05-07T08:54:00Z</dcterms:created>
  <dc:creator>山伯</dc:creator>
  <cp:lastModifiedBy>z.z</cp:lastModifiedBy>
  <dcterms:modified xsi:type="dcterms:W3CDTF">2022-10-24T09:51:12Z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C896A45345D44D5CA3064DE72AA840B4</vt:lpwstr>
  </property>
</Properties>
</file>