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lang w:val="en-US" w:eastAsia="zh-CN"/>
        </w:rPr>
        <w:t>《大兴区贯彻落实〈北京市中小学校幼儿园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lang w:val="en-US" w:eastAsia="zh-CN"/>
        </w:rPr>
        <w:t>安全管理规定（试行）〉的工作方案》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lang w:val="en-US" w:eastAsia="zh-CN"/>
        </w:rPr>
        <w:t>（征求意见稿）起草说明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800" w:firstLineChars="200"/>
        <w:jc w:val="center"/>
        <w:textAlignment w:val="auto"/>
        <w:rPr>
          <w:rFonts w:hint="default" w:ascii="方正小标宋简体" w:hAnsi="方正小标宋简体" w:eastAsia="方正小标宋简体" w:cs="方正小标宋简体"/>
          <w:color w:val="auto"/>
          <w:sz w:val="40"/>
          <w:szCs w:val="40"/>
          <w:lang w:val="en-US" w:eastAsia="zh-CN"/>
        </w:rPr>
      </w:pP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textAlignment w:val="auto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编制背景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2019年8月，北京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市政府批复了《北京市中小学校幼儿园安全管理规定（试行）》，2022年3月，北京市教委联合多部门印发《关于推进“十四五”时期北京市中小学校幼儿园更高水平平安校园建设工作的意见》，对构建学校安全风险防控体系，促进学校安全规范化管理，建设更高质量更高水平平安校园提出了要求和意见。为落实相关要求，结合大兴实际，从更高站位出发，对本区学校安全工作进行再深化、再推进，进一步强化学校安全管理工作，</w:t>
      </w:r>
      <w:r>
        <w:rPr>
          <w:rFonts w:hint="eastAsia" w:ascii="仿宋_GB2312" w:hAnsi="黑体" w:eastAsia="仿宋_GB2312"/>
          <w:color w:val="auto"/>
          <w:sz w:val="32"/>
          <w:szCs w:val="32"/>
        </w:rPr>
        <w:t>全面提升校园安全工作科学化、系统化、规范化、法治化水平</w:t>
      </w:r>
      <w:r>
        <w:rPr>
          <w:rFonts w:hint="eastAsia" w:ascii="仿宋_GB2312" w:hAnsi="黑体" w:eastAsia="仿宋_GB2312"/>
          <w:color w:val="auto"/>
          <w:sz w:val="32"/>
          <w:szCs w:val="32"/>
          <w:lang w:val="en-US" w:eastAsia="zh-CN"/>
        </w:rPr>
        <w:t>，区教委拟定了《大兴区贯彻落实〈北京市中小学校幼儿园安全管理规定（试行）〉的工作方案》（以下简称《方案》）。区教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委已征求相关委办局意见，并根据意见反馈修改完善了《方案》大兴区人民政府下发给相关委办局。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hint="default" w:ascii="Times New Roman" w:hAnsi="Times New Roman" w:eastAsia="黑体" w:cs="Times New Roman"/>
          <w:b w:val="0"/>
          <w:bCs w:val="0"/>
          <w:snapToGrid w:val="0"/>
          <w:color w:val="auto"/>
          <w:kern w:val="32"/>
          <w:sz w:val="32"/>
          <w:szCs w:val="36"/>
          <w:lang w:eastAsia="zh-CN"/>
        </w:rPr>
      </w:pPr>
      <w:r>
        <w:rPr>
          <w:rFonts w:hint="eastAsia" w:ascii="Times New Roman" w:hAnsi="Times New Roman" w:eastAsia="黑体" w:cs="黑体"/>
          <w:color w:val="auto"/>
          <w:sz w:val="32"/>
          <w:szCs w:val="32"/>
          <w:lang w:val="en-US" w:eastAsia="zh-CN" w:bidi="hi-IN"/>
        </w:rPr>
        <w:t>二、主要内容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《方案》坚持顶层设计和具体实践相结合，一方面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深入推进“十四五”时期中小学校幼儿园平安校园建设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，另一方面进一步明确各相关部门职责分工，在具体措施上落细落小落实。按照中央、市政府文件要求，结合大兴区实际，明确“十四五”时期中小学校幼儿园更高水平平安校园为什么做、做什么、怎么做，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使校园人防、物防、技防水平进一步提升，校园安全管理体制机制进一步完善，校园安全治理体系和治理能力进一步提高，校园安全防控体系和防控能力进一步加强，努力把全区中小学校幼儿园建设成学生安心、家长放心、社会满意的更高水平平安校园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。《方案》包含指导思想、工作目标、工作原则、责任分工、工作重点、保障措施六个部分。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第一部分，明确了“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以习近平新时代中国特色社会主义思想为引导，深入贯彻落实党的十九大和十九届历次全会精神，认真贯彻总体国家安全观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”的指导思想；明确了“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坚持以生为本、安全第一、生命至上宗旨，按照立足新发展阶段、贯彻新发展理念、构建新发展格局、推动高质量发展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”以及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“党政同责、一岗双责、齐抓共管、失职追责”和“管行业必须管安全、管业务必须管安全、管生产经营必须管安全”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的工作要求；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明确了“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提高校园人防、物防、技防水平为基础，以提升校园安全治理体系和治理能力现代化水平为根基，以校园安全风险防控体系和防控能力建设为重点，以建设更高质量更高水平平安校园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”的工作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目标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楷体" w:eastAsia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第二部分，从</w:t>
      </w:r>
      <w:r>
        <w:rPr>
          <w:rFonts w:hint="eastAsia" w:ascii="仿宋_GB2312" w:hAnsi="楷体" w:eastAsia="仿宋_GB2312"/>
          <w:color w:val="auto"/>
          <w:sz w:val="32"/>
          <w:szCs w:val="32"/>
        </w:rPr>
        <w:t>深入推进“十四五”时期中小学校幼儿园平安校园建设，一切以广大师生的生命安全和身体健康为出发点，进一步提升校园人防、物防、技防水平，进一步完善校园安全管理体制机制，进一步提高校园安全治理体系和治理能力，进一步加强校园安全防控体系和防控能力</w:t>
      </w:r>
      <w:r>
        <w:rPr>
          <w:rFonts w:hint="eastAsia" w:ascii="仿宋_GB2312" w:hAnsi="楷体" w:eastAsia="仿宋_GB2312"/>
          <w:color w:val="auto"/>
          <w:sz w:val="32"/>
          <w:szCs w:val="32"/>
          <w:lang w:eastAsia="zh-CN"/>
        </w:rPr>
        <w:t>为目标，</w:t>
      </w:r>
      <w:r>
        <w:rPr>
          <w:rFonts w:hint="eastAsia" w:ascii="仿宋_GB2312" w:hAnsi="楷体" w:eastAsia="仿宋_GB2312"/>
          <w:color w:val="auto"/>
          <w:sz w:val="32"/>
          <w:szCs w:val="32"/>
        </w:rPr>
        <w:t>努力把全区中小学校幼儿园建设成学生安心、家长放心、社会满意的更高水平平安校园。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第三部分，明确了“四个原则”，</w:t>
      </w:r>
      <w:r>
        <w:rPr>
          <w:rFonts w:hint="eastAsia" w:ascii="仿宋_GB2312" w:hAnsi="楷体" w:eastAsia="仿宋_GB2312"/>
          <w:color w:val="auto"/>
          <w:sz w:val="32"/>
          <w:szCs w:val="32"/>
        </w:rPr>
        <w:t>以首善标准推动更高水平平安校园建设，把安全发展贯穿学校教育教学管理全过程、各方面，统筹好发展和安全两件大事</w:t>
      </w:r>
      <w:r>
        <w:rPr>
          <w:rFonts w:hint="eastAsia" w:ascii="仿宋_GB2312" w:hAnsi="楷体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楷体" w:eastAsia="仿宋_GB2312"/>
          <w:color w:val="auto"/>
          <w:sz w:val="32"/>
          <w:szCs w:val="32"/>
        </w:rPr>
        <w:t>构建共建共治共享的校园安全治理格局，坚持分级管理、属地为主原则，强化各属地责任和学校的主体责任，</w:t>
      </w:r>
      <w:r>
        <w:rPr>
          <w:rFonts w:hint="eastAsia" w:ascii="仿宋_GB2312" w:hAnsi="楷体" w:eastAsia="仿宋_GB2312"/>
          <w:color w:val="auto"/>
          <w:sz w:val="32"/>
          <w:szCs w:val="32"/>
          <w:lang w:eastAsia="zh-CN"/>
        </w:rPr>
        <w:t>推动更高质量更高水平的平安校园建设。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第四部分，明确了各相关单位职责分工，各相关单位协调联动，充分发挥法定职责内校园安全监督管理责任，处置校园突发事件，强化校园及周边综合治理等，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为建设大兴高质量教育体系和高水平教育现代化提供安全保障。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eastAsia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第五部分，从五个方面明确了《方案》的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16项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重点工作，将工作重点落实到各相关单位，</w:t>
      </w:r>
      <w:r>
        <w:rPr>
          <w:rFonts w:hint="eastAsia" w:ascii="仿宋_GB2312" w:hAnsi="黑体" w:eastAsia="仿宋_GB2312"/>
          <w:color w:val="000000"/>
          <w:sz w:val="32"/>
          <w:szCs w:val="32"/>
        </w:rPr>
        <w:t>解决学校安全工作中存在的问题</w:t>
      </w:r>
      <w:r>
        <w:rPr>
          <w:rFonts w:hint="eastAsia" w:ascii="仿宋_GB2312" w:hAnsi="黑体" w:eastAsia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黑体" w:eastAsia="仿宋_GB2312"/>
          <w:color w:val="000000"/>
          <w:sz w:val="32"/>
          <w:szCs w:val="32"/>
        </w:rPr>
        <w:t>定期开展学校安全工作联合检查</w:t>
      </w:r>
      <w:r>
        <w:rPr>
          <w:rFonts w:hint="eastAsia" w:ascii="仿宋_GB2312" w:hAnsi="黑体" w:eastAsia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黑体" w:eastAsia="仿宋_GB2312"/>
          <w:color w:val="000000"/>
          <w:sz w:val="32"/>
          <w:szCs w:val="32"/>
        </w:rPr>
        <w:t>组织协调开展校园及周边联合执法、安全隐患排查整治、社会治安综合治理，维护校园及周边良好环境秩序。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第六部分，明确了在市级组织集中培训的基础上，抓好区级、校级培训认真学习《规定》文件，明确职责任务，列入工作日程。</w:t>
      </w:r>
      <w:r>
        <w:rPr>
          <w:rFonts w:hint="eastAsia" w:ascii="仿宋_GB2312" w:eastAsia="仿宋_GB2312"/>
          <w:sz w:val="32"/>
          <w:szCs w:val="32"/>
        </w:rPr>
        <w:t>认真查找梳理学校安全工作存在的短板和问题，并提出解决方案。</w:t>
      </w:r>
      <w:r>
        <w:rPr>
          <w:rFonts w:hint="eastAsia" w:ascii="仿宋_GB2312" w:hAnsi="黑体" w:eastAsia="仿宋_GB2312"/>
          <w:spacing w:val="-11"/>
          <w:sz w:val="32"/>
          <w:szCs w:val="32"/>
        </w:rPr>
        <w:t>细化工作措施，推动任务落实。</w:t>
      </w:r>
      <w:r>
        <w:rPr>
          <w:rFonts w:hint="eastAsia" w:ascii="仿宋_GB2312" w:eastAsia="仿宋_GB2312"/>
          <w:sz w:val="32"/>
          <w:szCs w:val="32"/>
        </w:rPr>
        <w:t>将学校安全工作纳入对学校的绩效考核范畴，并将学校安全工作作为教育督导的重要内容</w:t>
      </w:r>
      <w:r>
        <w:rPr>
          <w:rFonts w:hint="eastAsia" w:ascii="仿宋_GB2312" w:eastAsia="仿宋_GB2312"/>
          <w:spacing w:val="-6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hint="eastAsia" w:ascii="Times New Roman" w:hAnsi="Times New Roman" w:eastAsia="黑体" w:cs="黑体"/>
          <w:color w:val="auto"/>
          <w:sz w:val="32"/>
          <w:szCs w:val="32"/>
          <w:lang w:val="en-US" w:eastAsia="zh-CN" w:bidi="hi-IN"/>
        </w:rPr>
      </w:pPr>
      <w:r>
        <w:rPr>
          <w:rFonts w:hint="eastAsia" w:ascii="Times New Roman" w:hAnsi="Times New Roman" w:eastAsia="黑体" w:cs="黑体"/>
          <w:color w:val="auto"/>
          <w:sz w:val="32"/>
          <w:szCs w:val="32"/>
          <w:lang w:val="en-US" w:eastAsia="zh-CN" w:bidi="hi-IN"/>
        </w:rPr>
        <w:t>三、主要特点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一是</w:t>
      </w:r>
      <w:r>
        <w:rPr>
          <w:rFonts w:hint="eastAsia" w:ascii="仿宋_GB2312" w:hAnsi="黑体" w:eastAsia="仿宋_GB2312"/>
          <w:color w:val="000000"/>
          <w:sz w:val="32"/>
          <w:szCs w:val="32"/>
        </w:rPr>
        <w:t>进一步提升校园安全治理体系和治理能力的现代化水平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。</w:t>
      </w:r>
      <w:r>
        <w:rPr>
          <w:rFonts w:hint="eastAsia" w:ascii="仿宋_GB2312" w:hAnsi="黑体" w:eastAsia="仿宋_GB2312"/>
          <w:color w:val="000000"/>
          <w:sz w:val="32"/>
          <w:szCs w:val="32"/>
        </w:rPr>
        <w:t>坚持以生为本、安全第一、生命至上宗旨，按照立足新发展阶段、贯彻新发展理念、构建新发展格局、推动高质量发展的要求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，</w:t>
      </w:r>
      <w:r>
        <w:rPr>
          <w:rFonts w:hint="eastAsia" w:ascii="仿宋_GB2312" w:hAnsi="黑体" w:eastAsia="仿宋_GB2312"/>
          <w:color w:val="000000"/>
          <w:sz w:val="32"/>
          <w:szCs w:val="32"/>
        </w:rPr>
        <w:t>为建设大兴高质量教育体系和高水平教育现代化提供安全保障。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二是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明确各部门职责任务，强化学校安全规范化管理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相关</w:t>
      </w:r>
      <w:r>
        <w:rPr>
          <w:rFonts w:hint="eastAsia" w:ascii="仿宋_GB2312" w:hAnsi="仿宋_GB2312" w:eastAsia="仿宋_GB2312" w:cs="仿宋_GB2312"/>
          <w:sz w:val="32"/>
          <w:szCs w:val="32"/>
        </w:rPr>
        <w:t>部门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、各属地</w:t>
      </w:r>
      <w:r>
        <w:rPr>
          <w:rFonts w:hint="eastAsia" w:ascii="仿宋_GB2312" w:hAnsi="仿宋_GB2312" w:eastAsia="仿宋_GB2312" w:cs="仿宋_GB2312"/>
          <w:sz w:val="32"/>
          <w:szCs w:val="32"/>
        </w:rPr>
        <w:t>对照《规定》，认真查找梳理学校安全工作存在的短板和问题，并提出解决方案。区教委指导学校制定校级方案，加快推进平安校园创建工作。各相关部门、各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属地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根据责任分工，分别制定工作计划，细化工作措施，推动任务落实。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3" w:firstLineChars="200"/>
        <w:jc w:val="both"/>
        <w:textAlignment w:val="auto"/>
        <w:outlineLvl w:val="9"/>
        <w:rPr>
          <w:rFonts w:hint="default"/>
          <w:color w:val="auto"/>
          <w:sz w:val="32"/>
          <w:szCs w:val="32"/>
          <w:lang w:val="en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三是</w:t>
      </w:r>
      <w:r>
        <w:rPr>
          <w:rFonts w:hint="eastAsia" w:ascii="仿宋_GB2312" w:hAnsi="黑体" w:eastAsia="仿宋_GB2312"/>
          <w:color w:val="000000"/>
          <w:sz w:val="32"/>
          <w:szCs w:val="32"/>
          <w:lang w:eastAsia="zh-CN"/>
        </w:rPr>
        <w:t>建立长效机制，持续推动“十四五”时期更高水平平安校园建设。通过《方案》的制定，建立长效机制，持续</w:t>
      </w:r>
      <w:r>
        <w:rPr>
          <w:rFonts w:hint="eastAsia" w:ascii="仿宋_GB2312" w:hAnsi="黑体" w:eastAsia="仿宋_GB2312"/>
          <w:color w:val="000000"/>
          <w:sz w:val="32"/>
          <w:szCs w:val="32"/>
        </w:rPr>
        <w:t>提升校园安全工作科学化、系统化、规范化、法治化水平，为建设大兴高质量教育体系和高水平教育现代化提供安全保障。</w:t>
      </w: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0" w:usb3="00000000" w:csb0="000001FF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beforeLines="0" w:afterLines="0"/>
      <w:ind w:firstLine="560"/>
      <w:jc w:val="center"/>
      <w:rPr>
        <w:rFonts w:hint="eastAsia"/>
        <w:sz w:val="18"/>
        <w:szCs w:val="24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0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  <w:spacing w:beforeLines="0" w:afterLines="0"/>
      <w:ind w:firstLine="480"/>
      <w:rPr>
        <w:rFonts w:hint="default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D27D38E"/>
    <w:multiLevelType w:val="multilevel"/>
    <w:tmpl w:val="9D27D38E"/>
    <w:lvl w:ilvl="0" w:tentative="0">
      <w:start w:val="1"/>
      <w:numFmt w:val="chineseCountingThousand"/>
      <w:suff w:val="nothing"/>
      <w:lvlText w:val="第%1章 "/>
      <w:lvlJc w:val="left"/>
      <w:pPr>
        <w:ind w:left="0" w:firstLine="0"/>
      </w:pPr>
      <w:rPr>
        <w:rFonts w:hint="default"/>
        <w:u w:val="none" w:color="auto"/>
      </w:rPr>
    </w:lvl>
    <w:lvl w:ilvl="1" w:tentative="0">
      <w:start w:val="1"/>
      <w:numFmt w:val="chineseCountingThousand"/>
      <w:pStyle w:val="5"/>
      <w:suff w:val="nothing"/>
      <w:lvlText w:val="%2、"/>
      <w:lvlJc w:val="left"/>
      <w:pPr>
        <w:ind w:left="-83" w:firstLine="0"/>
      </w:pPr>
      <w:rPr>
        <w:rFonts w:hint="eastAsia" w:ascii="Times New Roman" w:hAnsi="Times New Roman" w:eastAsia="黑体"/>
        <w:color w:val="auto"/>
        <w:sz w:val="32"/>
        <w:u w:val="none" w:color="auto"/>
      </w:rPr>
    </w:lvl>
    <w:lvl w:ilvl="2" w:tentative="0">
      <w:start w:val="1"/>
      <w:numFmt w:val="chineseCountingThousand"/>
      <w:pStyle w:val="6"/>
      <w:suff w:val="nothing"/>
      <w:lvlText w:val="（%3）"/>
      <w:lvlJc w:val="left"/>
      <w:pPr>
        <w:ind w:left="560" w:firstLine="400"/>
      </w:pPr>
      <w:rPr>
        <w:rFonts w:hint="default" w:ascii="Times New Roman"/>
        <w:u w:val="none" w:color="auto"/>
      </w:rPr>
    </w:lvl>
    <w:lvl w:ilvl="3" w:tentative="0">
      <w:start w:val="1"/>
      <w:numFmt w:val="decimal"/>
      <w:pStyle w:val="7"/>
      <w:suff w:val="nothing"/>
      <w:lvlText w:val="%4、"/>
      <w:lvlJc w:val="left"/>
      <w:pPr>
        <w:ind w:left="237" w:firstLine="402"/>
      </w:pPr>
      <w:rPr>
        <w:rFonts w:hint="default"/>
        <w:u w:val="none" w:color="auto"/>
      </w:rPr>
    </w:lvl>
    <w:lvl w:ilvl="4" w:tentative="0">
      <w:start w:val="1"/>
      <w:numFmt w:val="decimal"/>
      <w:suff w:val="nothing"/>
      <w:lvlText w:val="（%5）"/>
      <w:lvlJc w:val="left"/>
      <w:pPr>
        <w:ind w:left="2434" w:firstLine="402"/>
      </w:pPr>
      <w:rPr>
        <w:rFonts w:hint="default"/>
        <w:u w:val="none" w:color="auto"/>
      </w:rPr>
    </w:lvl>
    <w:lvl w:ilvl="5" w:tentative="0">
      <w:start w:val="1"/>
      <w:numFmt w:val="decimal"/>
      <w:suff w:val="nothing"/>
      <w:lvlText w:val="%6）"/>
      <w:lvlJc w:val="left"/>
      <w:pPr>
        <w:ind w:left="0" w:firstLine="402"/>
      </w:pPr>
      <w:rPr>
        <w:rFonts w:hint="default"/>
        <w:u w:val="none" w:color="auto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default"/>
        <w:u w:val="none" w:color="auto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default"/>
        <w:u w:val="none" w:color="auto"/>
      </w:rPr>
    </w:lvl>
    <w:lvl w:ilvl="8" w:tentative="0">
      <w:start w:val="1"/>
      <w:numFmt w:val="lowerRoman"/>
      <w:suff w:val="nothing"/>
      <w:lvlText w:val="%9 "/>
      <w:lvlJc w:val="left"/>
      <w:pPr>
        <w:ind w:left="0" w:firstLine="402"/>
      </w:pPr>
      <w:rPr>
        <w:rFonts w:hint="default"/>
        <w:u w:val="none" w:color="auto"/>
      </w:rPr>
    </w:lvl>
  </w:abstractNum>
  <w:abstractNum w:abstractNumId="1">
    <w:nsid w:val="1F391C68"/>
    <w:multiLevelType w:val="multilevel"/>
    <w:tmpl w:val="1F391C68"/>
    <w:lvl w:ilvl="0" w:tentative="0">
      <w:start w:val="1"/>
      <w:numFmt w:val="chineseCounting"/>
      <w:pStyle w:val="4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suff w:val="nothing"/>
      <w:lvlText w:val="（%2）"/>
      <w:lvlJc w:val="left"/>
      <w:pPr>
        <w:ind w:left="0" w:firstLine="0"/>
      </w:pPr>
      <w:rPr>
        <w:rFonts w:hint="eastAsia" w:ascii="楷体_GB2312" w:hAnsi="楷体_GB2312" w:eastAsia="楷体_GB2312" w:cs="楷体_GB2312"/>
        <w:sz w:val="32"/>
        <w:szCs w:val="32"/>
      </w:rPr>
    </w:lvl>
    <w:lvl w:ilvl="2" w:tentative="0">
      <w:start w:val="1"/>
      <w:numFmt w:val="decimal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llOTE3YTUyZWFmZjViZGVlOWYwNmU3MTU0NGJmOTIifQ=="/>
  </w:docVars>
  <w:rsids>
    <w:rsidRoot w:val="00172A27"/>
    <w:rsid w:val="027515B0"/>
    <w:rsid w:val="05BC239F"/>
    <w:rsid w:val="06E65EB3"/>
    <w:rsid w:val="18F332E4"/>
    <w:rsid w:val="1D013B75"/>
    <w:rsid w:val="2679267C"/>
    <w:rsid w:val="30C75325"/>
    <w:rsid w:val="3338220F"/>
    <w:rsid w:val="3DA35AF1"/>
    <w:rsid w:val="497B77F5"/>
    <w:rsid w:val="4CF41235"/>
    <w:rsid w:val="629A3869"/>
    <w:rsid w:val="76224A42"/>
    <w:rsid w:val="79C1605A"/>
    <w:rsid w:val="7B8D209D"/>
    <w:rsid w:val="BE7EF962"/>
    <w:rsid w:val="D4E75B62"/>
    <w:rsid w:val="D5CF7768"/>
    <w:rsid w:val="EF7F36A5"/>
    <w:rsid w:val="EFC281CA"/>
    <w:rsid w:val="FBDF3843"/>
    <w:rsid w:val="FF2F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Lines="0" w:beforeAutospacing="0" w:afterLines="0" w:afterAutospacing="0" w:line="240" w:lineRule="auto"/>
      <w:ind w:firstLine="880" w:firstLineChars="200"/>
      <w:outlineLvl w:val="0"/>
    </w:pPr>
    <w:rPr>
      <w:rFonts w:eastAsia="黑体" w:asciiTheme="minorAscii" w:hAnsiTheme="minorAscii"/>
      <w:kern w:val="44"/>
      <w:sz w:val="32"/>
    </w:rPr>
  </w:style>
  <w:style w:type="paragraph" w:styleId="5">
    <w:name w:val="heading 2"/>
    <w:basedOn w:val="1"/>
    <w:next w:val="1"/>
    <w:unhideWhenUsed/>
    <w:qFormat/>
    <w:uiPriority w:val="0"/>
    <w:pPr>
      <w:keepNext/>
      <w:keepLines/>
      <w:numPr>
        <w:ilvl w:val="1"/>
        <w:numId w:val="2"/>
      </w:numPr>
      <w:spacing w:beforeLines="0" w:afterLines="0"/>
      <w:ind w:left="-83"/>
      <w:outlineLvl w:val="1"/>
    </w:pPr>
    <w:rPr>
      <w:rFonts w:hint="eastAsia" w:ascii="等线 Light" w:hAnsi="等线 Light" w:eastAsia="等线 Light"/>
      <w:sz w:val="32"/>
      <w:szCs w:val="24"/>
    </w:rPr>
  </w:style>
  <w:style w:type="paragraph" w:styleId="6">
    <w:name w:val="heading 3"/>
    <w:basedOn w:val="1"/>
    <w:next w:val="1"/>
    <w:unhideWhenUsed/>
    <w:qFormat/>
    <w:uiPriority w:val="0"/>
    <w:pPr>
      <w:keepNext/>
      <w:keepLines/>
      <w:numPr>
        <w:ilvl w:val="2"/>
        <w:numId w:val="2"/>
      </w:numPr>
      <w:spacing w:beforeLines="0" w:afterLines="0"/>
      <w:ind w:left="560" w:firstLine="0" w:firstLineChars="0"/>
      <w:outlineLvl w:val="2"/>
    </w:pPr>
    <w:rPr>
      <w:rFonts w:hint="eastAsia"/>
      <w:b/>
      <w:sz w:val="32"/>
      <w:szCs w:val="24"/>
    </w:rPr>
  </w:style>
  <w:style w:type="paragraph" w:styleId="7">
    <w:name w:val="heading 4"/>
    <w:basedOn w:val="1"/>
    <w:next w:val="1"/>
    <w:unhideWhenUsed/>
    <w:qFormat/>
    <w:uiPriority w:val="0"/>
    <w:pPr>
      <w:keepNext/>
      <w:keepLines/>
      <w:numPr>
        <w:ilvl w:val="3"/>
        <w:numId w:val="2"/>
      </w:numPr>
      <w:spacing w:beforeLines="0" w:afterLines="0"/>
      <w:ind w:left="237"/>
      <w:outlineLvl w:val="3"/>
    </w:pPr>
    <w:rPr>
      <w:rFonts w:hint="default" w:ascii="Arial" w:hAnsi="Arial" w:eastAsia="仿宋_GB2312"/>
      <w:b/>
      <w:sz w:val="32"/>
      <w:szCs w:val="24"/>
    </w:rPr>
  </w:style>
  <w:style w:type="character" w:default="1" w:styleId="15">
    <w:name w:val="Default Paragraph Font"/>
    <w:unhideWhenUsed/>
    <w:qFormat/>
    <w:uiPriority w:val="1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basedOn w:val="3"/>
    <w:qFormat/>
    <w:uiPriority w:val="0"/>
    <w:pPr>
      <w:spacing w:after="0" w:line="580" w:lineRule="exact"/>
      <w:ind w:left="0" w:leftChars="0" w:firstLine="420" w:firstLineChars="200"/>
    </w:pPr>
    <w:rPr>
      <w:rFonts w:ascii="Times" w:hAnsi="Times" w:eastAsia="方正仿宋_GBK"/>
      <w:sz w:val="30"/>
    </w:rPr>
  </w:style>
  <w:style w:type="paragraph" w:customStyle="1" w:styleId="3">
    <w:name w:val="BodyTextIndent"/>
    <w:basedOn w:val="1"/>
    <w:qFormat/>
    <w:uiPriority w:val="0"/>
    <w:pPr>
      <w:spacing w:after="120"/>
      <w:ind w:left="420" w:leftChars="200"/>
      <w:jc w:val="both"/>
      <w:textAlignment w:val="baseline"/>
    </w:pPr>
    <w:rPr>
      <w:sz w:val="20"/>
      <w:szCs w:val="24"/>
    </w:rPr>
  </w:style>
  <w:style w:type="paragraph" w:styleId="8">
    <w:name w:val="Body Text"/>
    <w:basedOn w:val="1"/>
    <w:next w:val="1"/>
    <w:unhideWhenUsed/>
    <w:qFormat/>
    <w:uiPriority w:val="99"/>
    <w:pPr>
      <w:spacing w:beforeLines="0" w:after="120" w:afterLines="0"/>
    </w:pPr>
    <w:rPr>
      <w:rFonts w:hint="eastAsia"/>
      <w:sz w:val="32"/>
      <w:szCs w:val="24"/>
    </w:rPr>
  </w:style>
  <w:style w:type="paragraph" w:styleId="9">
    <w:name w:val="Plain Text"/>
    <w:basedOn w:val="1"/>
    <w:qFormat/>
    <w:uiPriority w:val="0"/>
    <w:rPr>
      <w:rFonts w:ascii="宋体" w:hAnsi="Courier New"/>
    </w:rPr>
  </w:style>
  <w:style w:type="paragraph" w:styleId="10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beforeLines="0" w:afterLines="0"/>
      <w:jc w:val="left"/>
    </w:pPr>
    <w:rPr>
      <w:rFonts w:hint="eastAsia"/>
      <w:sz w:val="18"/>
      <w:szCs w:val="24"/>
    </w:rPr>
  </w:style>
  <w:style w:type="paragraph" w:styleId="11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beforeLines="0" w:afterLines="0"/>
      <w:jc w:val="center"/>
    </w:pPr>
    <w:rPr>
      <w:rFonts w:hint="eastAsia"/>
      <w:sz w:val="18"/>
      <w:szCs w:val="24"/>
    </w:rPr>
  </w:style>
  <w:style w:type="paragraph" w:styleId="12">
    <w:name w:val="toc 1"/>
    <w:basedOn w:val="1"/>
    <w:next w:val="1"/>
    <w:unhideWhenUsed/>
    <w:qFormat/>
    <w:uiPriority w:val="39"/>
    <w:pPr>
      <w:spacing w:before="120" w:beforeLines="0" w:after="120" w:afterLines="0"/>
      <w:jc w:val="left"/>
    </w:pPr>
    <w:rPr>
      <w:rFonts w:hint="eastAsia" w:ascii="等线" w:eastAsia="等线"/>
      <w:b/>
      <w:caps/>
      <w:sz w:val="20"/>
      <w:szCs w:val="24"/>
    </w:rPr>
  </w:style>
  <w:style w:type="paragraph" w:styleId="13">
    <w:name w:val="toc 2"/>
    <w:basedOn w:val="1"/>
    <w:next w:val="1"/>
    <w:unhideWhenUsed/>
    <w:qFormat/>
    <w:uiPriority w:val="39"/>
    <w:pPr>
      <w:spacing w:beforeLines="0" w:afterLines="0"/>
      <w:ind w:left="320"/>
      <w:jc w:val="left"/>
    </w:pPr>
    <w:rPr>
      <w:rFonts w:hint="eastAsia" w:ascii="等线" w:eastAsia="等线"/>
      <w:smallCaps/>
      <w:sz w:val="20"/>
      <w:szCs w:val="24"/>
    </w:rPr>
  </w:style>
  <w:style w:type="character" w:styleId="16">
    <w:name w:val="Hyperlink"/>
    <w:basedOn w:val="15"/>
    <w:qFormat/>
    <w:uiPriority w:val="0"/>
    <w:rPr>
      <w:rFonts w:hint="eastAsia" w:ascii="微软雅黑" w:hAnsi="微软雅黑" w:eastAsia="微软雅黑" w:cs="微软雅黑"/>
      <w:color w:val="333333"/>
      <w:u w:val="none"/>
    </w:rPr>
  </w:style>
  <w:style w:type="paragraph" w:customStyle="1" w:styleId="17">
    <w:name w:val="G4"/>
    <w:basedOn w:val="1"/>
    <w:link w:val="18"/>
    <w:qFormat/>
    <w:uiPriority w:val="0"/>
    <w:pPr>
      <w:spacing w:line="360" w:lineRule="auto"/>
    </w:pPr>
    <w:rPr>
      <w:rFonts w:eastAsia="仿宋_GB2312" w:asciiTheme="minorAscii" w:hAnsiTheme="minorAscii"/>
      <w:sz w:val="32"/>
      <w:szCs w:val="22"/>
    </w:rPr>
  </w:style>
  <w:style w:type="character" w:customStyle="1" w:styleId="18">
    <w:name w:val="G4 字符"/>
    <w:basedOn w:val="15"/>
    <w:link w:val="17"/>
    <w:qFormat/>
    <w:uiPriority w:val="0"/>
    <w:rPr>
      <w:rFonts w:eastAsia="仿宋_GB2312" w:asciiTheme="minorAscii" w:hAnsiTheme="minorAscii"/>
      <w:sz w:val="32"/>
      <w:szCs w:val="22"/>
    </w:rPr>
  </w:style>
  <w:style w:type="paragraph" w:customStyle="1" w:styleId="19">
    <w:name w:val="!正文"/>
    <w:basedOn w:val="1"/>
    <w:unhideWhenUsed/>
    <w:qFormat/>
    <w:uiPriority w:val="0"/>
    <w:pPr>
      <w:spacing w:beforeLines="0" w:afterLines="0" w:line="360" w:lineRule="auto"/>
      <w:ind w:firstLine="200"/>
    </w:pPr>
    <w:rPr>
      <w:rFonts w:hint="default" w:ascii="宋体" w:hAnsi="宋体" w:eastAsia="宋体"/>
      <w:sz w:val="24"/>
      <w:szCs w:val="24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1961</Words>
  <Characters>1968</Characters>
  <Lines>1</Lines>
  <Paragraphs>1</Paragraphs>
  <TotalTime>0</TotalTime>
  <ScaleCrop>false</ScaleCrop>
  <LinksUpToDate>false</LinksUpToDate>
  <CharactersWithSpaces>1968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2022-05-07T08:54:00Z</dcterms:created>
  <dc:creator>山伯</dc:creator>
  <cp:lastModifiedBy>z.z</cp:lastModifiedBy>
  <dcterms:modified xsi:type="dcterms:W3CDTF">2022-10-24T08:40:54Z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C896A45345D44D5CA3064DE72AA840B4</vt:lpwstr>
  </property>
</Properties>
</file>