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val="0"/>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大兴区产业人才保障房管理暂行办法</w:t>
      </w:r>
    </w:p>
    <w:p>
      <w:pPr>
        <w:pStyle w:val="5"/>
        <w:keepNext w:val="0"/>
        <w:keepLines w:val="0"/>
        <w:pageBreakBefore w:val="0"/>
        <w:widowControl w:val="0"/>
        <w:kinsoku/>
        <w:wordWrap/>
        <w:overflowPunct w:val="0"/>
        <w:topLinePunct w:val="0"/>
        <w:autoSpaceDE/>
        <w:autoSpaceDN/>
        <w:bidi w:val="0"/>
        <w:spacing w:beforeAutospacing="0" w:afterAutospacing="0" w:line="560" w:lineRule="exact"/>
        <w:jc w:val="center"/>
        <w:textAlignment w:val="auto"/>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（征求意见稿）</w:t>
      </w:r>
    </w:p>
    <w:p>
      <w:pPr>
        <w:pStyle w:val="5"/>
        <w:keepNext w:val="0"/>
        <w:keepLines w:val="0"/>
        <w:pageBreakBefore w:val="0"/>
        <w:widowControl w:val="0"/>
        <w:kinsoku/>
        <w:wordWrap/>
        <w:overflowPunct w:val="0"/>
        <w:topLinePunct w:val="0"/>
        <w:autoSpaceDE/>
        <w:autoSpaceDN/>
        <w:bidi w:val="0"/>
        <w:spacing w:beforeAutospacing="0" w:afterAutospacing="0" w:line="560" w:lineRule="exact"/>
        <w:ind w:firstLine="640" w:firstLineChars="200"/>
        <w:jc w:val="both"/>
        <w:textAlignment w:val="auto"/>
        <w:rPr>
          <w:rFonts w:ascii="仿宋_GB2312" w:eastAsia="仿宋_GB2312" w:cs="仿宋_GB2312"/>
          <w:sz w:val="32"/>
          <w:szCs w:val="32"/>
        </w:rPr>
      </w:pPr>
    </w:p>
    <w:p>
      <w:pPr>
        <w:pStyle w:val="5"/>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firstLine="640" w:firstLineChars="200"/>
        <w:jc w:val="both"/>
        <w:textAlignment w:val="auto"/>
        <w:rPr>
          <w:sz w:val="32"/>
          <w:szCs w:val="32"/>
        </w:rPr>
      </w:pPr>
      <w:r>
        <w:rPr>
          <w:rFonts w:hint="eastAsia" w:ascii="仿宋_GB2312" w:eastAsia="仿宋_GB2312" w:cs="仿宋_GB2312"/>
          <w:sz w:val="32"/>
          <w:szCs w:val="32"/>
        </w:rPr>
        <w:t>为</w:t>
      </w:r>
      <w:r>
        <w:rPr>
          <w:rFonts w:ascii="仿宋_GB2312" w:eastAsia="仿宋_GB2312" w:cs="仿宋_GB2312"/>
          <w:sz w:val="32"/>
          <w:szCs w:val="32"/>
        </w:rPr>
        <w:t>进一步</w:t>
      </w:r>
      <w:r>
        <w:rPr>
          <w:rFonts w:hint="eastAsia" w:ascii="仿宋_GB2312" w:eastAsia="仿宋_GB2312" w:cs="仿宋_GB2312"/>
          <w:sz w:val="32"/>
          <w:szCs w:val="32"/>
        </w:rPr>
        <w:t>优化大兴区</w:t>
      </w:r>
      <w:r>
        <w:rPr>
          <w:rFonts w:ascii="仿宋_GB2312" w:eastAsia="仿宋_GB2312" w:cs="仿宋_GB2312"/>
          <w:sz w:val="32"/>
          <w:szCs w:val="32"/>
        </w:rPr>
        <w:t>营商环境，</w:t>
      </w:r>
      <w:r>
        <w:rPr>
          <w:rFonts w:hint="eastAsia" w:ascii="仿宋_GB2312" w:eastAsia="仿宋_GB2312" w:cs="仿宋_GB2312"/>
          <w:sz w:val="32"/>
          <w:szCs w:val="32"/>
        </w:rPr>
        <w:t>切实加强对产业人才住房保障支持力度，推动产业高质量发展</w:t>
      </w:r>
      <w:r>
        <w:rPr>
          <w:rFonts w:ascii="仿宋_GB2312" w:eastAsia="仿宋_GB2312" w:cs="仿宋_GB2312"/>
          <w:sz w:val="32"/>
          <w:szCs w:val="32"/>
        </w:rPr>
        <w:t>，根据《</w:t>
      </w:r>
      <w:r>
        <w:rPr>
          <w:rFonts w:hint="eastAsia" w:ascii="仿宋_GB2312" w:eastAsia="仿宋_GB2312" w:cs="仿宋_GB2312"/>
          <w:sz w:val="32"/>
          <w:szCs w:val="32"/>
        </w:rPr>
        <w:t>大兴区促进产业高质量发展的指导意见</w:t>
      </w:r>
      <w:r>
        <w:rPr>
          <w:rFonts w:ascii="仿宋_GB2312" w:eastAsia="仿宋_GB2312" w:cs="仿宋_GB2312"/>
          <w:sz w:val="32"/>
          <w:szCs w:val="32"/>
        </w:rPr>
        <w:t>》(</w:t>
      </w:r>
      <w:r>
        <w:rPr>
          <w:rFonts w:hint="eastAsia" w:ascii="仿宋_GB2312" w:eastAsia="仿宋_GB2312" w:cs="仿宋_GB2312"/>
          <w:sz w:val="32"/>
          <w:szCs w:val="32"/>
        </w:rPr>
        <w:t>XX</w:t>
      </w:r>
      <w:r>
        <w:rPr>
          <w:rFonts w:ascii="仿宋_GB2312" w:eastAsia="仿宋_GB2312" w:cs="仿宋_GB2312"/>
          <w:sz w:val="32"/>
          <w:szCs w:val="32"/>
        </w:rPr>
        <w:t>号)及相关规定，结合本区实际，制定本</w:t>
      </w:r>
      <w:r>
        <w:rPr>
          <w:rFonts w:hint="eastAsia" w:ascii="仿宋_GB2312" w:eastAsia="仿宋_GB2312" w:cs="仿宋_GB2312"/>
          <w:sz w:val="32"/>
          <w:szCs w:val="32"/>
        </w:rPr>
        <w:t>办法</w:t>
      </w:r>
      <w:r>
        <w:rPr>
          <w:rFonts w:ascii="仿宋_GB2312" w:eastAsia="仿宋_GB2312" w:cs="仿宋_GB2312"/>
          <w:sz w:val="32"/>
          <w:szCs w:val="32"/>
        </w:rPr>
        <w:t>。</w:t>
      </w:r>
    </w:p>
    <w:p>
      <w:pPr>
        <w:pStyle w:val="5"/>
        <w:overflowPunct w:val="0"/>
        <w:adjustRightInd w:val="0"/>
        <w:snapToGrid w:val="0"/>
        <w:spacing w:beforeAutospacing="0" w:afterAutospacing="0" w:line="560" w:lineRule="exact"/>
        <w:jc w:val="center"/>
        <w:rPr>
          <w:rFonts w:eastAsia="黑体"/>
          <w:sz w:val="32"/>
          <w:szCs w:val="32"/>
        </w:rPr>
      </w:pPr>
      <w:r>
        <w:rPr>
          <w:rFonts w:ascii="黑体" w:hAnsi="宋体" w:eastAsia="黑体" w:cs="黑体"/>
          <w:sz w:val="32"/>
          <w:szCs w:val="32"/>
        </w:rPr>
        <w:t>第一章</w:t>
      </w:r>
      <w:r>
        <w:rPr>
          <w:rFonts w:hint="eastAsia" w:ascii="黑体" w:hAnsi="宋体" w:eastAsia="黑体" w:cs="黑体"/>
          <w:sz w:val="32"/>
          <w:szCs w:val="32"/>
        </w:rPr>
        <w:t xml:space="preserve">  基本原则</w:t>
      </w:r>
    </w:p>
    <w:p>
      <w:pPr>
        <w:pStyle w:val="5"/>
        <w:overflowPunct w:val="0"/>
        <w:adjustRightInd w:val="0"/>
        <w:snapToGrid w:val="0"/>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本办法所称产业人才指就职于大兴区社会贡献大、科技含量高、行业引领强的组织机构的核心团队人员。</w:t>
      </w:r>
    </w:p>
    <w:p>
      <w:pPr>
        <w:pStyle w:val="5"/>
        <w:overflowPunct w:val="0"/>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经大兴区人才工作领导小组办公室评定的区级“领军人才”、</w:t>
      </w:r>
      <w:bookmarkStart w:id="0" w:name="_GoBack"/>
      <w:bookmarkEnd w:id="0"/>
      <w:r>
        <w:rPr>
          <w:rFonts w:hint="eastAsia" w:ascii="仿宋_GB2312" w:hAnsi="仿宋_GB2312" w:eastAsia="仿宋_GB2312" w:cs="仿宋_GB2312"/>
          <w:sz w:val="32"/>
          <w:szCs w:val="32"/>
        </w:rPr>
        <w:t>“优秀青年人才”参照人才相关政策执行，不重复享受本办法支持。</w:t>
      </w:r>
    </w:p>
    <w:p>
      <w:pPr>
        <w:pStyle w:val="5"/>
        <w:overflowPunct w:val="0"/>
        <w:adjustRightInd w:val="0"/>
        <w:snapToGrid w:val="0"/>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本办法所称产业人才保障房是指大兴区统筹可利用的保障性居住房源。</w:t>
      </w:r>
    </w:p>
    <w:p>
      <w:pPr>
        <w:pStyle w:val="5"/>
        <w:overflowPunct w:val="0"/>
        <w:adjustRightInd w:val="0"/>
        <w:snapToGrid w:val="0"/>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产业人才保障房的分配管理遵循政府主导、公平公正、只租不售、循环使用的原则。</w:t>
      </w:r>
    </w:p>
    <w:p>
      <w:pPr>
        <w:pStyle w:val="5"/>
        <w:overflowPunct w:val="0"/>
        <w:adjustRightInd w:val="0"/>
        <w:snapToGrid w:val="0"/>
        <w:spacing w:beforeAutospacing="0" w:afterAutospacing="0" w:line="560" w:lineRule="exact"/>
        <w:jc w:val="center"/>
        <w:rPr>
          <w:sz w:val="32"/>
          <w:szCs w:val="32"/>
        </w:rPr>
      </w:pPr>
      <w:r>
        <w:rPr>
          <w:rFonts w:hint="eastAsia" w:ascii="黑体" w:hAnsi="宋体" w:eastAsia="黑体" w:cs="黑体"/>
          <w:sz w:val="32"/>
          <w:szCs w:val="32"/>
        </w:rPr>
        <w:t>第二章  申请条件及配租程序</w:t>
      </w:r>
    </w:p>
    <w:p>
      <w:pPr>
        <w:pStyle w:val="5"/>
        <w:overflowPunct w:val="0"/>
        <w:adjustRightInd w:val="0"/>
        <w:snapToGrid w:val="0"/>
        <w:spacing w:beforeAutospacing="0" w:afterAutospacing="0" w:line="560" w:lineRule="exact"/>
        <w:ind w:firstLine="643" w:firstLineChars="200"/>
        <w:jc w:val="both"/>
        <w:rPr>
          <w:sz w:val="32"/>
          <w:szCs w:val="32"/>
        </w:rPr>
      </w:pPr>
      <w:r>
        <w:rPr>
          <w:rFonts w:hint="eastAsia" w:ascii="仿宋_GB2312" w:eastAsia="仿宋_GB2312" w:cs="仿宋_GB2312"/>
          <w:b/>
          <w:bCs/>
          <w:sz w:val="32"/>
          <w:szCs w:val="32"/>
        </w:rPr>
        <w:t xml:space="preserve">第四条  </w:t>
      </w:r>
      <w:r>
        <w:rPr>
          <w:rFonts w:hint="eastAsia" w:ascii="仿宋_GB2312" w:eastAsia="仿宋_GB2312" w:cs="仿宋_GB2312"/>
          <w:sz w:val="32"/>
          <w:szCs w:val="32"/>
        </w:rPr>
        <w:t>申请人以家庭为单位，通过所在单位申请产业人才保障房。申请家庭成员包括申请人、配偶及未成年子女。申请家庭夫妻双方均符合申请条件的，由一方申请。申请家庭须同时满足以下条件：</w:t>
      </w:r>
    </w:p>
    <w:p>
      <w:pPr>
        <w:pStyle w:val="5"/>
        <w:overflowPunct w:val="0"/>
        <w:adjustRightInd w:val="0"/>
        <w:snapToGrid w:val="0"/>
        <w:spacing w:beforeAutospacing="0" w:afterAutospacing="0" w:line="560" w:lineRule="exact"/>
        <w:ind w:firstLine="640" w:firstLineChars="200"/>
        <w:jc w:val="both"/>
        <w:rPr>
          <w:sz w:val="32"/>
          <w:szCs w:val="32"/>
        </w:rPr>
      </w:pPr>
      <w:r>
        <w:rPr>
          <w:rFonts w:hint="eastAsia" w:ascii="仿宋_GB2312" w:eastAsia="仿宋_GB2312" w:cs="仿宋_GB2312"/>
          <w:sz w:val="32"/>
          <w:szCs w:val="32"/>
        </w:rPr>
        <w:t>（一）申请人所在单位需在大兴区合法依规正常生产经营；</w:t>
      </w:r>
    </w:p>
    <w:p>
      <w:pPr>
        <w:pStyle w:val="5"/>
        <w:overflowPunct w:val="0"/>
        <w:adjustRightInd w:val="0"/>
        <w:snapToGrid w:val="0"/>
        <w:spacing w:beforeAutospacing="0" w:afterAutospacing="0" w:line="560" w:lineRule="exact"/>
        <w:ind w:firstLine="640" w:firstLineChars="200"/>
        <w:jc w:val="both"/>
        <w:rPr>
          <w:sz w:val="32"/>
          <w:szCs w:val="32"/>
        </w:rPr>
      </w:pPr>
      <w:r>
        <w:rPr>
          <w:rFonts w:hint="eastAsia" w:ascii="仿宋_GB2312" w:eastAsia="仿宋_GB2312" w:cs="仿宋_GB2312"/>
          <w:sz w:val="32"/>
          <w:szCs w:val="32"/>
        </w:rPr>
        <w:t>（二）申请人须与所在单位签订正式劳动合同并在职；</w:t>
      </w:r>
    </w:p>
    <w:p>
      <w:pPr>
        <w:pStyle w:val="5"/>
        <w:overflowPunct w:val="0"/>
        <w:adjustRightInd w:val="0"/>
        <w:snapToGrid w:val="0"/>
        <w:spacing w:beforeAutospacing="0" w:afterAutospacing="0" w:line="560" w:lineRule="exact"/>
        <w:ind w:firstLine="640" w:firstLineChars="200"/>
        <w:jc w:val="both"/>
        <w:rPr>
          <w:sz w:val="32"/>
          <w:szCs w:val="32"/>
        </w:rPr>
      </w:pPr>
      <w:r>
        <w:rPr>
          <w:rFonts w:hint="eastAsia" w:ascii="仿宋_GB2312" w:eastAsia="仿宋_GB2312" w:cs="仿宋_GB2312"/>
          <w:sz w:val="32"/>
          <w:szCs w:val="32"/>
        </w:rPr>
        <w:t>（三）申请人及家庭成员在本区无住房且未通过其他方式承租本市保障房或领取租房补贴。</w:t>
      </w:r>
    </w:p>
    <w:p>
      <w:pPr>
        <w:overflowPunct w:val="0"/>
        <w:adjustRightInd w:val="0"/>
        <w:snapToGrid w:val="0"/>
        <w:spacing w:line="560" w:lineRule="exact"/>
        <w:ind w:firstLine="643" w:firstLineChars="200"/>
        <w:rPr>
          <w:rFonts w:ascii="仿宋_GB2312" w:hAnsi="Calibri" w:eastAsia="仿宋_GB2312" w:cs="仿宋_GB2312"/>
          <w:sz w:val="32"/>
          <w:szCs w:val="32"/>
        </w:rPr>
      </w:pPr>
      <w:r>
        <w:rPr>
          <w:rFonts w:hint="eastAsia" w:ascii="仿宋_GB2312" w:eastAsia="仿宋_GB2312" w:cs="仿宋_GB2312"/>
          <w:b/>
          <w:bCs/>
          <w:sz w:val="32"/>
          <w:szCs w:val="32"/>
        </w:rPr>
        <w:t xml:space="preserve">第五条  </w:t>
      </w:r>
      <w:r>
        <w:rPr>
          <w:rFonts w:hint="eastAsia" w:ascii="仿宋_GB2312" w:hAnsi="仿宋_GB2312" w:eastAsia="仿宋_GB2312" w:cs="仿宋_GB2312"/>
          <w:sz w:val="32"/>
          <w:szCs w:val="32"/>
        </w:rPr>
        <w:t>产业人才保障房原则上采取登记配租方式，配租程序如下：</w:t>
      </w:r>
    </w:p>
    <w:p>
      <w:pPr>
        <w:overflowPunct w:val="0"/>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（一）开展意向登记</w:t>
      </w:r>
    </w:p>
    <w:p>
      <w:pPr>
        <w:overflowPunct w:val="0"/>
        <w:adjustRightInd w:val="0"/>
        <w:snapToGrid w:val="0"/>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北京市大兴区新兴产业促进服务中心（以下简称“区产促中心”）每年定期开展意向登记工作。各单位按照要求向所在属地申报意向，属地汇总初审后报区产促中心。</w:t>
      </w:r>
    </w:p>
    <w:p>
      <w:pPr>
        <w:overflowPunct w:val="0"/>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（二）制定配租方案</w:t>
      </w:r>
    </w:p>
    <w:p>
      <w:pPr>
        <w:pStyle w:val="5"/>
        <w:overflowPunct w:val="0"/>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bCs/>
          <w:sz w:val="32"/>
          <w:szCs w:val="32"/>
        </w:rPr>
        <w:t>区产促中心对意向登记单位进行综合评分，并结合房源储备情况</w:t>
      </w:r>
      <w:r>
        <w:rPr>
          <w:rFonts w:hint="eastAsia" w:ascii="仿宋_GB2312" w:hAnsi="仿宋_GB2312" w:eastAsia="仿宋_GB2312" w:cs="仿宋_GB2312"/>
          <w:sz w:val="32"/>
          <w:szCs w:val="32"/>
        </w:rPr>
        <w:t>制定配租方案，经区政府批准后实施。</w:t>
      </w:r>
    </w:p>
    <w:p>
      <w:pPr>
        <w:overflowPunct w:val="0"/>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（三）组织配租申报</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属地根据配租方案向意向登记单位收集拟配租人员信息，汇总初审后，报区产促中心。</w:t>
      </w:r>
    </w:p>
    <w:p>
      <w:pPr>
        <w:overflowPunct w:val="0"/>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（四）审核资格配租</w:t>
      </w:r>
    </w:p>
    <w:p>
      <w:pPr>
        <w:overflowPunct w:val="0"/>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区产促中心牵头对拟配租单位和人员信息进行联审，审核通过后，由</w:t>
      </w:r>
      <w:r>
        <w:rPr>
          <w:rFonts w:hint="eastAsia" w:ascii="仿宋_GB2312" w:hAnsi="仿宋_GB2312" w:eastAsia="仿宋_GB2312" w:cs="仿宋_GB2312"/>
          <w:sz w:val="32"/>
          <w:szCs w:val="32"/>
        </w:rPr>
        <w:t>房屋运营管理单位组织办理配租、签约、入住</w:t>
      </w:r>
      <w:r>
        <w:rPr>
          <w:rFonts w:hint="eastAsia" w:ascii="仿宋_GB2312" w:eastAsia="仿宋_GB2312" w:cs="仿宋_GB2312"/>
          <w:sz w:val="32"/>
          <w:szCs w:val="32"/>
        </w:rPr>
        <w:t>。</w:t>
      </w:r>
    </w:p>
    <w:p>
      <w:pPr>
        <w:pStyle w:val="5"/>
        <w:overflowPunct w:val="0"/>
        <w:adjustRightInd w:val="0"/>
        <w:snapToGrid w:val="0"/>
        <w:spacing w:beforeAutospacing="0" w:afterAutospacing="0" w:line="560" w:lineRule="exact"/>
        <w:ind w:firstLine="643" w:firstLineChars="200"/>
        <w:jc w:val="both"/>
        <w:rPr>
          <w:sz w:val="32"/>
          <w:szCs w:val="32"/>
        </w:rPr>
      </w:pPr>
      <w:r>
        <w:rPr>
          <w:rFonts w:hint="eastAsia" w:ascii="仿宋_GB2312" w:eastAsia="仿宋_GB2312" w:cs="仿宋_GB2312"/>
          <w:b/>
          <w:bCs/>
          <w:sz w:val="32"/>
          <w:szCs w:val="32"/>
        </w:rPr>
        <w:t xml:space="preserve">第六条  </w:t>
      </w:r>
      <w:r>
        <w:rPr>
          <w:rFonts w:hint="eastAsia" w:ascii="仿宋_GB2312" w:eastAsia="仿宋_GB2312" w:cs="仿宋_GB2312"/>
          <w:sz w:val="32"/>
          <w:szCs w:val="32"/>
        </w:rPr>
        <w:t>产业人才保障房配租以家庭为单位配租的，2人及以下家庭配租一居室，3人及以上家庭可配租二居室或三居室。根据配租房源情况可适当调整。</w:t>
      </w:r>
    </w:p>
    <w:p>
      <w:pPr>
        <w:pStyle w:val="5"/>
        <w:overflowPunct w:val="0"/>
        <w:adjustRightInd w:val="0"/>
        <w:snapToGrid w:val="0"/>
        <w:spacing w:beforeAutospacing="0" w:afterAutospacing="0" w:line="560" w:lineRule="exact"/>
        <w:jc w:val="center"/>
        <w:rPr>
          <w:sz w:val="32"/>
          <w:szCs w:val="32"/>
        </w:rPr>
      </w:pPr>
      <w:r>
        <w:rPr>
          <w:rFonts w:hint="eastAsia" w:ascii="黑体" w:hAnsi="宋体" w:eastAsia="黑体" w:cs="黑体"/>
          <w:sz w:val="32"/>
          <w:szCs w:val="32"/>
        </w:rPr>
        <w:t>第三章  租赁管理</w:t>
      </w:r>
    </w:p>
    <w:p>
      <w:pPr>
        <w:overflowPunct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产业人才保障房租金标准按照略低于同地段、同类型住房的市场租金水平评估确定，并实行动态调整。</w:t>
      </w:r>
    </w:p>
    <w:p>
      <w:pPr>
        <w:pStyle w:val="5"/>
        <w:overflowPunct w:val="0"/>
        <w:adjustRightInd w:val="0"/>
        <w:snapToGrid w:val="0"/>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房屋运营管理单位与承租单位及承租人签订产业人才保障房租赁合同，租赁合同期限原则上不超过三年。承租单位有续租意向的，结合年度配租通知要求，向所在属地提出续租意向登记，经审核达到续租条件的，由房屋运营管理单位办理续租。</w:t>
      </w:r>
    </w:p>
    <w:p>
      <w:pPr>
        <w:pStyle w:val="5"/>
        <w:overflowPunct w:val="0"/>
        <w:adjustRightInd w:val="0"/>
        <w:snapToGrid w:val="0"/>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 xml:space="preserve">第九条  </w:t>
      </w:r>
      <w:r>
        <w:rPr>
          <w:rFonts w:hint="eastAsia" w:ascii="仿宋_GB2312" w:hAnsi="仿宋_GB2312" w:eastAsia="仿宋_GB2312" w:cs="仿宋_GB2312"/>
          <w:sz w:val="32"/>
          <w:szCs w:val="32"/>
          <w:shd w:val="clear" w:color="auto" w:fill="FFFFFF"/>
        </w:rPr>
        <w:t>承租单位对本单位承租人负有管理责任；</w:t>
      </w:r>
      <w:r>
        <w:rPr>
          <w:rFonts w:hint="eastAsia" w:ascii="仿宋_GB2312" w:hAnsi="仿宋_GB2312" w:eastAsia="仿宋_GB2312" w:cs="仿宋_GB2312"/>
          <w:sz w:val="32"/>
          <w:szCs w:val="32"/>
        </w:rPr>
        <w:t>承租单位或承租人不再属于本办法适用范围的，须自发生变动之日起10个工作日内书面告知房屋运营管理单位，并配合办理退租手续。</w:t>
      </w:r>
    </w:p>
    <w:p>
      <w:pPr>
        <w:pStyle w:val="5"/>
        <w:overflowPunct w:val="0"/>
        <w:adjustRightInd w:val="0"/>
        <w:snapToGrid w:val="0"/>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shd w:val="clear" w:color="auto" w:fill="FFFFFF"/>
        </w:rPr>
        <w:t>第十条</w:t>
      </w:r>
      <w:r>
        <w:rPr>
          <w:rFonts w:hint="eastAsia" w:ascii="仿宋_GB2312" w:hAnsi="仿宋_GB2312" w:eastAsia="仿宋_GB2312" w:cs="仿宋_GB2312"/>
          <w:sz w:val="32"/>
          <w:szCs w:val="32"/>
          <w:shd w:val="clear" w:color="auto" w:fill="FFFFFF"/>
        </w:rPr>
        <w:t xml:space="preserve">  承租人因离职、退休或其他原因退租且房屋仍处于承租单位租赁期限内的，可由承租单位确定新的承租人，经</w:t>
      </w:r>
      <w:r>
        <w:rPr>
          <w:rFonts w:hint="eastAsia" w:ascii="仿宋_GB2312" w:hAnsi="仿宋_GB2312" w:eastAsia="仿宋_GB2312" w:cs="仿宋_GB2312"/>
          <w:sz w:val="32"/>
          <w:szCs w:val="32"/>
        </w:rPr>
        <w:t>区产促中心</w:t>
      </w:r>
      <w:r>
        <w:rPr>
          <w:rFonts w:hint="eastAsia" w:ascii="仿宋_GB2312" w:hAnsi="仿宋_GB2312" w:eastAsia="仿宋_GB2312" w:cs="仿宋_GB2312"/>
          <w:sz w:val="32"/>
          <w:szCs w:val="32"/>
          <w:shd w:val="clear" w:color="auto" w:fill="FFFFFF"/>
        </w:rPr>
        <w:t>审核通过后办理签约入住手续，延续原租赁期限。</w:t>
      </w:r>
    </w:p>
    <w:p>
      <w:pPr>
        <w:pStyle w:val="5"/>
        <w:overflowPunct w:val="0"/>
        <w:adjustRightInd w:val="0"/>
        <w:snapToGrid w:val="0"/>
        <w:spacing w:beforeAutospacing="0" w:afterAutospacing="0" w:line="560" w:lineRule="exact"/>
        <w:jc w:val="center"/>
        <w:rPr>
          <w:sz w:val="32"/>
          <w:szCs w:val="32"/>
        </w:rPr>
      </w:pPr>
      <w:r>
        <w:rPr>
          <w:rFonts w:hint="eastAsia" w:ascii="黑体" w:hAnsi="宋体" w:eastAsia="黑体" w:cs="黑体"/>
          <w:sz w:val="32"/>
          <w:szCs w:val="32"/>
          <w:shd w:val="clear" w:color="auto" w:fill="FFFFFF"/>
        </w:rPr>
        <w:t>第</w:t>
      </w:r>
      <w:r>
        <w:rPr>
          <w:rFonts w:hint="eastAsia" w:ascii="黑体" w:hAnsi="宋体" w:eastAsia="黑体" w:cs="黑体"/>
          <w:sz w:val="32"/>
          <w:szCs w:val="32"/>
          <w:shd w:val="clear" w:color="auto" w:fill="FFFFFF"/>
          <w:lang w:val="en-US" w:eastAsia="zh-CN"/>
        </w:rPr>
        <w:t>四</w:t>
      </w:r>
      <w:r>
        <w:rPr>
          <w:rFonts w:hint="eastAsia" w:ascii="黑体" w:hAnsi="宋体" w:eastAsia="黑体" w:cs="黑体"/>
          <w:sz w:val="32"/>
          <w:szCs w:val="32"/>
          <w:shd w:val="clear" w:color="auto" w:fill="FFFFFF"/>
        </w:rPr>
        <w:t>章  监督管理</w:t>
      </w:r>
    </w:p>
    <w:p>
      <w:pPr>
        <w:pStyle w:val="5"/>
        <w:overflowPunct w:val="0"/>
        <w:adjustRightInd w:val="0"/>
        <w:snapToGrid w:val="0"/>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 xml:space="preserve">第十一条  </w:t>
      </w:r>
      <w:r>
        <w:rPr>
          <w:rFonts w:hint="eastAsia" w:ascii="仿宋_GB2312" w:eastAsia="仿宋_GB2312"/>
          <w:sz w:val="32"/>
          <w:szCs w:val="32"/>
        </w:rPr>
        <w:t>房屋运营管理单位负责产业人才保障房日常运营管理工作。</w:t>
      </w:r>
      <w:r>
        <w:rPr>
          <w:rFonts w:hint="eastAsia" w:ascii="仿宋_GB2312" w:hAnsi="仿宋_GB2312" w:eastAsia="仿宋_GB2312" w:cs="仿宋_GB2312"/>
          <w:sz w:val="32"/>
          <w:szCs w:val="32"/>
          <w:shd w:val="clear" w:color="auto" w:fill="FFFFFF"/>
        </w:rPr>
        <w:t>区产促中心牵头定期对承租单位及承租人进行资格复核，复核未通过的，应在规定时限内退出产业人才保障房。</w:t>
      </w:r>
    </w:p>
    <w:p>
      <w:pPr>
        <w:pStyle w:val="5"/>
        <w:overflowPunct w:val="0"/>
        <w:adjustRightInd w:val="0"/>
        <w:snapToGrid w:val="0"/>
        <w:spacing w:beforeAutospacing="0" w:afterAutospacing="0" w:line="560" w:lineRule="exact"/>
        <w:ind w:firstLine="643" w:firstLineChars="200"/>
        <w:jc w:val="both"/>
        <w:rPr>
          <w:sz w:val="32"/>
          <w:szCs w:val="32"/>
        </w:rPr>
      </w:pPr>
      <w:r>
        <w:rPr>
          <w:rFonts w:hint="eastAsia" w:ascii="仿宋_GB2312" w:eastAsia="仿宋_GB2312" w:cs="仿宋_GB2312"/>
          <w:b/>
          <w:bCs/>
          <w:sz w:val="32"/>
          <w:szCs w:val="32"/>
          <w:shd w:val="clear" w:color="auto" w:fill="FFFFFF"/>
        </w:rPr>
        <w:t xml:space="preserve">第十二条  </w:t>
      </w:r>
      <w:r>
        <w:rPr>
          <w:rFonts w:hint="eastAsia" w:ascii="仿宋_GB2312" w:eastAsia="仿宋_GB2312" w:cs="仿宋_GB2312"/>
          <w:sz w:val="32"/>
          <w:szCs w:val="32"/>
          <w:shd w:val="clear" w:color="auto" w:fill="FFFFFF"/>
        </w:rPr>
        <w:t>承租单位或承租人在申请、承租过程中存在虚报、瞒报、骗取或未按租赁协议正常履约的，经核实，</w:t>
      </w:r>
      <w:r>
        <w:rPr>
          <w:rFonts w:hint="eastAsia" w:ascii="仿宋_GB2312" w:eastAsia="仿宋_GB2312"/>
          <w:sz w:val="32"/>
          <w:szCs w:val="32"/>
        </w:rPr>
        <w:t>取消配租资格并收回房源</w:t>
      </w:r>
      <w:r>
        <w:rPr>
          <w:rFonts w:hint="eastAsia" w:ascii="仿宋_GB2312" w:eastAsia="仿宋_GB2312" w:cs="仿宋_GB2312"/>
          <w:sz w:val="32"/>
          <w:szCs w:val="32"/>
          <w:shd w:val="clear" w:color="auto" w:fill="FFFFFF"/>
        </w:rPr>
        <w:t>。情节严重的，取消该承租单位或承租人5年内再次申请配租资格。</w:t>
      </w:r>
    </w:p>
    <w:p>
      <w:pPr>
        <w:pStyle w:val="5"/>
        <w:overflowPunct w:val="0"/>
        <w:adjustRightInd w:val="0"/>
        <w:snapToGrid w:val="0"/>
        <w:spacing w:beforeAutospacing="0" w:afterAutospacing="0" w:line="560" w:lineRule="exact"/>
        <w:ind w:firstLine="643" w:firstLineChars="200"/>
        <w:jc w:val="both"/>
        <w:rPr>
          <w:b/>
          <w:sz w:val="32"/>
          <w:szCs w:val="32"/>
        </w:rPr>
      </w:pPr>
      <w:r>
        <w:rPr>
          <w:rFonts w:hint="eastAsia" w:ascii="仿宋_GB2312" w:eastAsia="仿宋_GB2312" w:cs="仿宋_GB2312"/>
          <w:b/>
          <w:sz w:val="32"/>
          <w:szCs w:val="32"/>
          <w:shd w:val="clear" w:color="auto" w:fill="FFFFFF"/>
        </w:rPr>
        <w:t xml:space="preserve">第十三条  </w:t>
      </w:r>
      <w:r>
        <w:rPr>
          <w:rFonts w:hint="eastAsia" w:ascii="仿宋_GB2312" w:eastAsia="仿宋_GB2312" w:cs="仿宋_GB2312"/>
          <w:sz w:val="32"/>
          <w:szCs w:val="32"/>
          <w:shd w:val="clear" w:color="auto" w:fill="FFFFFF"/>
        </w:rPr>
        <w:t>承租人因各种原因须限期退出产业人才保障房的，房屋运营管理单位可视具体情况给予不超过2个月的周转过渡期。</w:t>
      </w:r>
    </w:p>
    <w:p>
      <w:pPr>
        <w:pStyle w:val="5"/>
        <w:overflowPunct w:val="0"/>
        <w:adjustRightInd w:val="0"/>
        <w:snapToGrid w:val="0"/>
        <w:spacing w:beforeAutospacing="0" w:afterAutospacing="0" w:line="560" w:lineRule="exact"/>
        <w:jc w:val="center"/>
        <w:rPr>
          <w:sz w:val="32"/>
          <w:szCs w:val="32"/>
        </w:rPr>
      </w:pPr>
      <w:r>
        <w:rPr>
          <w:rFonts w:hint="eastAsia" w:ascii="黑体" w:hAnsi="宋体" w:eastAsia="黑体" w:cs="黑体"/>
          <w:sz w:val="32"/>
          <w:szCs w:val="32"/>
          <w:shd w:val="clear" w:color="auto" w:fill="FFFFFF"/>
        </w:rPr>
        <w:t>第</w:t>
      </w:r>
      <w:r>
        <w:rPr>
          <w:rFonts w:hint="eastAsia" w:ascii="黑体" w:hAnsi="宋体" w:eastAsia="黑体" w:cs="黑体"/>
          <w:sz w:val="32"/>
          <w:szCs w:val="32"/>
          <w:shd w:val="clear" w:color="auto" w:fill="FFFFFF"/>
          <w:lang w:val="en-US" w:eastAsia="zh-CN"/>
        </w:rPr>
        <w:t>五</w:t>
      </w:r>
      <w:r>
        <w:rPr>
          <w:rFonts w:hint="eastAsia" w:ascii="黑体" w:hAnsi="宋体" w:eastAsia="黑体" w:cs="黑体"/>
          <w:sz w:val="32"/>
          <w:szCs w:val="32"/>
          <w:shd w:val="clear" w:color="auto" w:fill="FFFFFF"/>
        </w:rPr>
        <w:t>章  附 则</w:t>
      </w:r>
    </w:p>
    <w:p>
      <w:pPr>
        <w:pStyle w:val="5"/>
        <w:overflowPunct w:val="0"/>
        <w:adjustRightInd w:val="0"/>
        <w:snapToGrid w:val="0"/>
        <w:spacing w:beforeAutospacing="0" w:afterAutospacing="0" w:line="560" w:lineRule="exact"/>
        <w:ind w:firstLine="643" w:firstLineChars="200"/>
        <w:jc w:val="both"/>
        <w:rPr>
          <w:sz w:val="32"/>
          <w:szCs w:val="32"/>
        </w:rPr>
      </w:pPr>
      <w:r>
        <w:rPr>
          <w:rFonts w:hint="eastAsia" w:ascii="仿宋_GB2312" w:eastAsia="仿宋_GB2312" w:cs="仿宋_GB2312"/>
          <w:b/>
          <w:bCs/>
          <w:sz w:val="32"/>
          <w:szCs w:val="32"/>
          <w:shd w:val="clear" w:color="auto" w:fill="FFFFFF"/>
        </w:rPr>
        <w:t>第十四条</w:t>
      </w:r>
      <w:r>
        <w:rPr>
          <w:rFonts w:hint="eastAsia" w:ascii="仿宋_GB2312" w:eastAsia="仿宋_GB2312" w:cs="仿宋_GB2312"/>
          <w:sz w:val="32"/>
          <w:szCs w:val="32"/>
          <w:shd w:val="clear" w:color="auto" w:fill="FFFFFF"/>
        </w:rPr>
        <w:t xml:space="preserve">  本办法未尽事宜，按照本市、区其他相关规定执行。</w:t>
      </w:r>
    </w:p>
    <w:p>
      <w:pPr>
        <w:pStyle w:val="5"/>
        <w:overflowPunct w:val="0"/>
        <w:adjustRightInd w:val="0"/>
        <w:snapToGrid w:val="0"/>
        <w:spacing w:beforeAutospacing="0" w:afterAutospacing="0" w:line="560" w:lineRule="exact"/>
        <w:ind w:firstLine="643" w:firstLineChars="200"/>
        <w:jc w:val="both"/>
        <w:rPr>
          <w:sz w:val="32"/>
          <w:szCs w:val="32"/>
        </w:rPr>
      </w:pPr>
      <w:r>
        <w:rPr>
          <w:rFonts w:hint="eastAsia" w:ascii="仿宋_GB2312" w:eastAsia="仿宋_GB2312" w:cs="仿宋_GB2312"/>
          <w:b/>
          <w:bCs/>
          <w:sz w:val="32"/>
          <w:szCs w:val="32"/>
          <w:shd w:val="clear" w:color="auto" w:fill="FFFFFF"/>
        </w:rPr>
        <w:t>第十五条</w:t>
      </w:r>
      <w:r>
        <w:rPr>
          <w:rFonts w:hint="eastAsia" w:ascii="仿宋_GB2312" w:eastAsia="仿宋_GB2312" w:cs="仿宋_GB2312"/>
          <w:sz w:val="32"/>
          <w:szCs w:val="32"/>
          <w:shd w:val="clear" w:color="auto" w:fill="FFFFFF"/>
        </w:rPr>
        <w:t xml:space="preserve">  本办法由区产促中心负责解释。</w:t>
      </w:r>
    </w:p>
    <w:p>
      <w:pPr>
        <w:pStyle w:val="5"/>
        <w:overflowPunct w:val="0"/>
        <w:adjustRightInd w:val="0"/>
        <w:snapToGrid w:val="0"/>
        <w:spacing w:beforeAutospacing="0" w:afterAutospacing="0" w:line="560" w:lineRule="exact"/>
        <w:ind w:firstLine="643" w:firstLineChars="200"/>
        <w:jc w:val="both"/>
        <w:rPr>
          <w:rFonts w:ascii="仿宋_GB2312" w:eastAsia="仿宋_GB2312" w:cs="仿宋_GB2312"/>
          <w:sz w:val="32"/>
          <w:szCs w:val="32"/>
        </w:rPr>
      </w:pPr>
      <w:r>
        <w:rPr>
          <w:rFonts w:hint="eastAsia" w:ascii="仿宋_GB2312" w:eastAsia="仿宋_GB2312" w:cs="仿宋_GB2312"/>
          <w:b/>
          <w:bCs/>
          <w:sz w:val="32"/>
          <w:szCs w:val="32"/>
          <w:shd w:val="clear" w:color="auto" w:fill="FFFFFF"/>
        </w:rPr>
        <w:t>第十六条</w:t>
      </w:r>
      <w:r>
        <w:rPr>
          <w:rFonts w:hint="eastAsia" w:ascii="仿宋_GB2312" w:eastAsia="仿宋_GB2312" w:cs="仿宋_GB2312"/>
          <w:sz w:val="32"/>
          <w:szCs w:val="32"/>
        </w:rPr>
        <w:t xml:space="preserve">  本办法自发布之日起试行三年，</w:t>
      </w:r>
      <w:r>
        <w:rPr>
          <w:rFonts w:hint="eastAsia" w:ascii="仿宋_GB2312" w:hAnsi="Calibri" w:eastAsia="仿宋_GB2312" w:cs="仿宋_GB2312"/>
          <w:sz w:val="32"/>
          <w:szCs w:val="32"/>
        </w:rPr>
        <w:t>《大兴区产业发展配套公共租赁住房配租管理暂行办法》</w:t>
      </w:r>
      <w:r>
        <w:rPr>
          <w:rFonts w:hint="eastAsia" w:ascii="仿宋_GB2312" w:eastAsia="仿宋_GB2312" w:cs="仿宋_GB2312"/>
          <w:sz w:val="32"/>
          <w:szCs w:val="32"/>
        </w:rPr>
        <w:t>（</w:t>
      </w:r>
      <w:r>
        <w:rPr>
          <w:rFonts w:hint="eastAsia" w:ascii="仿宋_GB2312" w:hAnsi="Calibri" w:eastAsia="仿宋_GB2312"/>
          <w:sz w:val="32"/>
        </w:rPr>
        <w:t>京兴建发〔2019〕22号</w:t>
      </w:r>
      <w:r>
        <w:rPr>
          <w:rFonts w:hint="eastAsia" w:ascii="仿宋_GB2312" w:eastAsia="仿宋_GB2312" w:cs="仿宋_GB2312"/>
          <w:sz w:val="32"/>
          <w:szCs w:val="32"/>
        </w:rPr>
        <w:t>）同时废止。</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700848"/>
    </w:sdtPr>
    <w:sdtEndPr>
      <w:rPr>
        <w:rFonts w:hint="eastAsia" w:ascii="仿宋_GB2312" w:eastAsia="仿宋_GB2312"/>
        <w:sz w:val="28"/>
        <w:szCs w:val="28"/>
      </w:rPr>
    </w:sdtEndPr>
    <w:sdtContent>
      <w:p>
        <w:pPr>
          <w:pStyle w:val="3"/>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FiYjA4ZTEyZjU5MzJmN2ZkMWY1YTdjNTNkZjgxZjAifQ=="/>
  </w:docVars>
  <w:rsids>
    <w:rsidRoot w:val="0037270E"/>
    <w:rsid w:val="00085634"/>
    <w:rsid w:val="000A0177"/>
    <w:rsid w:val="00112A7A"/>
    <w:rsid w:val="00163131"/>
    <w:rsid w:val="001663AB"/>
    <w:rsid w:val="001703C5"/>
    <w:rsid w:val="00171161"/>
    <w:rsid w:val="00192F50"/>
    <w:rsid w:val="001E1E44"/>
    <w:rsid w:val="001E6AF3"/>
    <w:rsid w:val="002008BC"/>
    <w:rsid w:val="00285424"/>
    <w:rsid w:val="002B24FC"/>
    <w:rsid w:val="002C4A2B"/>
    <w:rsid w:val="002D3CB2"/>
    <w:rsid w:val="002F7848"/>
    <w:rsid w:val="003052E9"/>
    <w:rsid w:val="00310A94"/>
    <w:rsid w:val="00332191"/>
    <w:rsid w:val="0036333E"/>
    <w:rsid w:val="0037270E"/>
    <w:rsid w:val="003E3A6C"/>
    <w:rsid w:val="003F27D4"/>
    <w:rsid w:val="00420ACB"/>
    <w:rsid w:val="00454869"/>
    <w:rsid w:val="00483F9A"/>
    <w:rsid w:val="004B2487"/>
    <w:rsid w:val="004B7E9F"/>
    <w:rsid w:val="004C29C2"/>
    <w:rsid w:val="005469D2"/>
    <w:rsid w:val="00593031"/>
    <w:rsid w:val="005A7688"/>
    <w:rsid w:val="005B07CA"/>
    <w:rsid w:val="005F4BE1"/>
    <w:rsid w:val="00683FAC"/>
    <w:rsid w:val="00687B62"/>
    <w:rsid w:val="006A24B5"/>
    <w:rsid w:val="006C0208"/>
    <w:rsid w:val="006E4BF6"/>
    <w:rsid w:val="00712D78"/>
    <w:rsid w:val="007277EF"/>
    <w:rsid w:val="007471CC"/>
    <w:rsid w:val="0079283B"/>
    <w:rsid w:val="007B4F89"/>
    <w:rsid w:val="007D1D9C"/>
    <w:rsid w:val="008140F8"/>
    <w:rsid w:val="00897A38"/>
    <w:rsid w:val="008C2651"/>
    <w:rsid w:val="008C5345"/>
    <w:rsid w:val="008D0A2A"/>
    <w:rsid w:val="008D493C"/>
    <w:rsid w:val="00942C3D"/>
    <w:rsid w:val="009846FB"/>
    <w:rsid w:val="00997E6E"/>
    <w:rsid w:val="009A17C6"/>
    <w:rsid w:val="009A3840"/>
    <w:rsid w:val="00A055EF"/>
    <w:rsid w:val="00A437E1"/>
    <w:rsid w:val="00A514A5"/>
    <w:rsid w:val="00A758CA"/>
    <w:rsid w:val="00A83723"/>
    <w:rsid w:val="00AE7938"/>
    <w:rsid w:val="00B005B3"/>
    <w:rsid w:val="00B04002"/>
    <w:rsid w:val="00B21D0B"/>
    <w:rsid w:val="00B412EC"/>
    <w:rsid w:val="00B47C19"/>
    <w:rsid w:val="00B55322"/>
    <w:rsid w:val="00BD0682"/>
    <w:rsid w:val="00BD5B59"/>
    <w:rsid w:val="00BE37C9"/>
    <w:rsid w:val="00BE46AE"/>
    <w:rsid w:val="00C06617"/>
    <w:rsid w:val="00C14A57"/>
    <w:rsid w:val="00C16466"/>
    <w:rsid w:val="00C54517"/>
    <w:rsid w:val="00C62A09"/>
    <w:rsid w:val="00C65F51"/>
    <w:rsid w:val="00C8071D"/>
    <w:rsid w:val="00CB30B7"/>
    <w:rsid w:val="00CB3840"/>
    <w:rsid w:val="00D27BBD"/>
    <w:rsid w:val="00D550C0"/>
    <w:rsid w:val="00D60404"/>
    <w:rsid w:val="00D85DB8"/>
    <w:rsid w:val="00DB5AE7"/>
    <w:rsid w:val="00DC5040"/>
    <w:rsid w:val="00DC7D72"/>
    <w:rsid w:val="00DF4F3B"/>
    <w:rsid w:val="00E05733"/>
    <w:rsid w:val="00E42017"/>
    <w:rsid w:val="00E4333B"/>
    <w:rsid w:val="00E47D4A"/>
    <w:rsid w:val="00F00F11"/>
    <w:rsid w:val="00F627CF"/>
    <w:rsid w:val="00F8748D"/>
    <w:rsid w:val="00F942B1"/>
    <w:rsid w:val="00FD5CD1"/>
    <w:rsid w:val="00FE2F6D"/>
    <w:rsid w:val="09E66E41"/>
    <w:rsid w:val="0AA8162B"/>
    <w:rsid w:val="0C466CE8"/>
    <w:rsid w:val="13E40E6B"/>
    <w:rsid w:val="182E10C1"/>
    <w:rsid w:val="1FE65F6B"/>
    <w:rsid w:val="2A215693"/>
    <w:rsid w:val="2ABF4C9F"/>
    <w:rsid w:val="2C253AEB"/>
    <w:rsid w:val="2CC44792"/>
    <w:rsid w:val="37993B93"/>
    <w:rsid w:val="3C2974B3"/>
    <w:rsid w:val="41EC520B"/>
    <w:rsid w:val="420777CB"/>
    <w:rsid w:val="44222831"/>
    <w:rsid w:val="489211C7"/>
    <w:rsid w:val="4ABB67BF"/>
    <w:rsid w:val="50016325"/>
    <w:rsid w:val="5A3D2155"/>
    <w:rsid w:val="60121E89"/>
    <w:rsid w:val="606A3A73"/>
    <w:rsid w:val="62835E45"/>
    <w:rsid w:val="68917BD8"/>
    <w:rsid w:val="68DD1668"/>
    <w:rsid w:val="6CDF59F8"/>
    <w:rsid w:val="6FBE6197"/>
    <w:rsid w:val="73BB7A0A"/>
    <w:rsid w:val="750C3DED"/>
    <w:rsid w:val="7B4D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99"/>
    <w:rPr>
      <w:rFonts w:asciiTheme="minorHAnsi" w:hAnsiTheme="minorHAnsi" w:eastAsiaTheme="minorEastAsia" w:cstheme="minorBidi"/>
      <w:kern w:val="2"/>
      <w:sz w:val="18"/>
      <w:szCs w:val="18"/>
    </w:rPr>
  </w:style>
  <w:style w:type="paragraph" w:customStyle="1" w:styleId="10">
    <w:name w:val="列出段落1"/>
    <w:basedOn w:val="1"/>
    <w:qFormat/>
    <w:uiPriority w:val="99"/>
    <w:pPr>
      <w:ind w:firstLine="420" w:firstLineChars="200"/>
    </w:pPr>
    <w:rPr>
      <w:rFonts w:cs="Calibri"/>
      <w:szCs w:val="21"/>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paragraph" w:customStyle="1" w:styleId="12">
    <w:name w:val="Char Char Char Char Char Char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1491</Words>
  <Characters>1503</Characters>
  <Lines>11</Lines>
  <Paragraphs>3</Paragraphs>
  <TotalTime>32</TotalTime>
  <ScaleCrop>false</ScaleCrop>
  <LinksUpToDate>false</LinksUpToDate>
  <CharactersWithSpaces>1546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2022-12-26T11:27:00Z</dcterms:created>
  <dc:creator>Lenovo</dc:creator>
  <cp:lastModifiedBy>赵欣</cp:lastModifiedBy>
  <cp:lastPrinted>2022-12-27T09:22:00Z</cp:lastPrinted>
  <dcterms:modified xsi:type="dcterms:W3CDTF">2023-01-03T06:27:21Z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107F82070D5F45E2BBA1F879E316889C</vt:lpwstr>
  </property>
</Properties>
</file>