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sz w:val="36"/>
        </w:rPr>
      </w:pPr>
    </w:p>
    <w:p>
      <w:pPr>
        <w:spacing w:line="560" w:lineRule="exact"/>
        <w:jc w:val="center"/>
        <w:rPr>
          <w:rFonts w:hint="eastAsia" w:ascii="宋体" w:hAnsi="宋体"/>
          <w:b/>
          <w:sz w:val="36"/>
        </w:rPr>
      </w:pPr>
      <w:r>
        <w:rPr>
          <w:rFonts w:hint="eastAsia" w:ascii="宋体" w:hAnsi="宋体"/>
          <w:b/>
          <w:sz w:val="36"/>
        </w:rPr>
        <w:t>《大兴区促进知识产权发展办法（</w:t>
      </w:r>
      <w:r>
        <w:rPr>
          <w:rFonts w:hint="eastAsia" w:ascii="宋体" w:hAnsi="宋体"/>
          <w:b/>
          <w:sz w:val="36"/>
          <w:lang w:eastAsia="zh-CN"/>
        </w:rPr>
        <w:t>征求意见稿</w:t>
      </w:r>
      <w:r>
        <w:rPr>
          <w:rFonts w:hint="eastAsia" w:ascii="宋体" w:hAnsi="宋体"/>
          <w:b/>
          <w:sz w:val="36"/>
        </w:rPr>
        <w:t>）》</w:t>
      </w:r>
    </w:p>
    <w:p>
      <w:pPr>
        <w:spacing w:line="560" w:lineRule="exact"/>
        <w:jc w:val="center"/>
        <w:rPr>
          <w:rFonts w:ascii="宋体" w:hAnsi="宋体"/>
          <w:b/>
          <w:sz w:val="36"/>
        </w:rPr>
      </w:pPr>
      <w:r>
        <w:rPr>
          <w:rFonts w:hint="eastAsia" w:ascii="宋体" w:hAnsi="宋体"/>
          <w:b/>
          <w:sz w:val="36"/>
        </w:rPr>
        <w:t>起草</w:t>
      </w:r>
      <w:r>
        <w:rPr>
          <w:rFonts w:ascii="宋体" w:hAnsi="宋体"/>
          <w:b/>
          <w:sz w:val="36"/>
        </w:rPr>
        <w:t>说明</w:t>
      </w: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宋体" w:hAnsi="宋体"/>
          <w:b/>
          <w:sz w:val="36"/>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20" w:lineRule="exact"/>
        <w:ind w:left="0" w:right="0" w:firstLine="645"/>
        <w:jc w:val="both"/>
        <w:textAlignment w:val="auto"/>
        <w:rPr>
          <w:rFonts w:hint="eastAsia" w:ascii="黑体" w:hAnsi="黑体" w:eastAsia="黑体" w:cstheme="minorBidi"/>
          <w:kern w:val="2"/>
          <w:sz w:val="32"/>
          <w:szCs w:val="24"/>
          <w:lang w:val="en-US" w:eastAsia="zh-CN" w:bidi="ar-SA"/>
        </w:rPr>
      </w:pPr>
      <w:r>
        <w:rPr>
          <w:rFonts w:hint="eastAsia" w:ascii="黑体" w:hAnsi="黑体" w:eastAsia="黑体" w:cstheme="minorBidi"/>
          <w:kern w:val="2"/>
          <w:sz w:val="32"/>
          <w:szCs w:val="24"/>
          <w:lang w:val="en-US" w:eastAsia="zh-CN" w:bidi="ar-SA"/>
        </w:rPr>
        <w:t>政策修订的工作背景</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《大兴区促进知识产权发展暂行办法》（以下简称《暂行办法》）自2021年印发试行实施2年以来，</w:t>
      </w:r>
      <w:r>
        <w:rPr>
          <w:rFonts w:hint="eastAsia" w:ascii="仿宋_GB2312" w:hAnsi="仿宋_GB2312" w:eastAsia="仿宋_GB2312" w:cs="仿宋_GB2312"/>
          <w:sz w:val="32"/>
          <w:szCs w:val="32"/>
          <w:lang w:val="en-US" w:eastAsia="zh-CN"/>
        </w:rPr>
        <w:t>有效的激励辖区创新主体知识产权创新创造动力和活力，带动区域创新创造能力提升；缓解了创新主体融资难、融资贵，保护成本高等问题；促进了辖区重点企业开展核心专利的转移转化，有效提升了辖区知识产权运用效能；激发了区内各知识产权公共服务工作站以及专业服务机构等知识产权服务载体高质量开展知识产权服务工作的热情，提升了区域知识产权综合实力。</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《大兴区促进知识产权发展办法》（以下简称《办法》（征求意见稿））修订是《暂行办法》试行期满后按照</w:t>
      </w:r>
      <w:r>
        <w:rPr>
          <w:rFonts w:hint="eastAsia" w:ascii="仿宋_GB2312" w:hAnsi="仿宋_GB2312" w:eastAsia="仿宋_GB2312" w:cs="仿宋_GB2312"/>
          <w:sz w:val="32"/>
          <w:szCs w:val="32"/>
          <w:lang w:val="en-US" w:eastAsia="zh-CN"/>
        </w:rPr>
        <w:t>国家以及北京市、大兴区相关新规及细则的出台，以及知识产权工作相关条例、规划以及重点工作实施方案（例如要强化知识产权质量导向，重点加大对后续转化运用的支持，推动知识产权事业高质量发展）的文件精神</w:t>
      </w:r>
      <w:r>
        <w:rPr>
          <w:rFonts w:hint="eastAsia" w:ascii="仿宋_GB2312" w:hAnsi="仿宋_GB2312" w:eastAsia="仿宋_GB2312" w:cs="仿宋_GB2312"/>
          <w:sz w:val="32"/>
          <w:szCs w:val="32"/>
          <w:lang w:val="en-US" w:eastAsia="zh-CN"/>
        </w:rPr>
        <w:t>，结合区域创新主需求，以及《暂行办法》执行期间发现的问题开展的修订工作。</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firstLine="645" w:firstLineChars="0"/>
        <w:textAlignment w:val="auto"/>
        <w:rPr>
          <w:rFonts w:hint="eastAsia" w:ascii="黑体" w:hAnsi="黑体" w:eastAsia="黑体"/>
          <w:sz w:val="32"/>
          <w:lang w:eastAsia="zh-CN"/>
        </w:rPr>
      </w:pPr>
      <w:r>
        <w:rPr>
          <w:rFonts w:hint="eastAsia" w:ascii="黑体" w:hAnsi="黑体" w:eastAsia="黑体"/>
          <w:sz w:val="32"/>
          <w:lang w:eastAsia="zh-CN"/>
        </w:rPr>
        <w:t>《办法》（征求意见稿）主要依据</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1.《国务院关于新形势下加快知识产权强国建设的若干意见》国发〔2015〕71号；</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2.《北京市专利保护和促进条例》；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3.北京市知识产权局“两区”工作推进措施  京知局〔2021〕35号；</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4.北京市大兴区人民政府关于印发《大兴区促进产业高质量发展的实施意见通知  京兴政发〔2022〕22号；</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5.关于落实《大兴区促进产业高质量发展</w:t>
      </w:r>
      <w:r>
        <w:rPr>
          <w:rFonts w:hint="default" w:ascii="仿宋_GB2312" w:hAnsi="仿宋_GB2312" w:eastAsia="仿宋_GB2312" w:cs="仿宋_GB2312"/>
          <w:sz w:val="32"/>
          <w:szCs w:val="32"/>
          <w:lang w:val="en-US" w:eastAsia="zh-CN"/>
        </w:rPr>
        <w:t>的指导意见》的工作方案</w:t>
      </w:r>
      <w:r>
        <w:rPr>
          <w:rFonts w:hint="eastAsia" w:ascii="仿宋_GB2312" w:hAnsi="仿宋_GB2312" w:eastAsia="仿宋_GB2312" w:cs="仿宋_GB2312"/>
          <w:sz w:val="32"/>
          <w:szCs w:val="32"/>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20" w:lineRule="exact"/>
        <w:ind w:left="0" w:right="0" w:firstLine="645"/>
        <w:jc w:val="both"/>
        <w:textAlignment w:val="auto"/>
        <w:rPr>
          <w:rFonts w:hint="eastAsia" w:ascii="黑体" w:hAnsi="黑体" w:eastAsia="黑体" w:cstheme="minorBidi"/>
          <w:kern w:val="2"/>
          <w:sz w:val="32"/>
          <w:szCs w:val="24"/>
          <w:lang w:val="en-US" w:eastAsia="zh-CN" w:bidi="ar-SA"/>
        </w:rPr>
      </w:pPr>
      <w:r>
        <w:rPr>
          <w:rFonts w:hint="eastAsia" w:ascii="黑体" w:hAnsi="黑体" w:eastAsia="黑体" w:cstheme="minorBidi"/>
          <w:kern w:val="2"/>
          <w:sz w:val="32"/>
          <w:szCs w:val="24"/>
          <w:lang w:val="en-US" w:eastAsia="zh-CN" w:bidi="ar-SA"/>
        </w:rPr>
        <w:t>三、《办法》</w:t>
      </w:r>
      <w:r>
        <w:rPr>
          <w:rFonts w:hint="eastAsia" w:ascii="黑体" w:hAnsi="黑体" w:eastAsia="黑体" w:cstheme="minorBidi"/>
          <w:kern w:val="2"/>
          <w:sz w:val="32"/>
          <w:szCs w:val="24"/>
          <w:lang w:val="en-US" w:eastAsia="zh-CN" w:bidi="ar-SA"/>
        </w:rPr>
        <w:t>（征求意见稿）</w:t>
      </w:r>
      <w:r>
        <w:rPr>
          <w:rFonts w:hint="eastAsia" w:ascii="黑体" w:hAnsi="黑体" w:eastAsia="黑体" w:cstheme="minorBidi"/>
          <w:kern w:val="2"/>
          <w:sz w:val="32"/>
          <w:szCs w:val="24"/>
          <w:lang w:val="en-US" w:eastAsia="zh-CN" w:bidi="ar-SA"/>
        </w:rPr>
        <w:t>修订的主要内容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修订后的《办法》</w:t>
      </w:r>
      <w:r>
        <w:rPr>
          <w:rFonts w:hint="eastAsia" w:ascii="Times New Roman" w:hAnsi="Times New Roman" w:eastAsia="仿宋_GB2312" w:cs="Times New Roman"/>
          <w:sz w:val="32"/>
          <w:szCs w:val="32"/>
          <w:lang w:eastAsia="zh-CN"/>
        </w:rPr>
        <w:t>（征求意见稿）</w:t>
      </w:r>
      <w:r>
        <w:rPr>
          <w:rFonts w:hint="eastAsia" w:ascii="仿宋_GB2312" w:hAnsi="仿宋_GB2312" w:eastAsia="仿宋_GB2312" w:cs="仿宋_GB2312"/>
          <w:kern w:val="0"/>
          <w:sz w:val="32"/>
          <w:szCs w:val="32"/>
          <w:lang w:val="en-US" w:eastAsia="zh-CN" w:bidi="ar"/>
        </w:rPr>
        <w:t>共有4章12条，将</w:t>
      </w:r>
      <w:r>
        <w:rPr>
          <w:rFonts w:hint="eastAsia" w:ascii="仿宋_GB2312" w:hAnsi="仿宋_GB2312" w:eastAsia="仿宋_GB2312" w:cs="仿宋_GB2312"/>
          <w:sz w:val="32"/>
          <w:szCs w:val="32"/>
          <w:lang w:val="en-US" w:eastAsia="zh-CN"/>
        </w:rPr>
        <w:t>《暂行办法》第1章、第2章进行了和合并，删除了第3章部分条款以及原条款中的部分内容，调整了部分条款的奖补金额，补充了新的上位文件。具体如下：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lang w:val="en-US" w:eastAsia="zh-CN" w:bidi="ar"/>
        </w:rPr>
        <w:t>删除了</w:t>
      </w:r>
      <w:r>
        <w:rPr>
          <w:rFonts w:hint="eastAsia" w:ascii="仿宋_GB2312" w:hAnsi="仿宋_GB2312" w:eastAsia="仿宋_GB2312" w:cs="仿宋_GB2312"/>
          <w:sz w:val="32"/>
          <w:szCs w:val="32"/>
          <w:lang w:val="en-US" w:eastAsia="zh-CN"/>
        </w:rPr>
        <w:t>《暂行办法》</w:t>
      </w:r>
      <w:r>
        <w:rPr>
          <w:rFonts w:hint="eastAsia" w:ascii="仿宋_GB2312" w:hAnsi="仿宋_GB2312" w:eastAsia="仿宋_GB2312" w:cs="仿宋_GB2312"/>
          <w:kern w:val="0"/>
          <w:sz w:val="32"/>
          <w:szCs w:val="32"/>
          <w:lang w:val="en-US" w:eastAsia="zh-CN" w:bidi="ar"/>
        </w:rPr>
        <w:t>第4条。</w:t>
      </w:r>
      <w:r>
        <w:rPr>
          <w:rFonts w:hint="eastAsia" w:ascii="仿宋_GB2312" w:hAnsi="仿宋_GB2312" w:eastAsia="仿宋_GB2312" w:cs="仿宋_GB2312"/>
          <w:sz w:val="32"/>
          <w:szCs w:val="32"/>
          <w:lang w:val="en-US" w:eastAsia="zh-CN"/>
        </w:rPr>
        <w:t>合并了《暂行办法》第1条，第2条，第3条，形成</w:t>
      </w:r>
      <w:r>
        <w:rPr>
          <w:rFonts w:hint="eastAsia" w:ascii="仿宋_GB2312" w:hAnsi="仿宋_GB2312" w:eastAsia="仿宋_GB2312" w:cs="仿宋_GB2312"/>
          <w:kern w:val="0"/>
          <w:sz w:val="32"/>
          <w:szCs w:val="32"/>
          <w:lang w:val="en-US" w:eastAsia="zh-CN" w:bidi="ar"/>
        </w:rPr>
        <w:t>《办法》</w:t>
      </w:r>
      <w:r>
        <w:rPr>
          <w:rFonts w:hint="eastAsia" w:ascii="Times New Roman" w:hAnsi="Times New Roman" w:eastAsia="仿宋_GB2312" w:cs="Times New Roman"/>
          <w:sz w:val="32"/>
          <w:szCs w:val="32"/>
          <w:lang w:eastAsia="zh-CN"/>
        </w:rPr>
        <w:t>（征求意见稿）</w:t>
      </w:r>
      <w:r>
        <w:rPr>
          <w:rFonts w:hint="eastAsia" w:ascii="仿宋_GB2312" w:hAnsi="仿宋_GB2312" w:eastAsia="仿宋_GB2312" w:cs="仿宋_GB2312"/>
          <w:kern w:val="0"/>
          <w:sz w:val="32"/>
          <w:szCs w:val="32"/>
          <w:lang w:val="en-US" w:eastAsia="zh-CN" w:bidi="ar"/>
        </w:rPr>
        <w:t>的第1条、第2条。同时，修改了语言表述。依据北京市大兴区人民政府关于印发《大兴区促进产业高质量发展的实施意见通知》</w:t>
      </w:r>
      <w:r>
        <w:rPr>
          <w:rFonts w:hint="eastAsia" w:ascii="仿宋_GB2312" w:hAnsi="仿宋_GB2312" w:eastAsia="仿宋_GB2312" w:cs="仿宋_GB2312"/>
          <w:kern w:val="0"/>
          <w:sz w:val="28"/>
          <w:szCs w:val="28"/>
          <w:lang w:val="en-US" w:eastAsia="zh-CN" w:bidi="ar"/>
        </w:rPr>
        <w:t>京兴政发〔2022〕22号</w:t>
      </w:r>
      <w:r>
        <w:rPr>
          <w:rFonts w:hint="eastAsia" w:ascii="仿宋_GB2312" w:hAnsi="仿宋_GB2312" w:eastAsia="仿宋_GB2312" w:cs="仿宋_GB2312"/>
          <w:kern w:val="0"/>
          <w:sz w:val="32"/>
          <w:szCs w:val="32"/>
          <w:lang w:val="en-US" w:eastAsia="zh-CN" w:bidi="ar"/>
        </w:rPr>
        <w:t>、关于落实《大兴区促进产业高质量发展</w:t>
      </w:r>
      <w:r>
        <w:rPr>
          <w:rFonts w:hint="default" w:ascii="仿宋_GB2312" w:hAnsi="仿宋_GB2312" w:eastAsia="仿宋_GB2312" w:cs="仿宋_GB2312"/>
          <w:kern w:val="0"/>
          <w:sz w:val="32"/>
          <w:szCs w:val="32"/>
          <w:lang w:val="en-US" w:eastAsia="zh-CN" w:bidi="ar"/>
        </w:rPr>
        <w:t>的指导意见》的工作方案</w:t>
      </w:r>
      <w:r>
        <w:rPr>
          <w:rFonts w:hint="eastAsia" w:ascii="仿宋_GB2312" w:hAnsi="仿宋_GB2312" w:eastAsia="仿宋_GB2312" w:cs="仿宋_GB2312"/>
          <w:kern w:val="0"/>
          <w:sz w:val="32"/>
          <w:szCs w:val="32"/>
          <w:lang w:val="en-US" w:eastAsia="zh-CN" w:bidi="ar"/>
        </w:rPr>
        <w:t>。</w:t>
      </w:r>
    </w:p>
    <w:p>
      <w:pPr>
        <w:keepNext w:val="0"/>
        <w:keepLines w:val="0"/>
        <w:pageBreakBefore w:val="0"/>
        <w:kinsoku/>
        <w:wordWrap/>
        <w:overflowPunct/>
        <w:topLinePunct w:val="0"/>
        <w:autoSpaceDE/>
        <w:autoSpaceDN/>
        <w:bidi w:val="0"/>
        <w:adjustRightInd/>
        <w:snapToGrid/>
        <w:spacing w:line="520" w:lineRule="exact"/>
        <w:ind w:left="0" w:leftChars="0" w:firstLine="640" w:firstLineChars="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0"/>
          <w:sz w:val="32"/>
          <w:szCs w:val="32"/>
          <w:lang w:val="en-US" w:eastAsia="zh-CN" w:bidi="ar"/>
        </w:rPr>
        <w:t>删除了</w:t>
      </w:r>
      <w:r>
        <w:rPr>
          <w:rFonts w:hint="eastAsia" w:ascii="仿宋_GB2312" w:hAnsi="仿宋_GB2312" w:eastAsia="仿宋_GB2312" w:cs="仿宋_GB2312"/>
          <w:sz w:val="32"/>
          <w:szCs w:val="32"/>
          <w:lang w:val="en-US" w:eastAsia="zh-CN"/>
        </w:rPr>
        <w:t>《暂行办法》</w:t>
      </w:r>
      <w:r>
        <w:rPr>
          <w:rFonts w:hint="eastAsia" w:ascii="仿宋_GB2312" w:hAnsi="仿宋_GB2312" w:eastAsia="仿宋_GB2312" w:cs="仿宋_GB2312"/>
          <w:kern w:val="0"/>
          <w:sz w:val="32"/>
          <w:szCs w:val="32"/>
          <w:lang w:val="en-US" w:eastAsia="zh-CN" w:bidi="ar"/>
        </w:rPr>
        <w:t>第5条第1点关于商标奖项相关内容，形成了《办法》</w:t>
      </w:r>
      <w:r>
        <w:rPr>
          <w:rFonts w:hint="eastAsia" w:ascii="Times New Roman" w:hAnsi="Times New Roman" w:eastAsia="仿宋_GB2312" w:cs="Times New Roman"/>
          <w:sz w:val="32"/>
          <w:szCs w:val="32"/>
          <w:lang w:eastAsia="zh-CN"/>
        </w:rPr>
        <w:t>（征求意见稿）</w:t>
      </w:r>
      <w:r>
        <w:rPr>
          <w:rFonts w:hint="eastAsia" w:ascii="仿宋_GB2312" w:hAnsi="仿宋_GB2312" w:eastAsia="仿宋_GB2312" w:cs="仿宋_GB2312"/>
          <w:kern w:val="0"/>
          <w:sz w:val="32"/>
          <w:szCs w:val="32"/>
          <w:lang w:val="en-US" w:eastAsia="zh-CN" w:bidi="ar"/>
        </w:rPr>
        <w:t>第3条；删除了</w:t>
      </w:r>
      <w:r>
        <w:rPr>
          <w:rFonts w:hint="eastAsia" w:ascii="仿宋_GB2312" w:hAnsi="仿宋_GB2312" w:eastAsia="仿宋_GB2312" w:cs="仿宋_GB2312"/>
          <w:sz w:val="32"/>
          <w:szCs w:val="32"/>
          <w:lang w:val="en-US" w:eastAsia="zh-CN"/>
        </w:rPr>
        <w:t>《暂行办法》</w:t>
      </w:r>
      <w:r>
        <w:rPr>
          <w:rFonts w:hint="eastAsia" w:ascii="仿宋_GB2312" w:hAnsi="仿宋_GB2312" w:eastAsia="仿宋_GB2312" w:cs="仿宋_GB2312"/>
          <w:kern w:val="0"/>
          <w:sz w:val="32"/>
          <w:szCs w:val="32"/>
          <w:lang w:val="en-US" w:eastAsia="zh-CN" w:bidi="ar"/>
        </w:rPr>
        <w:t>第5条第2点关于获得北京市知识产权试点单位、北京市知识产权运营示范、试单单位、企业贯标等内容，调整了对国家知识产权示范、优势单位及北京市示范单位的奖补金额，由原来分别给予5万、3万、3万调整为分别给予10万，5万，5万，旨在促进区域知识产权优势企业从量增到质增的目的，进一步发挥示范企业的辐射带动作用；删除了第5条第3点内容；将第8条第1点获得北京市优秀知识产权公共服务工作站增加了标杆工作站内容，同时调整了位置，形成了《办法》</w:t>
      </w:r>
      <w:r>
        <w:rPr>
          <w:rFonts w:hint="eastAsia" w:ascii="Times New Roman" w:hAnsi="Times New Roman" w:eastAsia="仿宋_GB2312" w:cs="Times New Roman"/>
          <w:sz w:val="32"/>
          <w:szCs w:val="32"/>
          <w:lang w:eastAsia="zh-CN"/>
        </w:rPr>
        <w:t>（征求意见稿）</w:t>
      </w:r>
      <w:r>
        <w:rPr>
          <w:rFonts w:hint="eastAsia" w:ascii="仿宋_GB2312" w:hAnsi="仿宋_GB2312" w:eastAsia="仿宋_GB2312" w:cs="仿宋_GB2312"/>
          <w:kern w:val="0"/>
          <w:sz w:val="32"/>
          <w:szCs w:val="32"/>
          <w:lang w:val="en-US" w:eastAsia="zh-CN" w:bidi="ar"/>
        </w:rPr>
        <w:t>的第4条。</w:t>
      </w:r>
    </w:p>
    <w:p>
      <w:pPr>
        <w:keepNext w:val="0"/>
        <w:keepLines w:val="0"/>
        <w:pageBreakBefore w:val="0"/>
        <w:kinsoku/>
        <w:wordWrap/>
        <w:overflowPunct/>
        <w:topLinePunct w:val="0"/>
        <w:autoSpaceDE/>
        <w:autoSpaceDN/>
        <w:bidi w:val="0"/>
        <w:adjustRightInd/>
        <w:snapToGrid/>
        <w:spacing w:line="520" w:lineRule="exact"/>
        <w:ind w:left="0" w:leftChars="0" w:firstLine="640" w:firstLineChars="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3.删除了</w:t>
      </w:r>
      <w:r>
        <w:rPr>
          <w:rFonts w:hint="eastAsia" w:ascii="仿宋_GB2312" w:hAnsi="仿宋_GB2312" w:eastAsia="仿宋_GB2312" w:cs="仿宋_GB2312"/>
          <w:sz w:val="32"/>
          <w:szCs w:val="32"/>
          <w:lang w:val="en-US" w:eastAsia="zh-CN"/>
        </w:rPr>
        <w:t>《暂行办法》</w:t>
      </w:r>
      <w:r>
        <w:rPr>
          <w:rFonts w:hint="eastAsia" w:ascii="仿宋_GB2312" w:hAnsi="仿宋_GB2312" w:eastAsia="仿宋_GB2312" w:cs="仿宋_GB2312"/>
          <w:kern w:val="0"/>
          <w:sz w:val="32"/>
          <w:szCs w:val="32"/>
          <w:lang w:val="en-US" w:eastAsia="zh-CN" w:bidi="ar"/>
        </w:rPr>
        <w:t>第6条第3点；合并了第6条第1点、第2点，形成了《办法》</w:t>
      </w:r>
      <w:r>
        <w:rPr>
          <w:rFonts w:hint="eastAsia" w:ascii="Times New Roman" w:hAnsi="Times New Roman" w:eastAsia="仿宋_GB2312" w:cs="Times New Roman"/>
          <w:sz w:val="32"/>
          <w:szCs w:val="32"/>
          <w:lang w:eastAsia="zh-CN"/>
        </w:rPr>
        <w:t>（征求意见稿）</w:t>
      </w:r>
      <w:r>
        <w:rPr>
          <w:rFonts w:hint="eastAsia" w:ascii="仿宋_GB2312" w:hAnsi="仿宋_GB2312" w:eastAsia="仿宋_GB2312" w:cs="仿宋_GB2312"/>
          <w:kern w:val="0"/>
          <w:sz w:val="32"/>
          <w:szCs w:val="32"/>
          <w:lang w:val="en-US" w:eastAsia="zh-CN" w:bidi="ar"/>
        </w:rPr>
        <w:t>第5条，条款内容不变；</w:t>
      </w:r>
    </w:p>
    <w:p>
      <w:pPr>
        <w:keepNext w:val="0"/>
        <w:keepLines w:val="0"/>
        <w:pageBreakBefore w:val="0"/>
        <w:kinsoku/>
        <w:wordWrap/>
        <w:overflowPunct/>
        <w:topLinePunct w:val="0"/>
        <w:autoSpaceDE/>
        <w:autoSpaceDN/>
        <w:bidi w:val="0"/>
        <w:adjustRightInd/>
        <w:snapToGrid/>
        <w:spacing w:line="520" w:lineRule="exact"/>
        <w:ind w:left="0" w:leftChars="0" w:firstLine="640" w:firstLineChars="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4.修改了</w:t>
      </w:r>
      <w:r>
        <w:rPr>
          <w:rFonts w:hint="eastAsia" w:ascii="仿宋_GB2312" w:hAnsi="仿宋_GB2312" w:eastAsia="仿宋_GB2312" w:cs="仿宋_GB2312"/>
          <w:sz w:val="32"/>
          <w:szCs w:val="32"/>
          <w:lang w:val="en-US" w:eastAsia="zh-CN"/>
        </w:rPr>
        <w:t>《暂行办法》</w:t>
      </w:r>
      <w:r>
        <w:rPr>
          <w:rFonts w:hint="eastAsia" w:ascii="仿宋_GB2312" w:hAnsi="仿宋_GB2312" w:eastAsia="仿宋_GB2312" w:cs="仿宋_GB2312"/>
          <w:kern w:val="0"/>
          <w:sz w:val="32"/>
          <w:szCs w:val="32"/>
          <w:lang w:val="en-US" w:eastAsia="zh-CN" w:bidi="ar"/>
        </w:rPr>
        <w:t>第7条第1点关于支持企业开展知识产权战略、导航等项目的支持比例及资金额度，增加了申报主体年度申报资金总额的限制，形成了《办法》</w:t>
      </w:r>
      <w:r>
        <w:rPr>
          <w:rFonts w:hint="eastAsia" w:ascii="Times New Roman" w:hAnsi="Times New Roman" w:eastAsia="仿宋_GB2312" w:cs="Times New Roman"/>
          <w:sz w:val="32"/>
          <w:szCs w:val="32"/>
          <w:lang w:eastAsia="zh-CN"/>
        </w:rPr>
        <w:t>（征求意见稿）</w:t>
      </w:r>
      <w:r>
        <w:rPr>
          <w:rFonts w:hint="eastAsia" w:ascii="仿宋_GB2312" w:hAnsi="仿宋_GB2312" w:eastAsia="仿宋_GB2312" w:cs="仿宋_GB2312"/>
          <w:kern w:val="0"/>
          <w:sz w:val="32"/>
          <w:szCs w:val="32"/>
          <w:lang w:val="en-US" w:eastAsia="zh-CN" w:bidi="ar"/>
        </w:rPr>
        <w:t>第6条。</w:t>
      </w:r>
    </w:p>
    <w:p>
      <w:pPr>
        <w:keepNext w:val="0"/>
        <w:keepLines w:val="0"/>
        <w:pageBreakBefore w:val="0"/>
        <w:kinsoku/>
        <w:wordWrap/>
        <w:overflowPunct/>
        <w:topLinePunct w:val="0"/>
        <w:autoSpaceDE/>
        <w:autoSpaceDN/>
        <w:bidi w:val="0"/>
        <w:adjustRightInd/>
        <w:snapToGrid/>
        <w:spacing w:line="520" w:lineRule="exact"/>
        <w:ind w:left="0" w:leftChars="0" w:firstLine="640" w:firstLineChars="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5.合并了</w:t>
      </w:r>
      <w:r>
        <w:rPr>
          <w:rFonts w:hint="eastAsia" w:ascii="仿宋_GB2312" w:hAnsi="仿宋_GB2312" w:eastAsia="仿宋_GB2312" w:cs="仿宋_GB2312"/>
          <w:sz w:val="32"/>
          <w:szCs w:val="32"/>
          <w:lang w:val="en-US" w:eastAsia="zh-CN"/>
        </w:rPr>
        <w:t>《暂行办法》</w:t>
      </w:r>
      <w:r>
        <w:rPr>
          <w:rFonts w:hint="eastAsia" w:ascii="仿宋_GB2312" w:hAnsi="仿宋_GB2312" w:eastAsia="仿宋_GB2312" w:cs="仿宋_GB2312"/>
          <w:kern w:val="0"/>
          <w:sz w:val="32"/>
          <w:szCs w:val="32"/>
          <w:lang w:val="en-US" w:eastAsia="zh-CN" w:bidi="ar"/>
        </w:rPr>
        <w:t>第7条第2点，第3点，形成了《办法》</w:t>
      </w:r>
      <w:r>
        <w:rPr>
          <w:rFonts w:hint="eastAsia" w:ascii="Times New Roman" w:hAnsi="Times New Roman" w:eastAsia="仿宋_GB2312" w:cs="Times New Roman"/>
          <w:sz w:val="32"/>
          <w:szCs w:val="32"/>
          <w:lang w:eastAsia="zh-CN"/>
        </w:rPr>
        <w:t>（征求意见稿）</w:t>
      </w:r>
      <w:r>
        <w:rPr>
          <w:rFonts w:hint="eastAsia" w:ascii="仿宋_GB2312" w:hAnsi="仿宋_GB2312" w:eastAsia="仿宋_GB2312" w:cs="仿宋_GB2312"/>
          <w:kern w:val="0"/>
          <w:sz w:val="32"/>
          <w:szCs w:val="32"/>
          <w:lang w:val="en-US" w:eastAsia="zh-CN" w:bidi="ar"/>
        </w:rPr>
        <w:t>第7条，条款内容不变。</w:t>
      </w:r>
    </w:p>
    <w:p>
      <w:pPr>
        <w:keepNext w:val="0"/>
        <w:keepLines w:val="0"/>
        <w:pageBreakBefore w:val="0"/>
        <w:kinsoku/>
        <w:wordWrap/>
        <w:overflowPunct/>
        <w:topLinePunct w:val="0"/>
        <w:autoSpaceDE/>
        <w:autoSpaceDN/>
        <w:bidi w:val="0"/>
        <w:adjustRightInd/>
        <w:snapToGrid/>
        <w:spacing w:line="520" w:lineRule="exact"/>
        <w:ind w:left="0" w:leftChars="0" w:firstLine="640" w:firstLineChars="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6.删除了</w:t>
      </w:r>
      <w:r>
        <w:rPr>
          <w:rFonts w:hint="eastAsia" w:ascii="仿宋_GB2312" w:hAnsi="仿宋_GB2312" w:eastAsia="仿宋_GB2312" w:cs="仿宋_GB2312"/>
          <w:sz w:val="32"/>
          <w:szCs w:val="32"/>
          <w:lang w:val="en-US" w:eastAsia="zh-CN"/>
        </w:rPr>
        <w:t>《暂行办法》</w:t>
      </w:r>
      <w:r>
        <w:rPr>
          <w:rFonts w:hint="eastAsia" w:ascii="仿宋_GB2312" w:hAnsi="仿宋_GB2312" w:eastAsia="仿宋_GB2312" w:cs="仿宋_GB2312"/>
          <w:kern w:val="0"/>
          <w:sz w:val="32"/>
          <w:szCs w:val="32"/>
          <w:lang w:val="en-US" w:eastAsia="zh-CN" w:bidi="ar"/>
        </w:rPr>
        <w:t>第8条第2点，第8条第3点认定国家、北京市知识产权品牌服务机构相关奖补的内容；保留了第3点关于知识产权服务机构的内容，形成了《办法》</w:t>
      </w:r>
      <w:r>
        <w:rPr>
          <w:rFonts w:hint="eastAsia" w:ascii="Times New Roman" w:hAnsi="Times New Roman" w:eastAsia="仿宋_GB2312" w:cs="Times New Roman"/>
          <w:sz w:val="32"/>
          <w:szCs w:val="32"/>
          <w:lang w:eastAsia="zh-CN"/>
        </w:rPr>
        <w:t>（征求意见稿）</w:t>
      </w:r>
      <w:r>
        <w:rPr>
          <w:rFonts w:hint="eastAsia" w:ascii="仿宋_GB2312" w:hAnsi="仿宋_GB2312" w:eastAsia="仿宋_GB2312" w:cs="仿宋_GB2312"/>
          <w:kern w:val="0"/>
          <w:sz w:val="32"/>
          <w:szCs w:val="32"/>
          <w:lang w:val="en-US" w:eastAsia="zh-CN" w:bidi="ar"/>
        </w:rPr>
        <w:t>第8条，条款内容不变。</w:t>
      </w:r>
    </w:p>
    <w:p>
      <w:pPr>
        <w:keepNext w:val="0"/>
        <w:keepLines w:val="0"/>
        <w:pageBreakBefore w:val="0"/>
        <w:kinsoku/>
        <w:wordWrap/>
        <w:overflowPunct/>
        <w:topLinePunct w:val="0"/>
        <w:autoSpaceDE/>
        <w:autoSpaceDN/>
        <w:bidi w:val="0"/>
        <w:adjustRightInd/>
        <w:snapToGrid/>
        <w:spacing w:line="520" w:lineRule="exact"/>
        <w:ind w:left="0" w:leftChars="0" w:firstLine="640" w:firstLineChars="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7.合并了</w:t>
      </w:r>
      <w:r>
        <w:rPr>
          <w:rFonts w:hint="eastAsia" w:ascii="仿宋_GB2312" w:hAnsi="仿宋_GB2312" w:eastAsia="仿宋_GB2312" w:cs="仿宋_GB2312"/>
          <w:sz w:val="32"/>
          <w:szCs w:val="32"/>
          <w:lang w:val="en-US" w:eastAsia="zh-CN"/>
        </w:rPr>
        <w:t>《暂行办法》第9条、第10条、第11条，第12条，第13条，调整文字表述，形成了</w:t>
      </w:r>
      <w:r>
        <w:rPr>
          <w:rFonts w:hint="eastAsia" w:ascii="仿宋_GB2312" w:hAnsi="仿宋_GB2312" w:eastAsia="仿宋_GB2312" w:cs="仿宋_GB2312"/>
          <w:kern w:val="0"/>
          <w:sz w:val="32"/>
          <w:szCs w:val="32"/>
          <w:lang w:val="en-US" w:eastAsia="zh-CN" w:bidi="ar"/>
        </w:rPr>
        <w:t>《办法》</w:t>
      </w:r>
      <w:r>
        <w:rPr>
          <w:rFonts w:hint="eastAsia" w:ascii="Times New Roman" w:hAnsi="Times New Roman" w:eastAsia="仿宋_GB2312" w:cs="Times New Roman"/>
          <w:sz w:val="32"/>
          <w:szCs w:val="32"/>
          <w:lang w:eastAsia="zh-CN"/>
        </w:rPr>
        <w:t>（征求意见稿）</w:t>
      </w:r>
      <w:r>
        <w:rPr>
          <w:rFonts w:hint="eastAsia" w:ascii="仿宋_GB2312" w:hAnsi="仿宋_GB2312" w:eastAsia="仿宋_GB2312" w:cs="仿宋_GB2312"/>
          <w:sz w:val="32"/>
          <w:szCs w:val="32"/>
          <w:lang w:val="en-US" w:eastAsia="zh-CN"/>
        </w:rPr>
        <w:t>第9条、第10条、第11条。</w:t>
      </w:r>
    </w:p>
    <w:p>
      <w:pPr>
        <w:keepNext w:val="0"/>
        <w:keepLines w:val="0"/>
        <w:pageBreakBefore w:val="0"/>
        <w:kinsoku/>
        <w:wordWrap/>
        <w:overflowPunct/>
        <w:topLinePunct w:val="0"/>
        <w:autoSpaceDE/>
        <w:autoSpaceDN/>
        <w:bidi w:val="0"/>
        <w:adjustRightInd/>
        <w:snapToGrid/>
        <w:spacing w:line="520" w:lineRule="exact"/>
        <w:ind w:left="0" w:leftChars="0" w:firstLine="640" w:firstLineChars="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8.合并了</w:t>
      </w:r>
      <w:r>
        <w:rPr>
          <w:rFonts w:hint="eastAsia" w:ascii="仿宋_GB2312" w:hAnsi="仿宋_GB2312" w:eastAsia="仿宋_GB2312" w:cs="仿宋_GB2312"/>
          <w:sz w:val="32"/>
          <w:szCs w:val="32"/>
          <w:lang w:val="en-US" w:eastAsia="zh-CN"/>
        </w:rPr>
        <w:t>《暂行办法》第14条、第15条，增加了</w:t>
      </w:r>
      <w:r>
        <w:rPr>
          <w:rFonts w:hint="eastAsia" w:ascii="Times New Roman" w:hAnsi="Times New Roman" w:eastAsia="仿宋_GB2312" w:cs="Times New Roman"/>
          <w:sz w:val="32"/>
          <w:szCs w:val="32"/>
        </w:rPr>
        <w:t>《暂行办法》</w:t>
      </w:r>
      <w:r>
        <w:rPr>
          <w:rFonts w:hint="eastAsia" w:ascii="Times New Roman" w:hAnsi="Times New Roman" w:eastAsia="仿宋_GB2312" w:cs="Times New Roman"/>
          <w:sz w:val="32"/>
          <w:szCs w:val="32"/>
          <w:lang w:eastAsia="zh-CN"/>
        </w:rPr>
        <w:t>废止说明，形成了</w:t>
      </w:r>
      <w:r>
        <w:rPr>
          <w:rFonts w:hint="eastAsia" w:ascii="仿宋_GB2312" w:hAnsi="仿宋_GB2312" w:eastAsia="仿宋_GB2312" w:cs="仿宋_GB2312"/>
          <w:kern w:val="0"/>
          <w:sz w:val="32"/>
          <w:szCs w:val="32"/>
          <w:lang w:val="en-US" w:eastAsia="zh-CN" w:bidi="ar"/>
        </w:rPr>
        <w:t>《办法》</w:t>
      </w:r>
      <w:r>
        <w:rPr>
          <w:rFonts w:hint="eastAsia" w:ascii="Times New Roman" w:hAnsi="Times New Roman" w:eastAsia="仿宋_GB2312" w:cs="Times New Roman"/>
          <w:sz w:val="32"/>
          <w:szCs w:val="32"/>
          <w:lang w:eastAsia="zh-CN"/>
        </w:rPr>
        <w:t>（征求意见稿）</w:t>
      </w:r>
      <w:r>
        <w:rPr>
          <w:rFonts w:hint="eastAsia" w:ascii="仿宋_GB2312" w:hAnsi="仿宋_GB2312" w:eastAsia="仿宋_GB2312" w:cs="仿宋_GB2312"/>
          <w:sz w:val="32"/>
          <w:szCs w:val="32"/>
          <w:lang w:val="en-US" w:eastAsia="zh-CN"/>
        </w:rPr>
        <w:t>第12条。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rPr>
      </w:pPr>
      <w:r>
        <w:rPr>
          <w:rFonts w:hint="eastAsia" w:ascii="黑体" w:hAnsi="黑体" w:eastAsia="黑体"/>
          <w:sz w:val="32"/>
        </w:rPr>
        <w:t>四、其他需要说明事项</w:t>
      </w:r>
    </w:p>
    <w:p>
      <w:pPr>
        <w:keepNext w:val="0"/>
        <w:keepLines w:val="0"/>
        <w:pageBreakBefore w:val="0"/>
        <w:kinsoku/>
        <w:wordWrap/>
        <w:overflowPunct/>
        <w:topLinePunct w:val="0"/>
        <w:autoSpaceDE/>
        <w:autoSpaceDN/>
        <w:bidi w:val="0"/>
        <w:adjustRightInd/>
        <w:snapToGrid/>
        <w:spacing w:line="52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按照行政规范性文件出台规定，提请相关会议审议通过后，以北京市大兴区市场监督管理局名义公开印发并实施。</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32"/>
        </w:rPr>
      </w:pPr>
    </w:p>
    <w:p>
      <w:pPr>
        <w:keepNext w:val="0"/>
        <w:keepLines w:val="0"/>
        <w:pageBreakBefore w:val="0"/>
        <w:kinsoku/>
        <w:wordWrap/>
        <w:overflowPunct/>
        <w:topLinePunct w:val="0"/>
        <w:autoSpaceDE/>
        <w:autoSpaceDN/>
        <w:bidi w:val="0"/>
        <w:adjustRightInd/>
        <w:snapToGrid/>
        <w:spacing w:line="520" w:lineRule="exact"/>
        <w:ind w:left="1596" w:leftChars="760" w:firstLine="2080" w:firstLineChars="650"/>
        <w:jc w:val="right"/>
        <w:textAlignment w:val="auto"/>
        <w:rPr>
          <w:rFonts w:ascii="Times New Roman" w:hAnsi="Times New Roman" w:eastAsia="仿宋_GB2312"/>
          <w:sz w:val="32"/>
          <w:szCs w:val="32"/>
        </w:rPr>
      </w:pPr>
      <w:r>
        <w:rPr>
          <w:rFonts w:hint="eastAsia" w:ascii="Times New Roman" w:hAnsi="Times New Roman" w:eastAsia="仿宋_GB2312"/>
          <w:sz w:val="32"/>
          <w:szCs w:val="32"/>
        </w:rPr>
        <w:t>北京市大兴区市场监督管理局</w:t>
      </w:r>
    </w:p>
    <w:p>
      <w:pPr>
        <w:keepNext w:val="0"/>
        <w:keepLines w:val="0"/>
        <w:pageBreakBefore w:val="0"/>
        <w:kinsoku/>
        <w:wordWrap/>
        <w:overflowPunct/>
        <w:topLinePunct w:val="0"/>
        <w:autoSpaceDE/>
        <w:autoSpaceDN/>
        <w:bidi w:val="0"/>
        <w:adjustRightInd/>
        <w:snapToGrid/>
        <w:spacing w:line="520" w:lineRule="exact"/>
        <w:ind w:left="1596" w:leftChars="760" w:firstLine="3200" w:firstLineChars="1000"/>
        <w:jc w:val="righ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9</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810EF4"/>
    <w:multiLevelType w:val="singleLevel"/>
    <w:tmpl w:val="C6810E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D581E"/>
    <w:rsid w:val="00026D7F"/>
    <w:rsid w:val="00061D62"/>
    <w:rsid w:val="0026326A"/>
    <w:rsid w:val="006331C4"/>
    <w:rsid w:val="0066778C"/>
    <w:rsid w:val="008273B2"/>
    <w:rsid w:val="009D759E"/>
    <w:rsid w:val="00C96B04"/>
    <w:rsid w:val="00CD5BC9"/>
    <w:rsid w:val="00DB62B9"/>
    <w:rsid w:val="00E32CA8"/>
    <w:rsid w:val="00EA0D73"/>
    <w:rsid w:val="08084BE9"/>
    <w:rsid w:val="089F34D0"/>
    <w:rsid w:val="11ED3F4D"/>
    <w:rsid w:val="13165843"/>
    <w:rsid w:val="267A46DC"/>
    <w:rsid w:val="2B3D581E"/>
    <w:rsid w:val="3ABA7574"/>
    <w:rsid w:val="445C5B0A"/>
    <w:rsid w:val="4DFD681D"/>
    <w:rsid w:val="584D2B5B"/>
    <w:rsid w:val="58800202"/>
    <w:rsid w:val="613711DF"/>
    <w:rsid w:val="663C0451"/>
    <w:rsid w:val="67446F5E"/>
    <w:rsid w:val="69057F3E"/>
    <w:rsid w:val="6CD36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737</Words>
  <Characters>4201</Characters>
  <Lines>35</Lines>
  <Paragraphs>9</Paragraphs>
  <TotalTime>2</TotalTime>
  <ScaleCrop>false</ScaleCrop>
  <LinksUpToDate>false</LinksUpToDate>
  <CharactersWithSpaces>4929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2021-05-24T06:45:00Z</dcterms:created>
  <dc:creator>Administrator</dc:creator>
  <cp:lastModifiedBy>韩世领</cp:lastModifiedBy>
  <cp:lastPrinted>2021-06-15T02:09:00Z</cp:lastPrinted>
  <dcterms:modified xsi:type="dcterms:W3CDTF">2023-09-22T07:43:37Z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