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560" w:lineRule="exact"/>
        <w:ind w:left="2856"/>
        <w:textAlignment w:val="baseline"/>
        <w:rPr>
          <w:rFonts w:ascii="黑体" w:hAnsi="黑体" w:eastAsia="黑体" w:cs="黑体"/>
          <w:sz w:val="43"/>
          <w:szCs w:val="43"/>
        </w:rPr>
      </w:pPr>
      <w:bookmarkStart w:id="0" w:name="_GoBack"/>
      <w:bookmarkEnd w:id="0"/>
      <w:r>
        <w:rPr>
          <w:rFonts w:ascii="黑体" w:hAnsi="黑体" w:eastAsia="黑体" w:cs="黑体"/>
          <w:spacing w:val="5"/>
          <w:sz w:val="43"/>
          <w:szCs w:val="43"/>
        </w:rPr>
        <w:t>西红门镇人民政府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60" w:lineRule="exact"/>
        <w:ind w:left="16"/>
        <w:jc w:val="center"/>
        <w:textAlignment w:val="baseline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关于《大兴区西红门镇产业发展八条》起草说明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4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一、制定依据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560" w:lineRule="exact"/>
        <w:ind w:left="2" w:right="248" w:firstLine="65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为深入贯彻习近平新时代中国特色社会主义思想，落实《北京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市“十四五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”时期高精尖产业发展规划》及《大兴区促进产业高质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量发展的指导意见》要求，推动新时代首都发</w:t>
      </w:r>
      <w:r>
        <w:rPr>
          <w:rFonts w:ascii="仿宋" w:hAnsi="仿宋" w:eastAsia="仿宋" w:cs="仿宋"/>
          <w:spacing w:val="6"/>
          <w:sz w:val="31"/>
          <w:szCs w:val="31"/>
        </w:rPr>
        <w:t>展，坚持北京市“五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子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”联动重大举措，立足大兴区“三区一门户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”功能定</w:t>
      </w:r>
      <w:r>
        <w:rPr>
          <w:rFonts w:ascii="仿宋" w:hAnsi="仿宋" w:eastAsia="仿宋" w:cs="仿宋"/>
          <w:spacing w:val="3"/>
          <w:sz w:val="31"/>
          <w:szCs w:val="31"/>
        </w:rPr>
        <w:t>位，打造一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流营商环境，构建现代产业体系，促进高质量发展</w:t>
      </w:r>
      <w:r>
        <w:rPr>
          <w:rFonts w:ascii="仿宋" w:hAnsi="仿宋" w:eastAsia="仿宋" w:cs="仿宋"/>
          <w:spacing w:val="6"/>
          <w:sz w:val="31"/>
          <w:szCs w:val="31"/>
        </w:rPr>
        <w:t>，制定产业发展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left="636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二、制定目的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60" w:lineRule="exact"/>
        <w:ind w:right="248" w:firstLine="64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西红门镇人民政府通过对《大兴区西红门镇产业发展八条》规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范性文件拟制定评估调研报告得出结论，《大兴区</w:t>
      </w:r>
      <w:r>
        <w:rPr>
          <w:rFonts w:ascii="仿宋" w:hAnsi="仿宋" w:eastAsia="仿宋" w:cs="仿宋"/>
          <w:spacing w:val="6"/>
          <w:sz w:val="31"/>
          <w:szCs w:val="31"/>
        </w:rPr>
        <w:t>西红门镇产业发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展八条》规范性文件的制定具有一定的必要性、可行性、</w:t>
      </w:r>
      <w:r>
        <w:rPr>
          <w:rFonts w:ascii="仿宋" w:hAnsi="仿宋" w:eastAsia="仿宋" w:cs="仿宋"/>
          <w:spacing w:val="6"/>
          <w:sz w:val="31"/>
          <w:szCs w:val="31"/>
        </w:rPr>
        <w:t>法律性，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《大兴区西红门镇产业发展八条》能够有效助力提</w:t>
      </w:r>
      <w:r>
        <w:rPr>
          <w:rFonts w:ascii="仿宋" w:hAnsi="仿宋" w:eastAsia="仿宋" w:cs="仿宋"/>
          <w:spacing w:val="6"/>
          <w:sz w:val="31"/>
          <w:szCs w:val="31"/>
        </w:rPr>
        <w:t>高大兴区营商环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境，助力企业健康发展，坚定企业在大兴区发展信心并加</w:t>
      </w:r>
      <w:r>
        <w:rPr>
          <w:rFonts w:ascii="仿宋" w:hAnsi="仿宋" w:eastAsia="仿宋" w:cs="仿宋"/>
          <w:spacing w:val="6"/>
          <w:sz w:val="31"/>
          <w:szCs w:val="31"/>
        </w:rPr>
        <w:t>大企业投资，助力提高大兴区财政收入。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560" w:lineRule="exact"/>
        <w:ind w:left="629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三、主要内容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ind w:left="2" w:firstLine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全文共八条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主要内容有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lang w:val="en-US" w:eastAsia="zh-CN"/>
        </w:rPr>
        <w:t>一、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支持优质企业引进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，对新引入且注册落地三年内任意一个年度镇级产业贡献额度达到1亿元（含）以上的企业或央、国企及其子公司，最高给予连续三年资金奖励，每年最高500万元。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lang w:eastAsia="zh-CN"/>
        </w:rPr>
        <w:t>二、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支持京外企业迁入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，迁入京外企业注册落地三年内任意一个年度镇级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产业贡献额度达到1000万元（含）以上的企业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最高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给予连续三年资金奖励，每年最高300万元。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lang w:val="en-US" w:eastAsia="zh-CN"/>
        </w:rPr>
        <w:t>三、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支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持企业成长发展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，对新引入且注册落地三年内任意一个年度镇级产业贡献额度达到1000万元（含）以上的企业，最高给予连续三年资金奖励，每年最高200万元。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四、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支持潜力企业做大做强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，对上年度首次纳入规模以上统计范围的企业，给予10万元一次性资金支持。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五、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支持企业争取各类资质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认证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，对首次获得或新引进国家级工程研究中心、国家级产业创新中心、国家级企业技术中心等资质的企业，给予200万元一次性资金支持。对首次获得或新引进北京市级企业技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术中心、北京市“隐形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冠军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”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、北京市工程技术研究中心等资质的企业，给予50万元一次性资金支持。对首次获得或新引进的国家级专精特新“小巨人”、北京市级“专精特新”中小企业，分别给予50万元、10万元的一次性资金支持，实行晋档补差。</w:t>
      </w:r>
      <w:r>
        <w:rPr>
          <w:rFonts w:hint="eastAsia" w:ascii="仿宋" w:hAnsi="仿宋" w:eastAsia="仿宋" w:cs="仿宋"/>
          <w:b/>
          <w:bCs/>
          <w:spacing w:val="10"/>
          <w:sz w:val="31"/>
          <w:szCs w:val="31"/>
          <w:lang w:val="en-US" w:eastAsia="zh-CN"/>
        </w:rPr>
        <w:t>六、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支持人才引入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支持企业人才申报大兴区“新国门”领军人才、优秀青年人才等，对人才及企业、机构依法依规在满足相应申请条件的前提下，在医疗服务、子女入学、企业上市、住房保障等方面提供支持。对重点项目关键人才优先给予配套人才公寓并给与租金补贴，最高连续补贴三年。</w:t>
      </w:r>
      <w:r>
        <w:rPr>
          <w:rFonts w:hint="eastAsia" w:ascii="仿宋" w:hAnsi="仿宋" w:eastAsia="仿宋" w:cs="仿宋"/>
          <w:b/>
          <w:bCs/>
          <w:spacing w:val="10"/>
          <w:sz w:val="31"/>
          <w:szCs w:val="31"/>
          <w:lang w:val="en-US" w:eastAsia="zh-CN"/>
        </w:rPr>
        <w:t>七、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支持企业争取政策扶持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，对上年度获得国家、北京市级专项资金支持的项目，按照1:0.5给予配套资金支持。同一项目配比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奖励额度最高不超过100万元。</w:t>
      </w:r>
      <w:r>
        <w:rPr>
          <w:rFonts w:hint="eastAsia" w:ascii="仿宋" w:hAnsi="仿宋" w:eastAsia="仿宋" w:cs="仿宋"/>
          <w:b/>
          <w:bCs/>
          <w:spacing w:val="10"/>
          <w:sz w:val="31"/>
          <w:szCs w:val="31"/>
          <w:lang w:val="en-US" w:eastAsia="zh-CN"/>
        </w:rPr>
        <w:t>八、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支持重大贡献企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业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，对区域产业发展引领作用大、经济效益高、社会效益强的入区企业，按照“一企一策、一事一议”原则，给予相应支持。</w:t>
      </w:r>
      <w:r>
        <w:rPr>
          <w:rFonts w:ascii="仿宋" w:hAnsi="仿宋" w:eastAsia="仿宋" w:cs="仿宋"/>
          <w:spacing w:val="4"/>
          <w:sz w:val="31"/>
          <w:szCs w:val="31"/>
        </w:rPr>
        <w:t>产业发展办法奖励总额不能超过该项目当年镇级综合贡献额度，</w:t>
      </w:r>
      <w:r>
        <w:rPr>
          <w:rFonts w:ascii="仿宋" w:hAnsi="仿宋" w:eastAsia="仿宋" w:cs="仿宋"/>
          <w:spacing w:val="7"/>
          <w:sz w:val="31"/>
          <w:szCs w:val="31"/>
        </w:rPr>
        <w:t>由北京市大兴区西红门镇人民政府产业工作领导小组负责解释。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righ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大兴区西红门镇人民政府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jc w:val="righ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2023年9月22日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TljOTg2NWUzNTU3MWNjYmM3ZDg0ZDkzZWYxNGYifQ=="/>
  </w:docVars>
  <w:rsids>
    <w:rsidRoot w:val="25AE7961"/>
    <w:rsid w:val="01953D13"/>
    <w:rsid w:val="25AE7961"/>
    <w:rsid w:val="2A6F6CAF"/>
    <w:rsid w:val="2B761EC7"/>
    <w:rsid w:val="4C7400F9"/>
    <w:rsid w:val="755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2023-12-07T05:41:00Z</dcterms:created>
  <dc:creator>红珊瑚</dc:creator>
  <cp:lastModifiedBy>米露露</cp:lastModifiedBy>
  <dcterms:modified xsi:type="dcterms:W3CDTF">2023-12-28T06:22:24Z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B70634780C1D44EC91426992972B741C_13</vt:lpwstr>
  </property>
</Properties>
</file>