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spacing w:line="120" w:lineRule="atLeast"/>
        <w:jc w:val="center"/>
        <w:rPr>
          <w:b/>
          <w:sz w:val="40"/>
        </w:rPr>
      </w:pPr>
      <w:bookmarkStart w:id="0" w:name="_GoBack"/>
      <w:r>
        <w:rPr>
          <w:b/>
          <w:sz w:val="40"/>
        </w:rPr>
        <w:t>《</w:t>
      </w:r>
      <w:r>
        <w:rPr>
          <w:rFonts w:hint="eastAsia"/>
          <w:b/>
          <w:sz w:val="40"/>
        </w:rPr>
        <w:t>大兴</w:t>
      </w:r>
      <w:r>
        <w:rPr>
          <w:b/>
          <w:sz w:val="40"/>
        </w:rPr>
        <w:t>区</w:t>
      </w:r>
      <w:r>
        <w:rPr>
          <w:rFonts w:hint="eastAsia"/>
          <w:b/>
          <w:sz w:val="40"/>
          <w:lang w:eastAsia="zh-CN"/>
        </w:rPr>
        <w:t>观音寺</w:t>
      </w:r>
      <w:r>
        <w:rPr>
          <w:rFonts w:hint="eastAsia"/>
          <w:b/>
          <w:sz w:val="40"/>
        </w:rPr>
        <w:t>街道街区</w:t>
      </w:r>
      <w:r>
        <w:rPr>
          <w:b/>
          <w:sz w:val="40"/>
        </w:rPr>
        <w:t>户外广告设施设置规划（征求意见稿）》起草说明</w:t>
      </w:r>
    </w:p>
    <w:bookmarkEnd w:id="0"/>
    <w:p>
      <w:pPr>
        <w:spacing w:line="160" w:lineRule="atLeast"/>
        <w:jc w:val="center"/>
        <w:rPr>
          <w:b/>
          <w:sz w:val="44"/>
        </w:rPr>
      </w:pPr>
    </w:p>
    <w:p>
      <w:pPr>
        <w:spacing w:line="360" w:lineRule="auto"/>
        <w:ind w:firstLine="640" w:firstLineChars="200"/>
        <w:rPr>
          <w:rFonts w:ascii="黑体" w:hAnsi="黑体" w:eastAsia="黑体"/>
          <w:sz w:val="32"/>
        </w:rPr>
      </w:pPr>
      <w:r>
        <w:rPr>
          <w:rFonts w:ascii="黑体" w:hAnsi="黑体" w:eastAsia="黑体"/>
          <w:sz w:val="32"/>
        </w:rPr>
        <w:t>一、编制背景</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为进一步加强</w:t>
      </w:r>
      <w:r>
        <w:rPr>
          <w:rFonts w:hint="eastAsia" w:ascii="仿宋" w:hAnsi="仿宋" w:eastAsia="仿宋"/>
          <w:sz w:val="32"/>
          <w:lang w:eastAsia="zh-CN"/>
        </w:rPr>
        <w:t>观音寺街道</w:t>
      </w:r>
      <w:r>
        <w:rPr>
          <w:rFonts w:hint="eastAsia" w:ascii="仿宋" w:hAnsi="仿宋" w:eastAsia="仿宋"/>
          <w:color w:val="000000" w:themeColor="text1"/>
          <w:sz w:val="32"/>
          <w14:textFill>
            <w14:solidFill>
              <w14:schemeClr w14:val="tx1"/>
            </w14:solidFill>
          </w14:textFill>
        </w:rPr>
        <w:t>户外广告设施的规范设置及管理工作，提升城市公共空间环境品质，响应首都城市环境建设管理委员会办公室对各区户外广告设施管理工作的要求及市级规划相关要求，开展</w:t>
      </w:r>
      <w:r>
        <w:rPr>
          <w:rFonts w:hint="eastAsia" w:ascii="仿宋" w:hAnsi="仿宋" w:eastAsia="仿宋"/>
          <w:sz w:val="32"/>
        </w:rPr>
        <w:t>大兴区</w:t>
      </w:r>
      <w:r>
        <w:rPr>
          <w:rFonts w:hint="eastAsia" w:ascii="仿宋" w:hAnsi="仿宋" w:eastAsia="仿宋"/>
          <w:sz w:val="32"/>
          <w:lang w:eastAsia="zh-CN"/>
        </w:rPr>
        <w:t>观音寺街道</w:t>
      </w:r>
      <w:r>
        <w:rPr>
          <w:rFonts w:hint="eastAsia" w:ascii="仿宋" w:hAnsi="仿宋" w:eastAsia="仿宋"/>
          <w:sz w:val="32"/>
        </w:rPr>
        <w:t>街区</w:t>
      </w:r>
      <w:r>
        <w:rPr>
          <w:rFonts w:hint="eastAsia" w:ascii="仿宋" w:hAnsi="仿宋" w:eastAsia="仿宋"/>
          <w:color w:val="000000" w:themeColor="text1"/>
          <w:sz w:val="32"/>
          <w14:textFill>
            <w14:solidFill>
              <w14:schemeClr w14:val="tx1"/>
            </w14:solidFill>
          </w14:textFill>
        </w:rPr>
        <w:t>户外广告设施设置规划编制工作。</w:t>
      </w:r>
    </w:p>
    <w:p>
      <w:pPr>
        <w:spacing w:before="156" w:beforeLines="50" w:line="360" w:lineRule="auto"/>
        <w:ind w:firstLine="640" w:firstLineChars="200"/>
        <w:rPr>
          <w:rFonts w:ascii="黑体" w:hAnsi="黑体" w:eastAsia="黑体"/>
          <w:sz w:val="32"/>
        </w:rPr>
      </w:pPr>
      <w:r>
        <w:rPr>
          <w:rFonts w:ascii="黑体" w:hAnsi="黑体" w:eastAsia="黑体"/>
          <w:sz w:val="32"/>
        </w:rPr>
        <w:t>二、编制依据及过程</w:t>
      </w:r>
    </w:p>
    <w:p>
      <w:pPr>
        <w:spacing w:line="560" w:lineRule="exact"/>
        <w:ind w:firstLine="640" w:firstLineChars="200"/>
        <w:rPr>
          <w:rFonts w:ascii="仿宋" w:hAnsi="仿宋" w:eastAsia="仿宋"/>
          <w:sz w:val="32"/>
        </w:rPr>
      </w:pPr>
      <w:r>
        <w:rPr>
          <w:rFonts w:hint="eastAsia" w:ascii="仿宋" w:hAnsi="仿宋" w:eastAsia="仿宋"/>
          <w:sz w:val="32"/>
        </w:rPr>
        <w:t>大兴</w:t>
      </w:r>
      <w:r>
        <w:rPr>
          <w:rFonts w:ascii="仿宋" w:hAnsi="仿宋" w:eastAsia="仿宋"/>
          <w:sz w:val="32"/>
        </w:rPr>
        <w:t>区</w:t>
      </w:r>
      <w:r>
        <w:rPr>
          <w:rFonts w:hint="eastAsia" w:ascii="仿宋" w:hAnsi="仿宋" w:eastAsia="仿宋"/>
          <w:sz w:val="32"/>
          <w:lang w:eastAsia="zh-CN"/>
        </w:rPr>
        <w:t>观音寺街道</w:t>
      </w:r>
      <w:r>
        <w:rPr>
          <w:rFonts w:hint="eastAsia" w:ascii="仿宋" w:hAnsi="仿宋" w:eastAsia="仿宋"/>
          <w:sz w:val="32"/>
        </w:rPr>
        <w:t>街区</w:t>
      </w:r>
      <w:r>
        <w:rPr>
          <w:rFonts w:ascii="仿宋" w:hAnsi="仿宋" w:eastAsia="仿宋"/>
          <w:sz w:val="32"/>
        </w:rPr>
        <w:t>户外广告规划编制严格依据《北京市户外广告设施、牌匾标识和标语宣传品设置管理条例》和《北京市户外</w:t>
      </w:r>
      <w:r>
        <w:rPr>
          <w:rFonts w:hint="eastAsia" w:ascii="仿宋" w:hAnsi="仿宋" w:eastAsia="仿宋"/>
          <w:sz w:val="32"/>
        </w:rPr>
        <w:t>广告设施设置专项规划(2022年—2035年)》，并结合</w:t>
      </w:r>
      <w:r>
        <w:rPr>
          <w:rFonts w:hint="eastAsia" w:ascii="仿宋" w:hAnsi="仿宋" w:eastAsia="仿宋"/>
          <w:sz w:val="32"/>
          <w:lang w:eastAsia="zh-CN"/>
        </w:rPr>
        <w:t>观音寺</w:t>
      </w:r>
      <w:r>
        <w:rPr>
          <w:rFonts w:hint="eastAsia" w:ascii="仿宋" w:hAnsi="仿宋" w:eastAsia="仿宋"/>
          <w:sz w:val="32"/>
        </w:rPr>
        <w:t>街道实际情况进行编制。</w:t>
      </w:r>
      <w:r>
        <w:rPr>
          <w:rFonts w:hint="eastAsia" w:ascii="仿宋" w:hAnsi="仿宋" w:eastAsia="仿宋"/>
          <w:sz w:val="32"/>
          <w:lang w:eastAsia="zh-CN"/>
        </w:rPr>
        <w:t>观音寺</w:t>
      </w:r>
      <w:r>
        <w:rPr>
          <w:rFonts w:hint="eastAsia" w:ascii="仿宋" w:hAnsi="仿宋" w:eastAsia="仿宋"/>
          <w:sz w:val="32"/>
        </w:rPr>
        <w:t>街道结合实际情况，对街道户外广告设置及需求情况进行了综合分析，并自202</w:t>
      </w:r>
      <w:r>
        <w:rPr>
          <w:rFonts w:ascii="仿宋" w:hAnsi="仿宋" w:eastAsia="仿宋"/>
          <w:sz w:val="32"/>
        </w:rPr>
        <w:t>3</w:t>
      </w:r>
      <w:r>
        <w:rPr>
          <w:rFonts w:hint="eastAsia" w:ascii="仿宋" w:hAnsi="仿宋" w:eastAsia="仿宋"/>
          <w:sz w:val="32"/>
        </w:rPr>
        <w:t>年5月启动了</w:t>
      </w:r>
      <w:r>
        <w:rPr>
          <w:rFonts w:hint="eastAsia" w:ascii="仿宋" w:hAnsi="仿宋" w:eastAsia="仿宋"/>
          <w:sz w:val="32"/>
          <w:lang w:eastAsia="zh-CN"/>
        </w:rPr>
        <w:t>观音寺</w:t>
      </w:r>
      <w:r>
        <w:rPr>
          <w:rFonts w:hint="eastAsia" w:ascii="仿宋" w:hAnsi="仿宋" w:eastAsia="仿宋"/>
          <w:sz w:val="32"/>
        </w:rPr>
        <w:t>街道户外广告设施设置规划编制工作。在多部门的配合下，</w:t>
      </w:r>
      <w:r>
        <w:rPr>
          <w:rFonts w:hint="eastAsia" w:ascii="仿宋" w:hAnsi="仿宋" w:eastAsia="仿宋"/>
          <w:sz w:val="32"/>
          <w:lang w:eastAsia="zh-CN"/>
        </w:rPr>
        <w:t>观音寺</w:t>
      </w:r>
      <w:r>
        <w:rPr>
          <w:rFonts w:hint="eastAsia" w:ascii="仿宋" w:hAnsi="仿宋" w:eastAsia="仿宋"/>
          <w:sz w:val="32"/>
        </w:rPr>
        <w:t>街道征求了我区各相关职能单位的意见，形成了</w:t>
      </w:r>
      <w:r>
        <w:rPr>
          <w:rFonts w:hint="eastAsia" w:ascii="仿宋" w:hAnsi="仿宋" w:eastAsia="仿宋"/>
          <w:sz w:val="32"/>
          <w:lang w:eastAsia="zh-CN"/>
        </w:rPr>
        <w:t>观音寺</w:t>
      </w:r>
      <w:r>
        <w:rPr>
          <w:rFonts w:hint="eastAsia" w:ascii="仿宋" w:hAnsi="仿宋" w:eastAsia="仿宋"/>
          <w:sz w:val="32"/>
        </w:rPr>
        <w:t>街道户外广告规划（征求意见稿）。</w:t>
      </w:r>
    </w:p>
    <w:p>
      <w:pPr>
        <w:spacing w:before="156" w:beforeLines="50" w:line="360" w:lineRule="auto"/>
        <w:ind w:firstLine="640" w:firstLineChars="200"/>
        <w:rPr>
          <w:rFonts w:ascii="黑体" w:hAnsi="黑体" w:eastAsia="黑体"/>
          <w:sz w:val="32"/>
        </w:rPr>
      </w:pPr>
      <w:r>
        <w:rPr>
          <w:rFonts w:ascii="黑体" w:hAnsi="黑体" w:eastAsia="黑体"/>
          <w:sz w:val="32"/>
        </w:rPr>
        <w:t>三、规划的主要内容</w:t>
      </w:r>
    </w:p>
    <w:p>
      <w:pPr>
        <w:spacing w:line="560" w:lineRule="exact"/>
        <w:ind w:firstLine="640" w:firstLineChars="200"/>
        <w:rPr>
          <w:rFonts w:ascii="仿宋" w:hAnsi="仿宋" w:eastAsia="仿宋"/>
          <w:sz w:val="32"/>
        </w:rPr>
      </w:pPr>
      <w:r>
        <w:rPr>
          <w:rFonts w:ascii="仿宋" w:hAnsi="仿宋" w:eastAsia="仿宋"/>
          <w:sz w:val="32"/>
        </w:rPr>
        <w:t>按照城市规划及广告专项规划相关规划目标及总体思想为导向作为本区指导思想。</w:t>
      </w:r>
    </w:p>
    <w:p>
      <w:pPr>
        <w:spacing w:line="560" w:lineRule="exact"/>
        <w:ind w:firstLine="640" w:firstLineChars="200"/>
        <w:rPr>
          <w:rFonts w:ascii="仿宋" w:hAnsi="仿宋" w:eastAsia="仿宋"/>
          <w:color w:val="000000" w:themeColor="text1"/>
          <w:sz w:val="32"/>
          <w14:textFill>
            <w14:solidFill>
              <w14:schemeClr w14:val="tx1"/>
            </w14:solidFill>
          </w14:textFill>
        </w:rPr>
      </w:pPr>
      <w:r>
        <w:rPr>
          <w:rFonts w:ascii="仿宋" w:hAnsi="仿宋" w:eastAsia="仿宋"/>
          <w:sz w:val="32"/>
        </w:rPr>
        <w:t>规划内容主要分为</w:t>
      </w:r>
      <w:r>
        <w:rPr>
          <w:rFonts w:hint="eastAsia" w:ascii="仿宋" w:hAnsi="仿宋" w:eastAsia="仿宋"/>
          <w:sz w:val="32"/>
        </w:rPr>
        <w:t>四个</w:t>
      </w:r>
      <w:r>
        <w:rPr>
          <w:rFonts w:ascii="仿宋" w:hAnsi="仿宋" w:eastAsia="仿宋"/>
          <w:sz w:val="32"/>
        </w:rPr>
        <w:t>章节。一是总则，明确规划</w:t>
      </w:r>
      <w:r>
        <w:rPr>
          <w:rFonts w:hint="eastAsia" w:ascii="仿宋" w:hAnsi="仿宋" w:eastAsia="仿宋"/>
          <w:sz w:val="32"/>
        </w:rPr>
        <w:t>范围、</w:t>
      </w:r>
      <w:r>
        <w:rPr>
          <w:rFonts w:ascii="仿宋" w:hAnsi="仿宋" w:eastAsia="仿宋"/>
          <w:sz w:val="32"/>
        </w:rPr>
        <w:t>对象、</w:t>
      </w:r>
      <w:r>
        <w:rPr>
          <w:rFonts w:hint="eastAsia" w:ascii="仿宋" w:hAnsi="仿宋" w:eastAsia="仿宋"/>
          <w:sz w:val="32"/>
        </w:rPr>
        <w:t>依据、期限</w:t>
      </w:r>
      <w:r>
        <w:rPr>
          <w:rFonts w:ascii="仿宋" w:hAnsi="仿宋" w:eastAsia="仿宋"/>
          <w:sz w:val="32"/>
        </w:rPr>
        <w:t>等内容、总结上位规划要求，</w:t>
      </w:r>
      <w:r>
        <w:rPr>
          <w:rFonts w:hint="eastAsia" w:ascii="仿宋" w:hAnsi="仿宋" w:eastAsia="仿宋"/>
          <w:sz w:val="32"/>
        </w:rPr>
        <w:t>综合分析街区户外广告设施存在问题、需求及发展方向并</w:t>
      </w:r>
      <w:r>
        <w:rPr>
          <w:rFonts w:ascii="仿宋" w:hAnsi="仿宋" w:eastAsia="仿宋"/>
          <w:sz w:val="32"/>
        </w:rPr>
        <w:t>提出</w:t>
      </w:r>
      <w:r>
        <w:rPr>
          <w:rFonts w:hint="eastAsia" w:ascii="仿宋" w:hAnsi="仿宋" w:eastAsia="仿宋"/>
          <w:sz w:val="32"/>
        </w:rPr>
        <w:t>户外</w:t>
      </w:r>
      <w:r>
        <w:rPr>
          <w:rFonts w:ascii="仿宋" w:hAnsi="仿宋" w:eastAsia="仿宋"/>
          <w:sz w:val="32"/>
        </w:rPr>
        <w:t>广告规划</w:t>
      </w:r>
      <w:r>
        <w:rPr>
          <w:rFonts w:hint="eastAsia" w:ascii="仿宋" w:hAnsi="仿宋" w:eastAsia="仿宋"/>
          <w:sz w:val="32"/>
        </w:rPr>
        <w:t>总体控制原则</w:t>
      </w:r>
      <w:r>
        <w:rPr>
          <w:rFonts w:ascii="仿宋" w:hAnsi="仿宋" w:eastAsia="仿宋"/>
          <w:sz w:val="32"/>
        </w:rPr>
        <w:t>。</w:t>
      </w:r>
      <w:r>
        <w:rPr>
          <w:rFonts w:ascii="仿宋" w:hAnsi="仿宋" w:eastAsia="仿宋"/>
          <w:color w:val="000000" w:themeColor="text1"/>
          <w:sz w:val="32"/>
          <w14:textFill>
            <w14:solidFill>
              <w14:schemeClr w14:val="tx1"/>
            </w14:solidFill>
          </w14:textFill>
        </w:rPr>
        <w:t>二是</w:t>
      </w:r>
      <w:r>
        <w:rPr>
          <w:rFonts w:hint="eastAsia" w:ascii="仿宋" w:hAnsi="仿宋" w:eastAsia="仿宋"/>
          <w:color w:val="000000" w:themeColor="text1"/>
          <w:sz w:val="32"/>
          <w14:textFill>
            <w14:solidFill>
              <w14:schemeClr w14:val="tx1"/>
            </w14:solidFill>
          </w14:textFill>
        </w:rPr>
        <w:t>街区概况</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根据载体用地实际使用功能，对照《北京市国土空间调查、规划、用途管制用地分类指南》确定所属的户外广告设施功能用地类型。对街区现状道路、周边环境及户外广告设施总体情况、户外广告设施分类、密度等现状情况做出梳理。三是规划控制及设置要求，规划编制工作采取“区域及界面管控、地块管控、重点地块管控”三级管控的方式，</w:t>
      </w:r>
      <w:r>
        <w:rPr>
          <w:rFonts w:ascii="仿宋" w:hAnsi="仿宋" w:eastAsia="仿宋"/>
          <w:color w:val="000000" w:themeColor="text1"/>
          <w:sz w:val="32"/>
          <w14:textFill>
            <w14:solidFill>
              <w14:schemeClr w14:val="tx1"/>
            </w14:solidFill>
          </w14:textFill>
        </w:rPr>
        <w:t>将市级规划分区落到街区层面，</w:t>
      </w:r>
      <w:r>
        <w:rPr>
          <w:rFonts w:hint="eastAsia" w:ascii="仿宋" w:hAnsi="仿宋" w:eastAsia="仿宋"/>
          <w:color w:val="000000" w:themeColor="text1"/>
          <w:sz w:val="32"/>
          <w14:textFill>
            <w14:solidFill>
              <w14:schemeClr w14:val="tx1"/>
            </w14:solidFill>
          </w14:textFill>
        </w:rPr>
        <w:t>明确街区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大型商业综合体、商业聚集区、地标性商业服务设施所在的地块进行重点管控，细化管控至各商业建筑的各沿街立面，对于允设户外广告设施的各建筑沿街立面提出户外广告设施的允设面积及风貌控制等具体管控要求。四是规划实施，对户外广告设施设置的安全性等提出实施要求，以及广告后续的动态维护。</w:t>
      </w:r>
    </w:p>
    <w:p>
      <w:pPr>
        <w:spacing w:line="560" w:lineRule="exact"/>
        <w:ind w:firstLine="640" w:firstLineChars="200"/>
        <w:rPr>
          <w:rFonts w:ascii="仿宋" w:hAnsi="仿宋" w:eastAsia="仿宋"/>
          <w:sz w:val="32"/>
        </w:rPr>
      </w:pPr>
      <w:r>
        <w:rPr>
          <w:rFonts w:hint="eastAsia" w:ascii="仿宋" w:hAnsi="仿宋" w:eastAsia="仿宋"/>
          <w:color w:val="000000" w:themeColor="text1"/>
          <w:sz w:val="32"/>
          <w14:textFill>
            <w14:solidFill>
              <w14:schemeClr w14:val="tx1"/>
            </w14:solidFill>
          </w14:textFill>
        </w:rPr>
        <w:t>已完成的</w:t>
      </w:r>
      <w:r>
        <w:rPr>
          <w:rFonts w:hint="eastAsia" w:ascii="仿宋" w:hAnsi="仿宋" w:eastAsia="仿宋"/>
          <w:color w:val="000000" w:themeColor="text1"/>
          <w:sz w:val="32"/>
          <w:lang w:eastAsia="zh-CN"/>
          <w14:textFill>
            <w14:solidFill>
              <w14:schemeClr w14:val="tx1"/>
            </w14:solidFill>
          </w14:textFill>
        </w:rPr>
        <w:t>观音寺</w:t>
      </w:r>
      <w:r>
        <w:rPr>
          <w:rFonts w:hint="eastAsia" w:ascii="仿宋" w:hAnsi="仿宋" w:eastAsia="仿宋"/>
          <w:color w:val="000000" w:themeColor="text1"/>
          <w:sz w:val="32"/>
          <w14:textFill>
            <w14:solidFill>
              <w14:schemeClr w14:val="tx1"/>
            </w14:solidFill>
          </w14:textFill>
        </w:rPr>
        <w:t>街道户外广告设施设置规划，形成了1套规划文本（征求意见稿）成果。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8"/>
    <w:rsid w:val="00006F23"/>
    <w:rsid w:val="00077880"/>
    <w:rsid w:val="000A544B"/>
    <w:rsid w:val="0011538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4E02A7"/>
    <w:rsid w:val="00504B0C"/>
    <w:rsid w:val="00517255"/>
    <w:rsid w:val="00535DC7"/>
    <w:rsid w:val="005839CD"/>
    <w:rsid w:val="00643998"/>
    <w:rsid w:val="00647518"/>
    <w:rsid w:val="00673B25"/>
    <w:rsid w:val="00697691"/>
    <w:rsid w:val="006A2CFC"/>
    <w:rsid w:val="006B3D73"/>
    <w:rsid w:val="006F06D2"/>
    <w:rsid w:val="006F339C"/>
    <w:rsid w:val="007250EC"/>
    <w:rsid w:val="00742CAE"/>
    <w:rsid w:val="00766C41"/>
    <w:rsid w:val="00770A84"/>
    <w:rsid w:val="007800F2"/>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C0861"/>
    <w:rsid w:val="009F6D86"/>
    <w:rsid w:val="00A307D5"/>
    <w:rsid w:val="00A44F8B"/>
    <w:rsid w:val="00A70185"/>
    <w:rsid w:val="00A73421"/>
    <w:rsid w:val="00AA2F6E"/>
    <w:rsid w:val="00AB0007"/>
    <w:rsid w:val="00B06701"/>
    <w:rsid w:val="00B53418"/>
    <w:rsid w:val="00B535C4"/>
    <w:rsid w:val="00BD6EB7"/>
    <w:rsid w:val="00C10A12"/>
    <w:rsid w:val="00C60AB9"/>
    <w:rsid w:val="00C81EC6"/>
    <w:rsid w:val="00CA60E8"/>
    <w:rsid w:val="00D40E59"/>
    <w:rsid w:val="00D7400F"/>
    <w:rsid w:val="00D8263C"/>
    <w:rsid w:val="00DC3DBD"/>
    <w:rsid w:val="00DF515C"/>
    <w:rsid w:val="00E5371B"/>
    <w:rsid w:val="00EC39FC"/>
    <w:rsid w:val="00ED6182"/>
    <w:rsid w:val="00F122AF"/>
    <w:rsid w:val="00F40F02"/>
    <w:rsid w:val="00F43535"/>
    <w:rsid w:val="00F56855"/>
    <w:rsid w:val="00F56F7B"/>
    <w:rsid w:val="00F65BB0"/>
    <w:rsid w:val="00F74383"/>
    <w:rsid w:val="00F76E01"/>
    <w:rsid w:val="03EE3472"/>
    <w:rsid w:val="1A320A10"/>
    <w:rsid w:val="2B9074DC"/>
    <w:rsid w:val="366D4520"/>
    <w:rsid w:val="451E30F4"/>
    <w:rsid w:val="725D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Words>
  <Characters>1243</Characters>
  <Lines>10</Lines>
  <Paragraphs>2</Paragraphs>
  <TotalTime>4</TotalTime>
  <ScaleCrop>false</ScaleCrop>
  <LinksUpToDate>false</LinksUpToDate>
  <CharactersWithSpaces>1458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2023-10-16T02:12:00Z</dcterms:created>
  <dc:creator>徐婧哲</dc:creator>
  <cp:lastModifiedBy>Administrator</cp:lastModifiedBy>
  <dcterms:modified xsi:type="dcterms:W3CDTF">2023-10-18T02:08:36Z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