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附件2 </w:t>
      </w:r>
    </w:p>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《大兴高米店街道户外广告设施设置规划（征求意见稿）》起草说明</w:t>
      </w:r>
    </w:p>
    <w:p>
      <w:pPr>
        <w:spacing w:line="560" w:lineRule="exact"/>
        <w:jc w:val="center"/>
        <w:rPr>
          <w:b/>
          <w:sz w:val="44"/>
        </w:rPr>
      </w:pPr>
    </w:p>
    <w:p>
      <w:pPr>
        <w:spacing w:line="560" w:lineRule="exact"/>
        <w:ind w:firstLine="640" w:firstLineChars="200"/>
        <w:rPr>
          <w:rFonts w:ascii="黑体" w:hAnsi="黑体" w:eastAsia="黑体"/>
          <w:sz w:val="32"/>
        </w:rPr>
      </w:pPr>
      <w:r>
        <w:rPr>
          <w:rFonts w:ascii="黑体" w:hAnsi="黑体" w:eastAsia="黑体"/>
          <w:sz w:val="32"/>
        </w:rPr>
        <w:t>一、编制背景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2021年9月，《北京市户外广告设施、牌匾标识和标语宣传品设置管理条例》施行（下文简称&lt;条例&gt;)，《条例》中明确规定我市户外广告依据规划设置管理，规划分为两个层级：一是由市城市管理委编制的，经市人民政府批准后，向社会公布的全市户外广告设施设置专项规划（暨&lt;北京市户外广告设施设置专项规划(2022年—2035年)&gt;），该规划负责分级分类确定户外广告设施总量、类型以及设置密度、面积上限、亮度控制、设置期限等指标；二是由区城管委依据市级规划要求组织编制的，后经区政府审查同意报市城市管理委审查批准后，向社会公布的街区户外广告设施设置规划，该层级规划根据街区分类等级、用地性质、建筑物特点具体提出街区建筑物户外广告设置方面更加具体的控制性指标。此外，《条例》还要求在实施后三年内（2024 年8月31日前）各区须完成街区户外广告设施设置规划编制工作。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目前，《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spacing w:line="560" w:lineRule="exact"/>
        <w:ind w:firstLine="640" w:firstLineChars="200"/>
        <w:rPr>
          <w:rFonts w:ascii="仿宋" w:hAnsi="仿宋" w:eastAsia="仿宋"/>
          <w:color w:val="000000"/>
          <w:sz w:val="32"/>
        </w:rPr>
      </w:pPr>
      <w:r>
        <w:rPr>
          <w:rFonts w:hint="eastAsia" w:ascii="仿宋_GB2312" w:hAnsi="仿宋_GB2312" w:eastAsia="仿宋_GB2312" w:cs="仿宋_GB2312"/>
          <w:color w:val="000000"/>
          <w:sz w:val="32"/>
          <w:szCs w:val="32"/>
        </w:rPr>
        <w:t>为进一步加强大兴区高米店街道户外广告设施的规范设置及管理工作，提升城市公共空间环境品质，响应首都城市环境建设管理委员会办公室对各区户外广告设施管理工作的要求及市级规划相关要求，开展大兴区高米店街道户外广告设施设置规划编制工作。</w:t>
      </w:r>
    </w:p>
    <w:p>
      <w:pPr>
        <w:spacing w:before="156" w:beforeLines="50" w:line="560" w:lineRule="exact"/>
        <w:ind w:firstLine="640" w:firstLineChars="200"/>
        <w:rPr>
          <w:rFonts w:ascii="黑体" w:hAnsi="黑体" w:eastAsia="黑体"/>
          <w:sz w:val="32"/>
        </w:rPr>
      </w:pPr>
      <w:r>
        <w:rPr>
          <w:rFonts w:ascii="黑体" w:hAnsi="黑体" w:eastAsia="黑体"/>
          <w:sz w:val="32"/>
        </w:rPr>
        <w:t>二、编制依据及过程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高米店街道户外广告设施设置规划编制严格依据《北京市户外广告设施、牌匾标识和标语宣传品设置管理条例》和《北京市户外广告设施设置专项规划(2022年—2035年)》，并结合大兴区高米店街道实际情况进行编制。北京市城市管理委员会、北京市商务局《关于进一步做好街区层面户外广告设施设置规划编制工作的通知》明确时间节点：</w:t>
      </w:r>
      <w:r>
        <w:rPr>
          <w:rFonts w:hint="eastAsia" w:ascii="仿宋_GB2312" w:hAnsi="仿宋_GB2312" w:eastAsia="仿宋_GB2312" w:cs="仿宋_GB2312"/>
          <w:sz w:val="32"/>
          <w:szCs w:val="32"/>
        </w:rPr>
        <w:t>一是2023年9月底前，完成辖区内重点商圈街区规划编制工作，并发布实施。二是2023年12月底前，完成辖区内80%街区规划编制工作，并发布实施。三是2024年9月底前，全面完成辖区内街区规划编制工作，并发布实施。</w:t>
      </w:r>
      <w:r>
        <w:rPr>
          <w:rFonts w:hint="eastAsia" w:ascii="仿宋_GB2312" w:hAnsi="仿宋_GB2312" w:eastAsia="仿宋_GB2312" w:cs="仿宋_GB2312"/>
          <w:sz w:val="32"/>
        </w:rPr>
        <w:t>高米店街道积极响应上级部门要求，于2023年7月启动了高米店街道户外广告设施设置规划编制工作。在多部门的配合下，街道征求同级规划自然资源、生态环境、住房城乡建设、交通、商务、园林绿化、公安交管、城管执法等部门和</w:t>
      </w:r>
      <w:r>
        <w:rPr>
          <w:rFonts w:hint="eastAsia" w:ascii="仿宋_GB2312" w:hAnsi="仿宋_GB2312" w:eastAsia="仿宋_GB2312" w:cs="仿宋_GB2312"/>
          <w:sz w:val="32"/>
          <w:lang w:val="en-US" w:eastAsia="zh-CN"/>
        </w:rPr>
        <w:t>各镇街</w:t>
      </w:r>
      <w:r>
        <w:rPr>
          <w:rFonts w:hint="eastAsia" w:ascii="仿宋_GB2312" w:hAnsi="仿宋_GB2312" w:eastAsia="仿宋_GB2312" w:cs="仿宋_GB2312"/>
          <w:sz w:val="32"/>
        </w:rPr>
        <w:t>的意见，形成了大兴</w:t>
      </w:r>
      <w:r>
        <w:rPr>
          <w:rFonts w:hint="eastAsia" w:ascii="仿宋_GB2312" w:hAnsi="仿宋_GB2312" w:eastAsia="仿宋_GB2312" w:cs="仿宋_GB2312"/>
          <w:sz w:val="32"/>
          <w:lang w:val="en-US" w:eastAsia="zh-CN"/>
        </w:rPr>
        <w:t>区</w:t>
      </w:r>
      <w:r>
        <w:rPr>
          <w:rFonts w:hint="eastAsia" w:ascii="仿宋_GB2312" w:hAnsi="仿宋_GB2312" w:eastAsia="仿宋_GB2312" w:cs="仿宋_GB2312"/>
          <w:sz w:val="32"/>
        </w:rPr>
        <w:t>高米店街道的户外广告规划（征求意见稿）。</w:t>
      </w:r>
    </w:p>
    <w:p>
      <w:pPr>
        <w:spacing w:before="156" w:beforeLines="50" w:line="560" w:lineRule="exact"/>
        <w:ind w:firstLine="640" w:firstLineChars="200"/>
        <w:rPr>
          <w:rFonts w:ascii="黑体" w:hAnsi="黑体" w:eastAsia="黑体"/>
          <w:sz w:val="32"/>
        </w:rPr>
      </w:pPr>
    </w:p>
    <w:p>
      <w:pPr>
        <w:spacing w:before="156" w:beforeLines="50" w:line="560" w:lineRule="exact"/>
        <w:ind w:firstLine="640" w:firstLineChars="200"/>
        <w:rPr>
          <w:rFonts w:ascii="黑体" w:hAnsi="黑体" w:eastAsia="黑体"/>
          <w:sz w:val="32"/>
        </w:rPr>
      </w:pPr>
      <w:bookmarkStart w:id="0" w:name="_GoBack"/>
      <w:bookmarkEnd w:id="0"/>
      <w:r>
        <w:rPr>
          <w:rFonts w:ascii="黑体" w:hAnsi="黑体" w:eastAsia="黑体"/>
          <w:sz w:val="32"/>
        </w:rPr>
        <w:t>三、规划的主要内容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按照城市规划及广告专项规划相关规划目标及总体思想为导向作为本区指导思想。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规划内容主要分为四部分。一是规划总则，明确规划范围、对象、依据、期限等内容、总结上位规划要求，综合分析街道内现有户外广告设施存在问题、需求及发展方向并提出户外广告规划总体控制原则。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规划控制要求，根据上位规划和区域功能特点，对区域进行划分，并针对不同的区域提出具体的控制原则。从风格、色彩、照明等方面对重点风貌区的品质提出控制要求。对允许规划设置户外广告设施的区域提出具体控制要求，主要包括: 总量控制要求，不同地块用地户外广告风貌和面积上限控制要求，户外广告设施设置形式、设置位置、间距、体量、色彩、照明等品质管控要求，以及公益性户外广告设施及临时性商业户外广告设施的设置的位置、范围、形式、数量等规划指标做出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详细规划设置要求，采取“区域及界面管控、地块管控、重点地块管控”三级管控的方式，将市级规划分区指标于街区层面分解落实，明确各用单元允许及禁止的广告类型。明确街区内各地块的区域划分、广告设施允设类型及对应管控系数，明确各类广告设施的具体管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已完成的</w:t>
      </w:r>
      <w:r>
        <w:rPr>
          <w:rFonts w:hint="eastAsia" w:ascii="仿宋_GB2312" w:hAnsi="仿宋_GB2312" w:eastAsia="仿宋_GB2312" w:cs="仿宋_GB2312"/>
          <w:sz w:val="32"/>
          <w:szCs w:val="32"/>
        </w:rPr>
        <w:t>大兴高米店街道</w:t>
      </w:r>
      <w:r>
        <w:rPr>
          <w:rFonts w:hint="eastAsia" w:ascii="仿宋_GB2312" w:hAnsi="仿宋_GB2312" w:eastAsia="仿宋_GB2312" w:cs="仿宋_GB2312"/>
          <w:color w:val="000000"/>
          <w:sz w:val="32"/>
          <w:szCs w:val="32"/>
        </w:rPr>
        <w:t>户外广告设施设置规划，形成了1套规划文本（征求意见稿）成果。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大兴区高米店街道</w:t>
      </w:r>
      <w:r>
        <w:rPr>
          <w:rFonts w:hint="eastAsia" w:ascii="仿宋_GB2312" w:hAnsi="仿宋_GB2312" w:eastAsia="仿宋_GB2312" w:cs="仿宋_GB2312"/>
          <w:sz w:val="32"/>
          <w:szCs w:val="32"/>
        </w:rPr>
        <w:t>户外广告设置指标说明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依据《北京市户外广告设施设置专项规划》，高米店街道属于大兴新城集中建设区，本次规划范围内2个街区均属限制设置二级区域，区域系数为0</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。根据地块用地功能落实市级专项规划终用地系数进行地块管控允设面积上限计算。</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sectPr>
      <w:pgSz w:w="11906" w:h="16838"/>
      <w:pgMar w:top="2098" w:right="1417" w:bottom="204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0YjBjNGQ3ODlhNjI4YzFkMDE1OTI2MzhhZDZlMjkifQ=="/>
  </w:docVars>
  <w:rsids>
    <w:rsidRoot w:val="007C35D6"/>
    <w:rsid w:val="00146276"/>
    <w:rsid w:val="006E3BC1"/>
    <w:rsid w:val="007C35D6"/>
    <w:rsid w:val="00A802A4"/>
    <w:rsid w:val="00ED297C"/>
    <w:rsid w:val="3592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1597</Characters>
  <Lines>13</Lines>
  <Paragraphs>3</Paragraphs>
  <TotalTime>23</TotalTime>
  <ScaleCrop>false</ScaleCrop>
  <LinksUpToDate>false</LinksUpToDate>
  <CharactersWithSpaces>1874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2023-10-31T08:32:00Z</dcterms:created>
  <dc:creator>wjn</dc:creator>
  <cp:lastModifiedBy>The Ball</cp:lastModifiedBy>
  <dcterms:modified xsi:type="dcterms:W3CDTF">2023-11-22T06:27:49Z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DF0640DF82474F01BD0B3194C8C444BC_12</vt:lpwstr>
  </property>
</Properties>
</file>