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BD" w:rsidRDefault="00447319">
      <w:pPr>
        <w:rPr>
          <w:rFonts w:ascii="黑体" w:eastAsia="黑体" w:hAnsi="黑体"/>
          <w:sz w:val="24"/>
        </w:rPr>
      </w:pPr>
      <w:r>
        <w:rPr>
          <w:rFonts w:ascii="黑体" w:eastAsia="黑体" w:hAnsi="黑体"/>
          <w:sz w:val="28"/>
        </w:rPr>
        <w:t>附件2</w:t>
      </w:r>
      <w:r>
        <w:rPr>
          <w:rFonts w:ascii="黑体" w:eastAsia="黑体" w:hAnsi="黑体"/>
          <w:sz w:val="24"/>
        </w:rPr>
        <w:t xml:space="preserve"> </w:t>
      </w:r>
    </w:p>
    <w:p w:rsidR="003B68BD" w:rsidRDefault="00447319">
      <w:pPr>
        <w:suppressAutoHyphens/>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《大兴区</w:t>
      </w:r>
      <w:r w:rsidR="00FF2A99">
        <w:rPr>
          <w:rFonts w:ascii="方正小标宋_GBK" w:eastAsia="方正小标宋_GBK" w:hAnsi="方正小标宋_GBK" w:cs="方正小标宋_GBK" w:hint="eastAsia"/>
          <w:sz w:val="44"/>
          <w:szCs w:val="44"/>
        </w:rPr>
        <w:t>魏善庄镇街区</w:t>
      </w:r>
      <w:r>
        <w:rPr>
          <w:rFonts w:ascii="方正小标宋_GBK" w:eastAsia="方正小标宋_GBK" w:hAnsi="方正小标宋_GBK" w:cs="方正小标宋_GBK" w:hint="eastAsia"/>
          <w:sz w:val="44"/>
          <w:szCs w:val="44"/>
        </w:rPr>
        <w:t>户外广告设施设置专项规划（征求意见稿）》的起草说明</w:t>
      </w:r>
    </w:p>
    <w:p w:rsidR="003B68BD" w:rsidRDefault="003B68BD">
      <w:pPr>
        <w:suppressAutoHyphens/>
        <w:spacing w:line="520" w:lineRule="exact"/>
        <w:jc w:val="center"/>
        <w:rPr>
          <w:rFonts w:ascii="方正小标宋_GBK" w:eastAsia="方正小标宋_GBK" w:hAnsi="方正小标宋_GBK" w:cs="方正小标宋_GBK"/>
          <w:sz w:val="44"/>
          <w:szCs w:val="44"/>
        </w:rPr>
      </w:pPr>
    </w:p>
    <w:p w:rsidR="003B68BD" w:rsidRDefault="00447319">
      <w:pPr>
        <w:widowControl/>
        <w:suppressAutoHyphens/>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一、编制背景</w:t>
      </w:r>
    </w:p>
    <w:p w:rsidR="003B68BD" w:rsidRDefault="00447319">
      <w:pPr>
        <w:suppressAutoHyphen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2021年9月，《北京市户外广告设施、牌匾标识和标语宣传品设置管理条例》施行，《条例》中明确规定我市户外广告依据规划设置管理，规划分为两个层级：一是由市城市管理委编制的，市人民政府批准后，向社会公布的全市户外广告设施设置专项规划，市级规划负责分级分类确定户外广 </w:t>
      </w:r>
      <w:proofErr w:type="gramStart"/>
      <w:r>
        <w:rPr>
          <w:rFonts w:ascii="仿宋_GB2312" w:eastAsia="仿宋_GB2312" w:hAnsi="仿宋_GB2312" w:cs="仿宋_GB2312" w:hint="eastAsia"/>
          <w:sz w:val="32"/>
          <w:szCs w:val="32"/>
        </w:rPr>
        <w:t>告设施</w:t>
      </w:r>
      <w:proofErr w:type="gramEnd"/>
      <w:r>
        <w:rPr>
          <w:rFonts w:ascii="仿宋_GB2312" w:eastAsia="仿宋_GB2312" w:hAnsi="仿宋_GB2312" w:cs="仿宋_GB2312" w:hint="eastAsia"/>
          <w:sz w:val="32"/>
          <w:szCs w:val="32"/>
        </w:rPr>
        <w:t xml:space="preserve">总量、类型以及设置密度、面积上限、亮度控制、设 置期限等指标；二是由区城管委在市级规划引领下组织编制的，先后经区政府和市城市管理委审查批准后，向社会公布的街区户外广告设施设置规划，负责根据街区分类等级、用地性质、建筑物特点提出街区建筑物户外广告设置方面更加具体的控制性指标。《条例》还要求：在实施后三年内（2024 年8月31日前）各区须完成街区户外广告设施设置规划编制工作。 </w:t>
      </w:r>
    </w:p>
    <w:p w:rsidR="003B68BD" w:rsidRDefault="00447319">
      <w:pPr>
        <w:suppressAutoHyphen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截至目前，市城市管理委编制的《北京市户外广告设施设置专项规划(2022年—2035年)》经向社会各界广泛征求意见后，已通过市政府审议，于2023年2月对全社会进行公开。《规划》指出，北京市户外广告</w:t>
      </w:r>
      <w:proofErr w:type="gramStart"/>
      <w:r>
        <w:rPr>
          <w:rFonts w:ascii="仿宋_GB2312" w:eastAsia="仿宋_GB2312" w:hAnsi="仿宋_GB2312" w:cs="仿宋_GB2312" w:hint="eastAsia"/>
          <w:sz w:val="32"/>
          <w:szCs w:val="32"/>
        </w:rPr>
        <w:t>设施治</w:t>
      </w:r>
      <w:proofErr w:type="gramEnd"/>
      <w:r>
        <w:rPr>
          <w:rFonts w:ascii="仿宋_GB2312" w:eastAsia="仿宋_GB2312" w:hAnsi="仿宋_GB2312" w:cs="仿宋_GB2312" w:hint="eastAsia"/>
          <w:sz w:val="32"/>
          <w:szCs w:val="32"/>
        </w:rPr>
        <w:t>理应落实精治共治法治要求，科学布局户外广告设施，推动品质升级。</w:t>
      </w:r>
    </w:p>
    <w:p w:rsidR="003B68BD" w:rsidRDefault="00447319">
      <w:pPr>
        <w:suppressAutoHyphen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w:t>
      </w:r>
      <w:proofErr w:type="gramStart"/>
      <w:r>
        <w:rPr>
          <w:rFonts w:ascii="仿宋_GB2312" w:eastAsia="仿宋_GB2312" w:hAnsi="仿宋_GB2312" w:cs="仿宋_GB2312" w:hint="eastAsia"/>
          <w:sz w:val="32"/>
          <w:szCs w:val="32"/>
        </w:rPr>
        <w:t>大兴区</w:t>
      </w:r>
      <w:proofErr w:type="gramEnd"/>
      <w:r>
        <w:rPr>
          <w:rFonts w:ascii="仿宋_GB2312" w:eastAsia="仿宋_GB2312" w:hAnsi="仿宋_GB2312" w:cs="仿宋_GB2312" w:hint="eastAsia"/>
          <w:sz w:val="32"/>
          <w:szCs w:val="32"/>
        </w:rPr>
        <w:t>户外广告设施的规范设置及管理工作，提升城市公共空间环境品质，响应首都城市环境建设</w:t>
      </w:r>
      <w:r>
        <w:rPr>
          <w:rFonts w:ascii="仿宋_GB2312" w:eastAsia="仿宋_GB2312" w:hAnsi="仿宋_GB2312" w:cs="仿宋_GB2312" w:hint="eastAsia"/>
          <w:sz w:val="32"/>
          <w:szCs w:val="32"/>
        </w:rPr>
        <w:lastRenderedPageBreak/>
        <w:t>管理委员会办公室对各区户外广告设施管理工作的要求及市级规划相关要求，开展</w:t>
      </w:r>
      <w:r w:rsidR="00FB7864">
        <w:rPr>
          <w:rFonts w:ascii="仿宋_GB2312" w:eastAsia="仿宋_GB2312" w:hAnsi="仿宋_GB2312" w:cs="仿宋_GB2312" w:hint="eastAsia"/>
          <w:sz w:val="32"/>
          <w:szCs w:val="32"/>
        </w:rPr>
        <w:t>《大兴区</w:t>
      </w:r>
      <w:r w:rsidR="00FB7864" w:rsidRPr="00FB7864">
        <w:rPr>
          <w:rFonts w:ascii="仿宋_GB2312" w:eastAsia="仿宋_GB2312" w:hAnsi="仿宋_GB2312" w:cs="仿宋_GB2312" w:hint="eastAsia"/>
          <w:sz w:val="32"/>
          <w:szCs w:val="32"/>
        </w:rPr>
        <w:t>魏善庄镇</w:t>
      </w:r>
      <w:r w:rsidR="00FB7864">
        <w:rPr>
          <w:rFonts w:ascii="仿宋_GB2312" w:eastAsia="仿宋_GB2312" w:hAnsi="仿宋_GB2312" w:cs="仿宋_GB2312" w:hint="eastAsia"/>
          <w:sz w:val="32"/>
          <w:szCs w:val="32"/>
        </w:rPr>
        <w:t>街区</w:t>
      </w:r>
      <w:r w:rsidR="00FB7864" w:rsidRPr="00FB7864">
        <w:rPr>
          <w:rFonts w:ascii="仿宋_GB2312" w:eastAsia="仿宋_GB2312" w:hAnsi="仿宋_GB2312" w:cs="仿宋_GB2312" w:hint="eastAsia"/>
          <w:sz w:val="32"/>
          <w:szCs w:val="32"/>
        </w:rPr>
        <w:t>户外广告设施设置规划</w:t>
      </w:r>
      <w:r w:rsidR="00FB786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编制工作。</w:t>
      </w:r>
    </w:p>
    <w:p w:rsidR="003B68BD" w:rsidRDefault="00447319">
      <w:pPr>
        <w:widowControl/>
        <w:suppressAutoHyphens/>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二、编制依据及过程</w:t>
      </w:r>
    </w:p>
    <w:p w:rsidR="00085CDF" w:rsidRPr="002C6ABD" w:rsidRDefault="00447319" w:rsidP="00085CDF">
      <w:pPr>
        <w:spacing w:line="360" w:lineRule="auto"/>
        <w:ind w:firstLineChars="200" w:firstLine="640"/>
        <w:rPr>
          <w:rFonts w:ascii="华文仿宋" w:eastAsia="华文仿宋" w:hAnsi="华文仿宋" w:cs="仿宋_GB2312"/>
          <w:sz w:val="32"/>
          <w:szCs w:val="32"/>
        </w:rPr>
      </w:pPr>
      <w:proofErr w:type="gramStart"/>
      <w:r>
        <w:rPr>
          <w:rFonts w:ascii="仿宋_GB2312" w:eastAsia="仿宋_GB2312" w:hAnsi="仿宋_GB2312" w:cs="仿宋_GB2312" w:hint="eastAsia"/>
          <w:sz w:val="32"/>
          <w:szCs w:val="32"/>
        </w:rPr>
        <w:t>大兴区</w:t>
      </w:r>
      <w:proofErr w:type="gramEnd"/>
      <w:r w:rsidR="00085CDF">
        <w:rPr>
          <w:rFonts w:ascii="仿宋_GB2312" w:eastAsia="仿宋_GB2312" w:hAnsi="仿宋_GB2312" w:cs="仿宋_GB2312" w:hint="eastAsia"/>
          <w:sz w:val="32"/>
          <w:szCs w:val="32"/>
        </w:rPr>
        <w:t>魏善庄</w:t>
      </w:r>
      <w:r w:rsidR="00085CDF">
        <w:rPr>
          <w:rFonts w:ascii="仿宋_GB2312" w:eastAsia="仿宋_GB2312" w:hAnsi="仿宋_GB2312" w:cs="仿宋_GB2312"/>
          <w:sz w:val="32"/>
          <w:szCs w:val="32"/>
        </w:rPr>
        <w:t>镇街区</w:t>
      </w:r>
      <w:r>
        <w:rPr>
          <w:rFonts w:ascii="仿宋_GB2312" w:eastAsia="仿宋_GB2312" w:hAnsi="仿宋_GB2312" w:cs="仿宋_GB2312" w:hint="eastAsia"/>
          <w:sz w:val="32"/>
          <w:szCs w:val="32"/>
        </w:rPr>
        <w:t>户外广告规划编制严格依据《北京市户外广告设 施、牌匾标识和标语宣传品设置管理条例》和《北京市户外广告设施设置专项规划(2022年—2035年)》，并结合</w:t>
      </w:r>
      <w:proofErr w:type="gramStart"/>
      <w:r>
        <w:rPr>
          <w:rFonts w:ascii="仿宋_GB2312" w:eastAsia="仿宋_GB2312" w:hAnsi="仿宋_GB2312" w:cs="仿宋_GB2312" w:hint="eastAsia"/>
          <w:sz w:val="32"/>
          <w:szCs w:val="32"/>
        </w:rPr>
        <w:t>大兴区</w:t>
      </w:r>
      <w:proofErr w:type="gramEnd"/>
      <w:r w:rsidR="00085CDF">
        <w:rPr>
          <w:rFonts w:ascii="仿宋_GB2312" w:eastAsia="仿宋_GB2312" w:hAnsi="仿宋_GB2312" w:cs="仿宋_GB2312" w:hint="eastAsia"/>
          <w:sz w:val="32"/>
          <w:szCs w:val="32"/>
        </w:rPr>
        <w:t>魏善庄</w:t>
      </w:r>
      <w:r w:rsidR="00085CDF">
        <w:rPr>
          <w:rFonts w:ascii="仿宋_GB2312" w:eastAsia="仿宋_GB2312" w:hAnsi="仿宋_GB2312" w:cs="仿宋_GB2312"/>
          <w:sz w:val="32"/>
          <w:szCs w:val="32"/>
        </w:rPr>
        <w:t>镇</w:t>
      </w:r>
      <w:r>
        <w:rPr>
          <w:rFonts w:ascii="仿宋_GB2312" w:eastAsia="仿宋_GB2312" w:hAnsi="仿宋_GB2312" w:cs="仿宋_GB2312" w:hint="eastAsia"/>
          <w:sz w:val="32"/>
          <w:szCs w:val="32"/>
        </w:rPr>
        <w:t>实际情况进行编制。</w:t>
      </w:r>
      <w:r w:rsidR="00085CDF" w:rsidRPr="00647518">
        <w:rPr>
          <w:rFonts w:ascii="仿宋" w:eastAsia="仿宋" w:hAnsi="仿宋" w:hint="eastAsia"/>
          <w:sz w:val="32"/>
        </w:rPr>
        <w:t>北京市城市管理委员会、北京市商务局《</w:t>
      </w:r>
      <w:r w:rsidR="00085CDF" w:rsidRPr="00647518">
        <w:rPr>
          <w:rFonts w:ascii="仿宋" w:eastAsia="仿宋" w:hAnsi="仿宋"/>
          <w:sz w:val="32"/>
        </w:rPr>
        <w:t>关于进一步做好街区层面户外广告设施设置规划编制工作的通知》明确时间节点：</w:t>
      </w:r>
      <w:r w:rsidR="00085CDF" w:rsidRPr="00F34CD8">
        <w:rPr>
          <w:rFonts w:ascii="华文仿宋" w:eastAsia="华文仿宋" w:hAnsi="华文仿宋" w:cs="仿宋_GB2312" w:hint="eastAsia"/>
          <w:sz w:val="32"/>
          <w:szCs w:val="32"/>
        </w:rPr>
        <w:t>一是</w:t>
      </w:r>
      <w:r w:rsidR="00085CDF" w:rsidRPr="00F34CD8">
        <w:rPr>
          <w:rFonts w:ascii="华文仿宋" w:eastAsia="华文仿宋" w:hAnsi="华文仿宋" w:cs="仿宋_GB2312"/>
          <w:sz w:val="32"/>
          <w:szCs w:val="32"/>
        </w:rPr>
        <w:t>2023年9月底前，完成辖区内重点商圈街区规划编制工作，并发布实施。</w:t>
      </w:r>
      <w:r w:rsidR="00085CDF" w:rsidRPr="00F34CD8">
        <w:rPr>
          <w:rFonts w:ascii="华文仿宋" w:eastAsia="华文仿宋" w:hAnsi="华文仿宋" w:cs="仿宋_GB2312" w:hint="eastAsia"/>
          <w:sz w:val="32"/>
          <w:szCs w:val="32"/>
        </w:rPr>
        <w:t>二是</w:t>
      </w:r>
      <w:r w:rsidR="00085CDF" w:rsidRPr="00F34CD8">
        <w:rPr>
          <w:rFonts w:ascii="华文仿宋" w:eastAsia="华文仿宋" w:hAnsi="华文仿宋" w:cs="仿宋_GB2312"/>
          <w:sz w:val="32"/>
          <w:szCs w:val="32"/>
        </w:rPr>
        <w:t>2023年12月底前，完成辖区内80%街区规划编制工作，并发布实施。</w:t>
      </w:r>
      <w:r w:rsidR="00085CDF" w:rsidRPr="00F34CD8">
        <w:rPr>
          <w:rFonts w:ascii="华文仿宋" w:eastAsia="华文仿宋" w:hAnsi="华文仿宋" w:cs="仿宋_GB2312" w:hint="eastAsia"/>
          <w:sz w:val="32"/>
          <w:szCs w:val="32"/>
        </w:rPr>
        <w:t>三是</w:t>
      </w:r>
      <w:r w:rsidR="00085CDF" w:rsidRPr="00F34CD8">
        <w:rPr>
          <w:rFonts w:ascii="华文仿宋" w:eastAsia="华文仿宋" w:hAnsi="华文仿宋" w:cs="仿宋_GB2312"/>
          <w:sz w:val="32"/>
          <w:szCs w:val="32"/>
        </w:rPr>
        <w:t>2024年9月底前，全面完成辖区内街区规划编制工作，并发布实施。</w:t>
      </w:r>
      <w:proofErr w:type="gramStart"/>
      <w:r w:rsidR="00085CDF">
        <w:rPr>
          <w:rFonts w:ascii="仿宋" w:eastAsia="仿宋" w:hAnsi="仿宋" w:hint="eastAsia"/>
          <w:sz w:val="32"/>
        </w:rPr>
        <w:t>大兴区</w:t>
      </w:r>
      <w:proofErr w:type="gramEnd"/>
      <w:r w:rsidR="00085CDF">
        <w:rPr>
          <w:rFonts w:ascii="仿宋" w:eastAsia="仿宋" w:hAnsi="仿宋" w:hint="eastAsia"/>
          <w:sz w:val="32"/>
        </w:rPr>
        <w:t>魏善庄</w:t>
      </w:r>
      <w:r w:rsidR="00085CDF">
        <w:rPr>
          <w:rFonts w:ascii="仿宋" w:eastAsia="仿宋" w:hAnsi="仿宋"/>
          <w:sz w:val="32"/>
        </w:rPr>
        <w:t>镇</w:t>
      </w:r>
      <w:r w:rsidR="00085CDF" w:rsidRPr="00647518">
        <w:rPr>
          <w:rFonts w:ascii="仿宋" w:eastAsia="仿宋" w:hAnsi="仿宋" w:hint="eastAsia"/>
          <w:sz w:val="32"/>
        </w:rPr>
        <w:t>结合实际情况，对街道户外广告设置及需求情况进行了综合分析，并自20</w:t>
      </w:r>
      <w:r w:rsidR="00085CDF">
        <w:rPr>
          <w:rFonts w:ascii="仿宋" w:eastAsia="仿宋" w:hAnsi="仿宋" w:hint="eastAsia"/>
          <w:sz w:val="32"/>
        </w:rPr>
        <w:t>2</w:t>
      </w:r>
      <w:r w:rsidR="00085CDF">
        <w:rPr>
          <w:rFonts w:ascii="仿宋" w:eastAsia="仿宋" w:hAnsi="仿宋"/>
          <w:sz w:val="32"/>
        </w:rPr>
        <w:t>3</w:t>
      </w:r>
      <w:r w:rsidR="00085CDF" w:rsidRPr="00643998">
        <w:rPr>
          <w:rFonts w:ascii="仿宋" w:eastAsia="仿宋" w:hAnsi="仿宋" w:hint="eastAsia"/>
          <w:sz w:val="32"/>
        </w:rPr>
        <w:t>年</w:t>
      </w:r>
      <w:r w:rsidR="004A3582">
        <w:rPr>
          <w:rFonts w:ascii="仿宋" w:eastAsia="仿宋" w:hAnsi="仿宋"/>
          <w:sz w:val="32"/>
        </w:rPr>
        <w:t>7</w:t>
      </w:r>
      <w:r w:rsidR="00085CDF" w:rsidRPr="00643998">
        <w:rPr>
          <w:rFonts w:ascii="仿宋" w:eastAsia="仿宋" w:hAnsi="仿宋" w:hint="eastAsia"/>
          <w:sz w:val="32"/>
        </w:rPr>
        <w:t>月启动了</w:t>
      </w:r>
      <w:proofErr w:type="gramStart"/>
      <w:r w:rsidR="00085CDF">
        <w:rPr>
          <w:rFonts w:ascii="仿宋" w:eastAsia="仿宋" w:hAnsi="仿宋" w:hint="eastAsia"/>
          <w:sz w:val="32"/>
        </w:rPr>
        <w:t>大兴区</w:t>
      </w:r>
      <w:proofErr w:type="gramEnd"/>
      <w:r w:rsidR="004A3582">
        <w:rPr>
          <w:rFonts w:ascii="仿宋" w:eastAsia="仿宋" w:hAnsi="仿宋" w:hint="eastAsia"/>
          <w:sz w:val="32"/>
        </w:rPr>
        <w:t>魏善庄镇</w:t>
      </w:r>
      <w:r w:rsidR="00085CDF" w:rsidRPr="00643998">
        <w:rPr>
          <w:rFonts w:ascii="仿宋" w:eastAsia="仿宋" w:hAnsi="仿宋" w:hint="eastAsia"/>
          <w:sz w:val="32"/>
        </w:rPr>
        <w:t>户外广告设施设置规划编制工作。在</w:t>
      </w:r>
      <w:r w:rsidR="00085CDF">
        <w:rPr>
          <w:rFonts w:ascii="仿宋" w:eastAsia="仿宋" w:hAnsi="仿宋" w:hint="eastAsia"/>
          <w:sz w:val="32"/>
        </w:rPr>
        <w:t>多</w:t>
      </w:r>
      <w:r w:rsidR="00085CDF" w:rsidRPr="00643998">
        <w:rPr>
          <w:rFonts w:ascii="仿宋" w:eastAsia="仿宋" w:hAnsi="仿宋" w:hint="eastAsia"/>
          <w:sz w:val="32"/>
        </w:rPr>
        <w:t>部门的配合下，</w:t>
      </w:r>
      <w:proofErr w:type="gramStart"/>
      <w:r w:rsidR="00085CDF">
        <w:rPr>
          <w:rFonts w:ascii="仿宋" w:eastAsia="仿宋" w:hAnsi="仿宋" w:hint="eastAsia"/>
          <w:sz w:val="32"/>
        </w:rPr>
        <w:t>大兴区</w:t>
      </w:r>
      <w:proofErr w:type="gramEnd"/>
      <w:r w:rsidR="004A3582">
        <w:rPr>
          <w:rFonts w:ascii="仿宋" w:eastAsia="仿宋" w:hAnsi="仿宋" w:hint="eastAsia"/>
          <w:sz w:val="32"/>
        </w:rPr>
        <w:t>魏善庄</w:t>
      </w:r>
      <w:r w:rsidR="00085CDF">
        <w:rPr>
          <w:rFonts w:ascii="仿宋" w:eastAsia="仿宋" w:hAnsi="仿宋" w:hint="eastAsia"/>
          <w:sz w:val="32"/>
        </w:rPr>
        <w:t>镇</w:t>
      </w:r>
      <w:r w:rsidR="00085CDF" w:rsidRPr="00FF1434">
        <w:rPr>
          <w:rFonts w:ascii="仿宋" w:eastAsia="仿宋" w:hAnsi="仿宋"/>
          <w:sz w:val="32"/>
        </w:rPr>
        <w:t>征求同级规划自然资源、生态环境、住房城乡建设、交通、商务、园林绿化、公安交管、城管执法等部门和所属街道办事处、乡镇政府及相关行业协会的意见</w:t>
      </w:r>
      <w:r w:rsidR="00085CDF" w:rsidRPr="00643998">
        <w:rPr>
          <w:rFonts w:ascii="仿宋" w:eastAsia="仿宋" w:hAnsi="仿宋" w:hint="eastAsia"/>
          <w:sz w:val="32"/>
        </w:rPr>
        <w:t>，</w:t>
      </w:r>
      <w:r w:rsidR="00085CDF" w:rsidRPr="009430C1">
        <w:rPr>
          <w:rFonts w:ascii="仿宋" w:eastAsia="仿宋" w:hAnsi="仿宋" w:hint="eastAsia"/>
          <w:sz w:val="32"/>
        </w:rPr>
        <w:t>形成了</w:t>
      </w:r>
      <w:proofErr w:type="gramStart"/>
      <w:r w:rsidR="00085CDF">
        <w:rPr>
          <w:rFonts w:ascii="仿宋" w:eastAsia="仿宋" w:hAnsi="仿宋" w:hint="eastAsia"/>
          <w:sz w:val="32"/>
        </w:rPr>
        <w:t>大兴区</w:t>
      </w:r>
      <w:proofErr w:type="gramEnd"/>
      <w:r w:rsidR="004A3582">
        <w:rPr>
          <w:rFonts w:ascii="仿宋" w:eastAsia="仿宋" w:hAnsi="仿宋" w:hint="eastAsia"/>
          <w:sz w:val="32"/>
        </w:rPr>
        <w:t>魏善庄</w:t>
      </w:r>
      <w:r w:rsidR="00085CDF">
        <w:rPr>
          <w:rFonts w:ascii="仿宋" w:eastAsia="仿宋" w:hAnsi="仿宋" w:hint="eastAsia"/>
          <w:sz w:val="32"/>
        </w:rPr>
        <w:t>镇</w:t>
      </w:r>
      <w:r w:rsidR="00085CDF" w:rsidRPr="002143FA">
        <w:rPr>
          <w:rFonts w:ascii="仿宋" w:eastAsia="仿宋" w:hAnsi="仿宋" w:hint="eastAsia"/>
          <w:sz w:val="32"/>
        </w:rPr>
        <w:t>街区</w:t>
      </w:r>
      <w:r w:rsidR="00085CDF" w:rsidRPr="009430C1">
        <w:rPr>
          <w:rFonts w:ascii="仿宋" w:eastAsia="仿宋" w:hAnsi="仿宋" w:hint="eastAsia"/>
          <w:sz w:val="32"/>
        </w:rPr>
        <w:t>的户外广告规划（征求意见稿）。</w:t>
      </w:r>
    </w:p>
    <w:p w:rsidR="003B68BD" w:rsidRDefault="00447319" w:rsidP="00085CDF">
      <w:pPr>
        <w:suppressAutoHyphens/>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三、规划的主要内容</w:t>
      </w:r>
    </w:p>
    <w:p w:rsidR="003B68BD" w:rsidRDefault="00447319">
      <w:pPr>
        <w:suppressAutoHyphens/>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按照城市规划及广告专项规划相关规划目标及总体思想为导向作为本区指导思想。</w:t>
      </w:r>
    </w:p>
    <w:p w:rsidR="004A3582" w:rsidRDefault="00447319" w:rsidP="004A3582">
      <w:pPr>
        <w:suppressAutoHyphens/>
        <w:adjustRightInd w:val="0"/>
        <w:snapToGrid w:val="0"/>
        <w:spacing w:line="560" w:lineRule="exact"/>
        <w:ind w:firstLineChars="200" w:firstLine="640"/>
        <w:rPr>
          <w:rFonts w:ascii="仿宋" w:eastAsia="仿宋" w:hAnsi="仿宋"/>
          <w:color w:val="000000" w:themeColor="text1"/>
          <w:sz w:val="32"/>
        </w:rPr>
      </w:pPr>
      <w:r>
        <w:rPr>
          <w:rFonts w:ascii="仿宋_GB2312" w:eastAsia="仿宋_GB2312" w:hAnsi="仿宋_GB2312" w:cs="仿宋_GB2312" w:hint="eastAsia"/>
          <w:sz w:val="32"/>
          <w:szCs w:val="32"/>
        </w:rPr>
        <w:t>规划内容主要分为</w:t>
      </w:r>
      <w:r w:rsidR="004A3582">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个章节。一是总则，明确规划范围、对象、依据、期限等内容、总结上位规划要求，综合分析街区户外广告设施存在问题、需求及发展方向并提出户外广告规划总体控制原则。</w:t>
      </w:r>
      <w:r w:rsidR="004A3582" w:rsidRPr="008C1528">
        <w:rPr>
          <w:rFonts w:ascii="仿宋" w:eastAsia="仿宋" w:hAnsi="仿宋"/>
          <w:color w:val="000000" w:themeColor="text1"/>
          <w:sz w:val="32"/>
        </w:rPr>
        <w:t>二是</w:t>
      </w:r>
      <w:r w:rsidR="004A3582" w:rsidRPr="002C6ABD">
        <w:rPr>
          <w:rFonts w:ascii="仿宋" w:eastAsia="仿宋" w:hAnsi="仿宋" w:hint="eastAsia"/>
          <w:color w:val="000000" w:themeColor="text1"/>
          <w:sz w:val="32"/>
        </w:rPr>
        <w:t>总体规划控制要求</w:t>
      </w:r>
      <w:r w:rsidR="004A3582">
        <w:rPr>
          <w:rFonts w:ascii="仿宋" w:eastAsia="仿宋" w:hAnsi="仿宋" w:hint="eastAsia"/>
          <w:color w:val="000000" w:themeColor="text1"/>
          <w:sz w:val="32"/>
        </w:rPr>
        <w:t>，</w:t>
      </w:r>
      <w:r w:rsidR="004A3582" w:rsidRPr="002C6ABD">
        <w:rPr>
          <w:rFonts w:ascii="仿宋" w:eastAsia="仿宋" w:hAnsi="仿宋" w:hint="eastAsia"/>
          <w:color w:val="000000" w:themeColor="text1"/>
          <w:sz w:val="32"/>
        </w:rPr>
        <w:t>根据上位规划和区域功能特点，</w:t>
      </w:r>
      <w:r w:rsidR="004A3582">
        <w:rPr>
          <w:rFonts w:ascii="仿宋" w:eastAsia="仿宋" w:hAnsi="仿宋" w:hint="eastAsia"/>
          <w:color w:val="000000" w:themeColor="text1"/>
          <w:sz w:val="32"/>
        </w:rPr>
        <w:t>进行</w:t>
      </w:r>
      <w:r w:rsidR="004A3582" w:rsidRPr="002C6ABD">
        <w:rPr>
          <w:rFonts w:ascii="仿宋" w:eastAsia="仿宋" w:hAnsi="仿宋" w:hint="eastAsia"/>
          <w:color w:val="000000" w:themeColor="text1"/>
          <w:sz w:val="32"/>
        </w:rPr>
        <w:t>区域</w:t>
      </w:r>
      <w:r w:rsidR="004A3582">
        <w:rPr>
          <w:rFonts w:ascii="仿宋" w:eastAsia="仿宋" w:hAnsi="仿宋" w:hint="eastAsia"/>
          <w:color w:val="000000" w:themeColor="text1"/>
          <w:sz w:val="32"/>
        </w:rPr>
        <w:t>划分，针对不同的区域提出具体的控制原则</w:t>
      </w:r>
      <w:r w:rsidR="00001CC4">
        <w:rPr>
          <w:rFonts w:ascii="仿宋" w:eastAsia="仿宋" w:hAnsi="仿宋" w:hint="eastAsia"/>
          <w:color w:val="000000" w:themeColor="text1"/>
          <w:sz w:val="32"/>
        </w:rPr>
        <w:t>，</w:t>
      </w:r>
      <w:r w:rsidR="004A3582">
        <w:rPr>
          <w:rFonts w:ascii="仿宋" w:eastAsia="仿宋" w:hAnsi="仿宋" w:hint="eastAsia"/>
          <w:color w:val="000000" w:themeColor="text1"/>
          <w:sz w:val="32"/>
        </w:rPr>
        <w:t>并从风格、色彩、照明等方面对重点风貌区的品质提出控制要求。针对不同区域、不同类型用地给出户外广告</w:t>
      </w:r>
      <w:proofErr w:type="gramStart"/>
      <w:r w:rsidR="004A3582">
        <w:rPr>
          <w:rFonts w:ascii="仿宋" w:eastAsia="仿宋" w:hAnsi="仿宋" w:hint="eastAsia"/>
          <w:color w:val="000000" w:themeColor="text1"/>
          <w:sz w:val="32"/>
        </w:rPr>
        <w:t>的允设类型</w:t>
      </w:r>
      <w:proofErr w:type="gramEnd"/>
      <w:r w:rsidR="004A3582">
        <w:rPr>
          <w:rFonts w:ascii="仿宋" w:eastAsia="仿宋" w:hAnsi="仿宋" w:hint="eastAsia"/>
          <w:color w:val="000000" w:themeColor="text1"/>
          <w:sz w:val="32"/>
        </w:rPr>
        <w:t>，并对商业性户外广告从面积、位置、密度方面提出相应的设置要求。并对公益性户外广告、临时性商业广告、公交候车亭广告提出针对性的管控要求，并对户外广告</w:t>
      </w:r>
      <w:r w:rsidR="004A3582" w:rsidRPr="002F75A7">
        <w:rPr>
          <w:rFonts w:ascii="仿宋" w:eastAsia="仿宋" w:hAnsi="仿宋" w:hint="eastAsia"/>
          <w:color w:val="000000" w:themeColor="text1"/>
          <w:sz w:val="32"/>
        </w:rPr>
        <w:t>在选址、地基基础、材料、结构、电气、照明、防雷接地、防电击、防火、施工作业等</w:t>
      </w:r>
      <w:r w:rsidR="004A3582">
        <w:rPr>
          <w:rFonts w:ascii="仿宋" w:eastAsia="仿宋" w:hAnsi="仿宋" w:hint="eastAsia"/>
          <w:color w:val="000000" w:themeColor="text1"/>
          <w:sz w:val="32"/>
        </w:rPr>
        <w:t>方面提出安全性。</w:t>
      </w:r>
      <w:r w:rsidR="004A3582">
        <w:rPr>
          <w:rFonts w:ascii="仿宋" w:eastAsia="仿宋" w:hAnsi="仿宋"/>
          <w:color w:val="000000" w:themeColor="text1"/>
          <w:sz w:val="32"/>
        </w:rPr>
        <w:t>三是详细规划设置要求，</w:t>
      </w:r>
      <w:r w:rsidR="004A3582">
        <w:rPr>
          <w:rFonts w:ascii="仿宋" w:eastAsia="仿宋" w:hAnsi="仿宋" w:hint="eastAsia"/>
          <w:color w:val="000000" w:themeColor="text1"/>
          <w:sz w:val="32"/>
        </w:rPr>
        <w:t>规划编制工作采取“区域及界面管控、地块管控、重点地块</w:t>
      </w:r>
      <w:r w:rsidR="004A3582" w:rsidRPr="00390423">
        <w:rPr>
          <w:rFonts w:ascii="仿宋" w:eastAsia="仿宋" w:hAnsi="仿宋" w:hint="eastAsia"/>
          <w:color w:val="000000" w:themeColor="text1"/>
          <w:sz w:val="32"/>
        </w:rPr>
        <w:t>管控”三级管控的方式</w:t>
      </w:r>
      <w:r w:rsidR="004A3582">
        <w:rPr>
          <w:rFonts w:ascii="仿宋" w:eastAsia="仿宋" w:hAnsi="仿宋" w:hint="eastAsia"/>
          <w:color w:val="000000" w:themeColor="text1"/>
          <w:sz w:val="32"/>
        </w:rPr>
        <w:t>，</w:t>
      </w:r>
      <w:r w:rsidR="004A3582" w:rsidRPr="008C1528">
        <w:rPr>
          <w:rFonts w:ascii="仿宋" w:eastAsia="仿宋" w:hAnsi="仿宋"/>
          <w:color w:val="000000" w:themeColor="text1"/>
          <w:sz w:val="32"/>
        </w:rPr>
        <w:t>将市级规划分区落到街区层面</w:t>
      </w:r>
      <w:r w:rsidR="004A3582">
        <w:rPr>
          <w:rFonts w:ascii="仿宋" w:eastAsia="仿宋" w:hAnsi="仿宋"/>
          <w:color w:val="000000" w:themeColor="text1"/>
          <w:sz w:val="32"/>
        </w:rPr>
        <w:t>，</w:t>
      </w:r>
      <w:r w:rsidR="004A3582" w:rsidRPr="00F56F7B">
        <w:rPr>
          <w:rFonts w:ascii="仿宋" w:eastAsia="仿宋" w:hAnsi="仿宋" w:hint="eastAsia"/>
          <w:color w:val="000000" w:themeColor="text1"/>
          <w:sz w:val="32"/>
        </w:rPr>
        <w:t>明确街区内各地块的区域划分、广告设施</w:t>
      </w:r>
      <w:proofErr w:type="gramStart"/>
      <w:r w:rsidR="004A3582">
        <w:rPr>
          <w:rFonts w:ascii="仿宋" w:eastAsia="仿宋" w:hAnsi="仿宋" w:hint="eastAsia"/>
          <w:color w:val="000000" w:themeColor="text1"/>
          <w:sz w:val="32"/>
        </w:rPr>
        <w:t>允设类型</w:t>
      </w:r>
      <w:proofErr w:type="gramEnd"/>
      <w:r w:rsidR="004A3582">
        <w:rPr>
          <w:rFonts w:ascii="仿宋" w:eastAsia="仿宋" w:hAnsi="仿宋" w:hint="eastAsia"/>
          <w:color w:val="000000" w:themeColor="text1"/>
          <w:sz w:val="32"/>
        </w:rPr>
        <w:t>及对应管控系数，明确各类广告设施的具体管控要求；同时，针对</w:t>
      </w:r>
      <w:r w:rsidR="004A3582" w:rsidRPr="00F56F7B">
        <w:rPr>
          <w:rFonts w:ascii="仿宋" w:eastAsia="仿宋" w:hAnsi="仿宋" w:hint="eastAsia"/>
          <w:color w:val="000000" w:themeColor="text1"/>
          <w:sz w:val="32"/>
        </w:rPr>
        <w:t>各类区域广告设施</w:t>
      </w:r>
      <w:r w:rsidR="004A3582">
        <w:rPr>
          <w:rFonts w:ascii="仿宋" w:eastAsia="仿宋" w:hAnsi="仿宋" w:hint="eastAsia"/>
          <w:color w:val="000000" w:themeColor="text1"/>
          <w:sz w:val="32"/>
        </w:rPr>
        <w:t>及临近界面提出风格、色彩、照明等</w:t>
      </w:r>
      <w:r w:rsidR="004A3582" w:rsidRPr="00F56F7B">
        <w:rPr>
          <w:rFonts w:ascii="仿宋" w:eastAsia="仿宋" w:hAnsi="仿宋" w:hint="eastAsia"/>
          <w:color w:val="000000" w:themeColor="text1"/>
          <w:sz w:val="32"/>
        </w:rPr>
        <w:t>品质管控要求。</w:t>
      </w:r>
      <w:r w:rsidR="004A3582" w:rsidRPr="00390423">
        <w:rPr>
          <w:rFonts w:ascii="仿宋" w:eastAsia="仿宋" w:hAnsi="仿宋" w:hint="eastAsia"/>
          <w:color w:val="000000" w:themeColor="text1"/>
          <w:sz w:val="32"/>
        </w:rPr>
        <w:t>在区域及界面的综合管控之下，</w:t>
      </w:r>
      <w:r w:rsidR="004A3582">
        <w:rPr>
          <w:rFonts w:ascii="仿宋" w:eastAsia="仿宋" w:hAnsi="仿宋" w:hint="eastAsia"/>
          <w:color w:val="000000" w:themeColor="text1"/>
          <w:sz w:val="32"/>
        </w:rPr>
        <w:t>将各</w:t>
      </w:r>
      <w:proofErr w:type="gramStart"/>
      <w:r w:rsidR="004A3582">
        <w:rPr>
          <w:rFonts w:ascii="仿宋" w:eastAsia="仿宋" w:hAnsi="仿宋" w:hint="eastAsia"/>
          <w:color w:val="000000" w:themeColor="text1"/>
          <w:sz w:val="32"/>
        </w:rPr>
        <w:t>类控制</w:t>
      </w:r>
      <w:proofErr w:type="gramEnd"/>
      <w:r w:rsidR="004A3582">
        <w:rPr>
          <w:rFonts w:ascii="仿宋" w:eastAsia="仿宋" w:hAnsi="仿宋" w:hint="eastAsia"/>
          <w:color w:val="000000" w:themeColor="text1"/>
          <w:sz w:val="32"/>
        </w:rPr>
        <w:t>指标及要求落实到地块层面，</w:t>
      </w:r>
      <w:r w:rsidR="004A3582" w:rsidRPr="00390423">
        <w:rPr>
          <w:rFonts w:ascii="仿宋" w:eastAsia="仿宋" w:hAnsi="仿宋" w:hint="eastAsia"/>
          <w:color w:val="000000" w:themeColor="text1"/>
          <w:sz w:val="32"/>
        </w:rPr>
        <w:t>针对各用地单元</w:t>
      </w:r>
      <w:proofErr w:type="gramStart"/>
      <w:r w:rsidR="004A3582" w:rsidRPr="00390423">
        <w:rPr>
          <w:rFonts w:ascii="仿宋" w:eastAsia="仿宋" w:hAnsi="仿宋" w:hint="eastAsia"/>
          <w:color w:val="000000" w:themeColor="text1"/>
          <w:sz w:val="32"/>
        </w:rPr>
        <w:t>提出允设广告</w:t>
      </w:r>
      <w:proofErr w:type="gramEnd"/>
      <w:r w:rsidR="004A3582" w:rsidRPr="00390423">
        <w:rPr>
          <w:rFonts w:ascii="仿宋" w:eastAsia="仿宋" w:hAnsi="仿宋" w:hint="eastAsia"/>
          <w:color w:val="000000" w:themeColor="text1"/>
          <w:sz w:val="32"/>
        </w:rPr>
        <w:t>类型的控制性要求</w:t>
      </w:r>
      <w:r w:rsidR="004A3582">
        <w:rPr>
          <w:rFonts w:ascii="仿宋" w:eastAsia="仿宋" w:hAnsi="仿宋" w:hint="eastAsia"/>
          <w:color w:val="000000" w:themeColor="text1"/>
          <w:sz w:val="32"/>
        </w:rPr>
        <w:t>。最后针对</w:t>
      </w:r>
      <w:r w:rsidR="004A3582" w:rsidRPr="00390423">
        <w:rPr>
          <w:rFonts w:ascii="仿宋" w:eastAsia="仿宋" w:hAnsi="仿宋" w:hint="eastAsia"/>
          <w:color w:val="000000" w:themeColor="text1"/>
          <w:sz w:val="32"/>
        </w:rPr>
        <w:t>大型商业综合体、商业聚集区、地标性商业服务设施</w:t>
      </w:r>
      <w:r w:rsidR="004A3582">
        <w:rPr>
          <w:rFonts w:ascii="仿宋" w:eastAsia="仿宋" w:hAnsi="仿宋" w:hint="eastAsia"/>
          <w:color w:val="000000" w:themeColor="text1"/>
          <w:sz w:val="32"/>
        </w:rPr>
        <w:t>所在的地块进行重点管控，</w:t>
      </w:r>
      <w:r w:rsidR="004A3582" w:rsidRPr="00390423">
        <w:rPr>
          <w:rFonts w:ascii="仿宋" w:eastAsia="仿宋" w:hAnsi="仿宋" w:hint="eastAsia"/>
          <w:color w:val="000000" w:themeColor="text1"/>
          <w:sz w:val="32"/>
        </w:rPr>
        <w:t>细化</w:t>
      </w:r>
      <w:proofErr w:type="gramStart"/>
      <w:r w:rsidR="004A3582" w:rsidRPr="00390423">
        <w:rPr>
          <w:rFonts w:ascii="仿宋" w:eastAsia="仿宋" w:hAnsi="仿宋" w:hint="eastAsia"/>
          <w:color w:val="000000" w:themeColor="text1"/>
          <w:sz w:val="32"/>
        </w:rPr>
        <w:t>管控至各</w:t>
      </w:r>
      <w:proofErr w:type="gramEnd"/>
      <w:r w:rsidR="004A3582" w:rsidRPr="00390423">
        <w:rPr>
          <w:rFonts w:ascii="仿宋" w:eastAsia="仿宋" w:hAnsi="仿宋" w:hint="eastAsia"/>
          <w:color w:val="000000" w:themeColor="text1"/>
          <w:sz w:val="32"/>
        </w:rPr>
        <w:t>商业建筑的各沿街立面，</w:t>
      </w:r>
      <w:proofErr w:type="gramStart"/>
      <w:r w:rsidR="004A3582" w:rsidRPr="00390423">
        <w:rPr>
          <w:rFonts w:ascii="仿宋" w:eastAsia="仿宋" w:hAnsi="仿宋" w:hint="eastAsia"/>
          <w:color w:val="000000" w:themeColor="text1"/>
          <w:sz w:val="32"/>
        </w:rPr>
        <w:t>对于允设户外</w:t>
      </w:r>
      <w:proofErr w:type="gramEnd"/>
      <w:r w:rsidR="004A3582" w:rsidRPr="00390423">
        <w:rPr>
          <w:rFonts w:ascii="仿宋" w:eastAsia="仿宋" w:hAnsi="仿宋" w:hint="eastAsia"/>
          <w:color w:val="000000" w:themeColor="text1"/>
          <w:sz w:val="32"/>
        </w:rPr>
        <w:t>广告设施</w:t>
      </w:r>
      <w:r w:rsidR="004A3582" w:rsidRPr="00390423">
        <w:rPr>
          <w:rFonts w:ascii="仿宋" w:eastAsia="仿宋" w:hAnsi="仿宋" w:hint="eastAsia"/>
          <w:color w:val="000000" w:themeColor="text1"/>
          <w:sz w:val="32"/>
        </w:rPr>
        <w:lastRenderedPageBreak/>
        <w:t>的各建筑沿街立面提出户外广告设施的</w:t>
      </w:r>
      <w:proofErr w:type="gramStart"/>
      <w:r w:rsidR="004A3582" w:rsidRPr="00390423">
        <w:rPr>
          <w:rFonts w:ascii="仿宋" w:eastAsia="仿宋" w:hAnsi="仿宋" w:hint="eastAsia"/>
          <w:color w:val="000000" w:themeColor="text1"/>
          <w:sz w:val="32"/>
        </w:rPr>
        <w:t>允设面积</w:t>
      </w:r>
      <w:proofErr w:type="gramEnd"/>
      <w:r w:rsidR="004A3582" w:rsidRPr="00390423">
        <w:rPr>
          <w:rFonts w:ascii="仿宋" w:eastAsia="仿宋" w:hAnsi="仿宋" w:hint="eastAsia"/>
          <w:color w:val="000000" w:themeColor="text1"/>
          <w:sz w:val="32"/>
        </w:rPr>
        <w:t>及风貌控制等具体管控要求。</w:t>
      </w:r>
      <w:r w:rsidR="004A3582">
        <w:rPr>
          <w:rFonts w:ascii="仿宋" w:eastAsia="仿宋" w:hAnsi="仿宋" w:hint="eastAsia"/>
          <w:color w:val="000000" w:themeColor="text1"/>
          <w:sz w:val="32"/>
        </w:rPr>
        <w:t>四</w:t>
      </w:r>
      <w:r w:rsidR="004A3582" w:rsidRPr="0078276A">
        <w:rPr>
          <w:rFonts w:ascii="仿宋" w:eastAsia="仿宋" w:hAnsi="仿宋" w:hint="eastAsia"/>
          <w:color w:val="000000" w:themeColor="text1"/>
          <w:sz w:val="32"/>
        </w:rPr>
        <w:t>是</w:t>
      </w:r>
      <w:r w:rsidR="004A3582">
        <w:rPr>
          <w:rFonts w:ascii="仿宋" w:eastAsia="仿宋" w:hAnsi="仿宋" w:hint="eastAsia"/>
          <w:color w:val="000000" w:themeColor="text1"/>
          <w:sz w:val="32"/>
        </w:rPr>
        <w:t>规划实施</w:t>
      </w:r>
      <w:r w:rsidR="004A3582" w:rsidRPr="0078276A">
        <w:rPr>
          <w:rFonts w:ascii="仿宋" w:eastAsia="仿宋" w:hAnsi="仿宋" w:hint="eastAsia"/>
          <w:color w:val="000000" w:themeColor="text1"/>
          <w:sz w:val="32"/>
        </w:rPr>
        <w:t>，</w:t>
      </w:r>
      <w:r w:rsidR="004A3582">
        <w:rPr>
          <w:rFonts w:ascii="仿宋" w:eastAsia="仿宋" w:hAnsi="仿宋" w:hint="eastAsia"/>
          <w:color w:val="000000" w:themeColor="text1"/>
          <w:sz w:val="32"/>
        </w:rPr>
        <w:t>对户外广告设施设置的安全性等提出实施要求，以及广告后续的动态维护</w:t>
      </w:r>
      <w:r w:rsidR="004A3582" w:rsidRPr="0078276A">
        <w:rPr>
          <w:rFonts w:ascii="仿宋" w:eastAsia="仿宋" w:hAnsi="仿宋" w:hint="eastAsia"/>
          <w:color w:val="000000" w:themeColor="text1"/>
          <w:sz w:val="32"/>
        </w:rPr>
        <w:t>。</w:t>
      </w:r>
    </w:p>
    <w:p w:rsidR="004A3582" w:rsidRPr="00390423" w:rsidRDefault="004A3582" w:rsidP="004A3582">
      <w:pPr>
        <w:spacing w:line="560" w:lineRule="exact"/>
        <w:ind w:firstLineChars="200" w:firstLine="640"/>
        <w:rPr>
          <w:rFonts w:ascii="仿宋" w:eastAsia="仿宋" w:hAnsi="仿宋"/>
          <w:color w:val="000000" w:themeColor="text1"/>
          <w:sz w:val="32"/>
        </w:rPr>
      </w:pPr>
      <w:r>
        <w:rPr>
          <w:rFonts w:ascii="仿宋" w:eastAsia="仿宋" w:hAnsi="仿宋" w:hint="eastAsia"/>
          <w:color w:val="000000" w:themeColor="text1"/>
          <w:sz w:val="32"/>
        </w:rPr>
        <w:t>已完成的</w:t>
      </w:r>
      <w:proofErr w:type="gramStart"/>
      <w:r>
        <w:rPr>
          <w:rFonts w:ascii="仿宋" w:eastAsia="仿宋" w:hAnsi="仿宋" w:hint="eastAsia"/>
          <w:sz w:val="32"/>
        </w:rPr>
        <w:t>大兴区</w:t>
      </w:r>
      <w:proofErr w:type="gramEnd"/>
      <w:r>
        <w:rPr>
          <w:rFonts w:ascii="仿宋" w:eastAsia="仿宋" w:hAnsi="仿宋" w:hint="eastAsia"/>
          <w:sz w:val="32"/>
        </w:rPr>
        <w:t>魏善庄镇</w:t>
      </w:r>
      <w:r w:rsidRPr="002143FA">
        <w:rPr>
          <w:rFonts w:ascii="仿宋" w:eastAsia="仿宋" w:hAnsi="仿宋" w:hint="eastAsia"/>
          <w:sz w:val="32"/>
        </w:rPr>
        <w:t>街区</w:t>
      </w:r>
      <w:r>
        <w:rPr>
          <w:rFonts w:ascii="仿宋" w:eastAsia="仿宋" w:hAnsi="仿宋" w:hint="eastAsia"/>
          <w:color w:val="000000" w:themeColor="text1"/>
          <w:sz w:val="32"/>
        </w:rPr>
        <w:t>户外广告设施设置规划，形成了1套规划文本（征求意见稿）成果。</w:t>
      </w:r>
    </w:p>
    <w:p w:rsidR="004A3582" w:rsidRPr="00CB185A" w:rsidRDefault="004A3582" w:rsidP="004A3582">
      <w:pPr>
        <w:spacing w:line="560" w:lineRule="exact"/>
        <w:ind w:firstLineChars="200" w:firstLine="643"/>
        <w:rPr>
          <w:rFonts w:ascii="仿宋" w:eastAsia="仿宋" w:hAnsi="仿宋"/>
          <w:b/>
          <w:sz w:val="32"/>
        </w:rPr>
      </w:pPr>
      <w:proofErr w:type="gramStart"/>
      <w:r>
        <w:rPr>
          <w:rFonts w:ascii="仿宋" w:eastAsia="仿宋" w:hAnsi="仿宋" w:hint="eastAsia"/>
          <w:b/>
          <w:sz w:val="32"/>
        </w:rPr>
        <w:t>大兴区</w:t>
      </w:r>
      <w:proofErr w:type="gramEnd"/>
      <w:r>
        <w:rPr>
          <w:rFonts w:ascii="仿宋" w:eastAsia="仿宋" w:hAnsi="仿宋" w:hint="eastAsia"/>
          <w:b/>
          <w:sz w:val="32"/>
        </w:rPr>
        <w:t>魏善庄镇</w:t>
      </w:r>
    </w:p>
    <w:p w:rsidR="004A3582" w:rsidRPr="001C1702" w:rsidRDefault="004A3582" w:rsidP="004A3582">
      <w:pPr>
        <w:spacing w:line="560" w:lineRule="exact"/>
        <w:ind w:firstLineChars="200" w:firstLine="640"/>
        <w:rPr>
          <w:rFonts w:ascii="仿宋" w:eastAsia="仿宋" w:hAnsi="仿宋"/>
          <w:sz w:val="32"/>
        </w:rPr>
      </w:pPr>
      <w:r>
        <w:rPr>
          <w:rFonts w:ascii="仿宋" w:eastAsia="仿宋" w:hAnsi="仿宋" w:hint="eastAsia"/>
          <w:sz w:val="32"/>
        </w:rPr>
        <w:t>依据《北京市户外广告设施设置专项规划》，</w:t>
      </w:r>
      <w:proofErr w:type="gramStart"/>
      <w:r>
        <w:rPr>
          <w:rFonts w:ascii="仿宋" w:eastAsia="仿宋" w:hAnsi="仿宋"/>
          <w:sz w:val="32"/>
        </w:rPr>
        <w:t>大兴区</w:t>
      </w:r>
      <w:proofErr w:type="gramEnd"/>
      <w:r>
        <w:rPr>
          <w:rFonts w:ascii="仿宋" w:eastAsia="仿宋" w:hAnsi="仿宋" w:hint="eastAsia"/>
          <w:sz w:val="32"/>
        </w:rPr>
        <w:t>魏善庄</w:t>
      </w:r>
      <w:r>
        <w:rPr>
          <w:rFonts w:ascii="仿宋" w:eastAsia="仿宋" w:hAnsi="仿宋"/>
          <w:sz w:val="32"/>
        </w:rPr>
        <w:t>镇</w:t>
      </w:r>
      <w:r w:rsidRPr="00CB185A">
        <w:rPr>
          <w:rFonts w:ascii="仿宋" w:eastAsia="仿宋" w:hAnsi="仿宋" w:hint="eastAsia"/>
          <w:sz w:val="32"/>
        </w:rPr>
        <w:t>属</w:t>
      </w:r>
      <w:r>
        <w:rPr>
          <w:rFonts w:ascii="仿宋" w:eastAsia="仿宋" w:hAnsi="仿宋" w:hint="eastAsia"/>
          <w:sz w:val="32"/>
        </w:rPr>
        <w:t>限制设置二级</w:t>
      </w:r>
      <w:r w:rsidRPr="00CB185A">
        <w:rPr>
          <w:rFonts w:ascii="仿宋" w:eastAsia="仿宋" w:hAnsi="仿宋" w:hint="eastAsia"/>
          <w:sz w:val="32"/>
        </w:rPr>
        <w:t>区域</w:t>
      </w:r>
      <w:r>
        <w:rPr>
          <w:rFonts w:ascii="仿宋" w:eastAsia="仿宋" w:hAnsi="仿宋" w:hint="eastAsia"/>
          <w:sz w:val="32"/>
        </w:rPr>
        <w:t>，最大区域系数0</w:t>
      </w:r>
      <w:r>
        <w:rPr>
          <w:rFonts w:ascii="仿宋" w:eastAsia="仿宋" w:hAnsi="仿宋"/>
          <w:sz w:val="32"/>
        </w:rPr>
        <w:t>.2。</w:t>
      </w:r>
      <w:bookmarkStart w:id="0" w:name="_GoBack"/>
      <w:bookmarkEnd w:id="0"/>
    </w:p>
    <w:p w:rsidR="004A3582" w:rsidRPr="004A3582" w:rsidRDefault="004A3582" w:rsidP="004A3582">
      <w:pPr>
        <w:pStyle w:val="a0"/>
      </w:pPr>
    </w:p>
    <w:sectPr w:rsidR="004A3582" w:rsidRPr="004A35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19" w:rsidRDefault="00447319">
      <w:r>
        <w:separator/>
      </w:r>
    </w:p>
  </w:endnote>
  <w:endnote w:type="continuationSeparator" w:id="0">
    <w:p w:rsidR="00447319" w:rsidRDefault="0044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仿宋_GB2312">
    <w:altName w:val="仿宋"/>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8BD" w:rsidRDefault="00447319">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B68BD" w:rsidRDefault="00447319">
                          <w:pPr>
                            <w:pStyle w:val="a4"/>
                          </w:pPr>
                          <w:r>
                            <w:fldChar w:fldCharType="begin"/>
                          </w:r>
                          <w:r>
                            <w:instrText xml:space="preserve"> PAGE  \* MERGEFORMAT </w:instrText>
                          </w:r>
                          <w:r>
                            <w:fldChar w:fldCharType="separate"/>
                          </w:r>
                          <w:r w:rsidR="00001CC4">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B68BD" w:rsidRDefault="00447319">
                    <w:pPr>
                      <w:pStyle w:val="a4"/>
                    </w:pPr>
                    <w:r>
                      <w:fldChar w:fldCharType="begin"/>
                    </w:r>
                    <w:r>
                      <w:instrText xml:space="preserve"> PAGE  \* MERGEFORMAT </w:instrText>
                    </w:r>
                    <w:r>
                      <w:fldChar w:fldCharType="separate"/>
                    </w:r>
                    <w:r w:rsidR="00001CC4">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19" w:rsidRDefault="00447319">
      <w:r>
        <w:separator/>
      </w:r>
    </w:p>
  </w:footnote>
  <w:footnote w:type="continuationSeparator" w:id="0">
    <w:p w:rsidR="00447319" w:rsidRDefault="0044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78"/>
    <w:rsid w:val="00001CC4"/>
    <w:rsid w:val="00006F23"/>
    <w:rsid w:val="00077880"/>
    <w:rsid w:val="00085CDF"/>
    <w:rsid w:val="000A544B"/>
    <w:rsid w:val="00115382"/>
    <w:rsid w:val="001449C2"/>
    <w:rsid w:val="00163489"/>
    <w:rsid w:val="0017204D"/>
    <w:rsid w:val="001C1702"/>
    <w:rsid w:val="0022384A"/>
    <w:rsid w:val="002404E9"/>
    <w:rsid w:val="00275CDF"/>
    <w:rsid w:val="002933BC"/>
    <w:rsid w:val="00301528"/>
    <w:rsid w:val="003016C2"/>
    <w:rsid w:val="003460A0"/>
    <w:rsid w:val="00383B26"/>
    <w:rsid w:val="00383E57"/>
    <w:rsid w:val="00390423"/>
    <w:rsid w:val="003B68BD"/>
    <w:rsid w:val="003D54C3"/>
    <w:rsid w:val="003E4B74"/>
    <w:rsid w:val="003E5878"/>
    <w:rsid w:val="00407DC3"/>
    <w:rsid w:val="00447319"/>
    <w:rsid w:val="004A3582"/>
    <w:rsid w:val="004A5CF3"/>
    <w:rsid w:val="004C2676"/>
    <w:rsid w:val="00504B0C"/>
    <w:rsid w:val="00517255"/>
    <w:rsid w:val="005839CD"/>
    <w:rsid w:val="00643998"/>
    <w:rsid w:val="00697691"/>
    <w:rsid w:val="006A2CFC"/>
    <w:rsid w:val="006F339C"/>
    <w:rsid w:val="007250EC"/>
    <w:rsid w:val="00742CAE"/>
    <w:rsid w:val="00770A84"/>
    <w:rsid w:val="0078276A"/>
    <w:rsid w:val="007F79C8"/>
    <w:rsid w:val="008251B8"/>
    <w:rsid w:val="008C1528"/>
    <w:rsid w:val="008D231F"/>
    <w:rsid w:val="00907159"/>
    <w:rsid w:val="009430C1"/>
    <w:rsid w:val="00947F32"/>
    <w:rsid w:val="00957854"/>
    <w:rsid w:val="00962934"/>
    <w:rsid w:val="00986ED5"/>
    <w:rsid w:val="0099098E"/>
    <w:rsid w:val="00991B58"/>
    <w:rsid w:val="0099420F"/>
    <w:rsid w:val="009F6D86"/>
    <w:rsid w:val="00A307D5"/>
    <w:rsid w:val="00A44F8B"/>
    <w:rsid w:val="00A70185"/>
    <w:rsid w:val="00A73421"/>
    <w:rsid w:val="00AA2F6E"/>
    <w:rsid w:val="00AB0007"/>
    <w:rsid w:val="00B06701"/>
    <w:rsid w:val="00B53418"/>
    <w:rsid w:val="00B535C4"/>
    <w:rsid w:val="00BD6EB7"/>
    <w:rsid w:val="00C10A12"/>
    <w:rsid w:val="00C60AB9"/>
    <w:rsid w:val="00C81EC6"/>
    <w:rsid w:val="00D40E59"/>
    <w:rsid w:val="00D7400F"/>
    <w:rsid w:val="00D8263C"/>
    <w:rsid w:val="00DF515C"/>
    <w:rsid w:val="00E5371B"/>
    <w:rsid w:val="00EC39FC"/>
    <w:rsid w:val="00ED6182"/>
    <w:rsid w:val="00F122AF"/>
    <w:rsid w:val="00F40F02"/>
    <w:rsid w:val="00F43535"/>
    <w:rsid w:val="00F56855"/>
    <w:rsid w:val="00F56F7B"/>
    <w:rsid w:val="00F65BB0"/>
    <w:rsid w:val="00F74383"/>
    <w:rsid w:val="00FB7864"/>
    <w:rsid w:val="00FF2A99"/>
    <w:rsid w:val="2D7BAE3A"/>
    <w:rsid w:val="67FDECCC"/>
    <w:rsid w:val="6B3DD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120E0-99B1-4AB4-AB38-4CF959C2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11"/>
    <w:qFormat/>
    <w:pPr>
      <w:spacing w:after="140" w:line="276" w:lineRule="auto"/>
    </w:pPr>
  </w:style>
  <w:style w:type="paragraph" w:customStyle="1" w:styleId="TOC11">
    <w:name w:val="TOC 11"/>
    <w:next w:val="a"/>
    <w:qFormat/>
    <w:pPr>
      <w:wordWrap w:val="0"/>
      <w:jc w:val="both"/>
    </w:pPr>
    <w:rPr>
      <w:rFonts w:ascii="Times New Roman" w:eastAsia="宋体" w:hAnsi="Times New Roman" w:cs="Times New Roman"/>
      <w:sz w:val="21"/>
      <w:szCs w:val="22"/>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278</Words>
  <Characters>1589</Characters>
  <Application>Microsoft Office Word</Application>
  <DocSecurity>0</DocSecurity>
  <Lines>13</Lines>
  <Paragraphs>3</Paragraphs>
  <ScaleCrop>false</ScaleCrop>
  <Company>China</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徐婧哲</dc:creator>
  <cp:lastModifiedBy>HT</cp:lastModifiedBy>
  <cp:revision>5</cp:revision>
  <cp:lastPrinted>2023-02-22T02:47:00Z</cp:lastPrinted>
  <dcterms:created xsi:type="dcterms:W3CDTF">2023-10-30T06:48:00Z</dcterms:created>
  <dcterms:modified xsi:type="dcterms:W3CDTF">2023-11-01T07:09:00Z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