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3A31" w14:textId="77777777" w:rsidR="00BA00FB" w:rsidRDefault="00000000">
      <w:pPr>
        <w:pStyle w:val="a6"/>
        <w:snapToGrid w:val="0"/>
        <w:rPr>
          <w:rFonts w:ascii="黑体" w:eastAsia="黑体" w:hAnsi="黑体" w:cs="黑体"/>
          <w:sz w:val="32"/>
          <w:szCs w:val="32"/>
        </w:rPr>
      </w:pPr>
      <w:r>
        <w:rPr>
          <w:rFonts w:ascii="黑体" w:eastAsia="黑体" w:hAnsi="黑体" w:cs="黑体" w:hint="eastAsia"/>
          <w:sz w:val="32"/>
          <w:szCs w:val="32"/>
        </w:rPr>
        <w:t>附件2</w:t>
      </w:r>
    </w:p>
    <w:p w14:paraId="52232BF6" w14:textId="77777777" w:rsidR="00BA00FB" w:rsidRDefault="00000000">
      <w:pPr>
        <w:pStyle w:val="a6"/>
        <w:snapToGrid w:val="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大兴区</w:t>
      </w:r>
      <w:proofErr w:type="gramEnd"/>
      <w:r>
        <w:rPr>
          <w:rFonts w:ascii="方正小标宋简体" w:eastAsia="方正小标宋简体" w:hAnsi="方正小标宋简体" w:cs="方正小标宋简体" w:hint="eastAsia"/>
          <w:sz w:val="44"/>
          <w:szCs w:val="44"/>
        </w:rPr>
        <w:t>碧水保卫战2024年行动计划（征求意见稿）</w:t>
      </w:r>
    </w:p>
    <w:tbl>
      <w:tblPr>
        <w:tblW w:w="15420" w:type="dxa"/>
        <w:jc w:val="center"/>
        <w:tblLayout w:type="fixed"/>
        <w:tblLook w:val="04A0" w:firstRow="1" w:lastRow="0" w:firstColumn="1" w:lastColumn="0" w:noHBand="0" w:noVBand="1"/>
      </w:tblPr>
      <w:tblGrid>
        <w:gridCol w:w="853"/>
        <w:gridCol w:w="1829"/>
        <w:gridCol w:w="6294"/>
        <w:gridCol w:w="1219"/>
        <w:gridCol w:w="2349"/>
        <w:gridCol w:w="2876"/>
      </w:tblGrid>
      <w:tr w:rsidR="00BA00FB" w14:paraId="675AE228" w14:textId="77777777">
        <w:trPr>
          <w:trHeight w:val="436"/>
          <w:tblHeader/>
          <w:jc w:val="center"/>
        </w:trPr>
        <w:tc>
          <w:tcPr>
            <w:tcW w:w="853" w:type="dxa"/>
            <w:tcBorders>
              <w:top w:val="single" w:sz="4" w:space="0" w:color="000000"/>
              <w:left w:val="single" w:sz="4" w:space="0" w:color="000000"/>
              <w:bottom w:val="single" w:sz="4" w:space="0" w:color="000000"/>
              <w:right w:val="single" w:sz="4" w:space="0" w:color="000000"/>
            </w:tcBorders>
            <w:vAlign w:val="center"/>
          </w:tcPr>
          <w:p w14:paraId="2A5A651E" w14:textId="77777777" w:rsidR="00BA00FB" w:rsidRDefault="00000000">
            <w:pPr>
              <w:widowControl/>
              <w:snapToGrid w:val="0"/>
              <w:jc w:val="center"/>
              <w:textAlignment w:val="center"/>
              <w:rPr>
                <w:rFonts w:ascii="黑体" w:eastAsia="黑体" w:hAnsi="宋体" w:cs="黑体"/>
                <w:szCs w:val="21"/>
              </w:rPr>
            </w:pPr>
            <w:r>
              <w:rPr>
                <w:rFonts w:ascii="黑体" w:eastAsia="黑体" w:hAnsi="宋体" w:cs="黑体" w:hint="eastAsia"/>
                <w:kern w:val="0"/>
                <w:szCs w:val="21"/>
                <w:lang w:bidi="ar"/>
              </w:rPr>
              <w:t>序号</w:t>
            </w:r>
          </w:p>
        </w:tc>
        <w:tc>
          <w:tcPr>
            <w:tcW w:w="1829" w:type="dxa"/>
            <w:tcBorders>
              <w:top w:val="single" w:sz="4" w:space="0" w:color="000000"/>
              <w:left w:val="single" w:sz="4" w:space="0" w:color="000000"/>
              <w:bottom w:val="single" w:sz="4" w:space="0" w:color="000000"/>
              <w:right w:val="single" w:sz="4" w:space="0" w:color="000000"/>
            </w:tcBorders>
            <w:vAlign w:val="center"/>
          </w:tcPr>
          <w:p w14:paraId="68E60730" w14:textId="77777777" w:rsidR="00BA00FB" w:rsidRDefault="00000000">
            <w:pPr>
              <w:widowControl/>
              <w:snapToGrid w:val="0"/>
              <w:jc w:val="center"/>
              <w:textAlignment w:val="center"/>
              <w:rPr>
                <w:rFonts w:ascii="黑体" w:eastAsia="黑体" w:hAnsi="宋体" w:cs="黑体"/>
                <w:szCs w:val="21"/>
              </w:rPr>
            </w:pPr>
            <w:r>
              <w:rPr>
                <w:rFonts w:ascii="黑体" w:eastAsia="黑体" w:hAnsi="宋体" w:cs="黑体" w:hint="eastAsia"/>
                <w:kern w:val="0"/>
                <w:szCs w:val="21"/>
                <w:lang w:bidi="ar"/>
              </w:rPr>
              <w:t>重点任务</w:t>
            </w:r>
          </w:p>
        </w:tc>
        <w:tc>
          <w:tcPr>
            <w:tcW w:w="6294" w:type="dxa"/>
            <w:tcBorders>
              <w:top w:val="single" w:sz="4" w:space="0" w:color="000000"/>
              <w:left w:val="single" w:sz="4" w:space="0" w:color="000000"/>
              <w:bottom w:val="single" w:sz="4" w:space="0" w:color="000000"/>
              <w:right w:val="single" w:sz="4" w:space="0" w:color="000000"/>
            </w:tcBorders>
            <w:vAlign w:val="center"/>
          </w:tcPr>
          <w:p w14:paraId="5BAEADBA" w14:textId="77777777" w:rsidR="00BA00FB" w:rsidRDefault="00000000">
            <w:pPr>
              <w:widowControl/>
              <w:snapToGrid w:val="0"/>
              <w:jc w:val="center"/>
              <w:textAlignment w:val="center"/>
              <w:rPr>
                <w:rFonts w:ascii="黑体" w:eastAsia="黑体" w:hAnsi="宋体" w:cs="黑体"/>
                <w:szCs w:val="21"/>
              </w:rPr>
            </w:pPr>
            <w:r>
              <w:rPr>
                <w:rFonts w:ascii="黑体" w:eastAsia="黑体" w:hAnsi="宋体" w:cs="黑体" w:hint="eastAsia"/>
                <w:kern w:val="0"/>
                <w:szCs w:val="21"/>
                <w:lang w:bidi="ar"/>
              </w:rPr>
              <w:t>工作措施</w:t>
            </w:r>
          </w:p>
        </w:tc>
        <w:tc>
          <w:tcPr>
            <w:tcW w:w="1219" w:type="dxa"/>
            <w:tcBorders>
              <w:top w:val="single" w:sz="4" w:space="0" w:color="000000"/>
              <w:left w:val="single" w:sz="4" w:space="0" w:color="000000"/>
              <w:bottom w:val="single" w:sz="4" w:space="0" w:color="000000"/>
              <w:right w:val="single" w:sz="4" w:space="0" w:color="000000"/>
            </w:tcBorders>
            <w:vAlign w:val="center"/>
          </w:tcPr>
          <w:p w14:paraId="574BAAFC" w14:textId="77777777" w:rsidR="00BA00FB" w:rsidRDefault="00000000">
            <w:pPr>
              <w:widowControl/>
              <w:snapToGrid w:val="0"/>
              <w:ind w:leftChars="-50" w:left="-105" w:rightChars="-50" w:right="-105"/>
              <w:jc w:val="center"/>
              <w:textAlignment w:val="center"/>
              <w:rPr>
                <w:rFonts w:ascii="黑体" w:eastAsia="黑体" w:hAnsi="宋体" w:cs="黑体"/>
                <w:szCs w:val="21"/>
              </w:rPr>
            </w:pPr>
            <w:r>
              <w:rPr>
                <w:rFonts w:ascii="黑体" w:eastAsia="黑体" w:hAnsi="宋体" w:cs="黑体" w:hint="eastAsia"/>
                <w:kern w:val="0"/>
                <w:szCs w:val="21"/>
                <w:lang w:bidi="ar"/>
              </w:rPr>
              <w:t>完成时限</w:t>
            </w:r>
          </w:p>
        </w:tc>
        <w:tc>
          <w:tcPr>
            <w:tcW w:w="2349" w:type="dxa"/>
            <w:tcBorders>
              <w:top w:val="single" w:sz="4" w:space="0" w:color="000000"/>
              <w:left w:val="single" w:sz="4" w:space="0" w:color="000000"/>
              <w:bottom w:val="single" w:sz="4" w:space="0" w:color="000000"/>
              <w:right w:val="single" w:sz="4" w:space="0" w:color="000000"/>
            </w:tcBorders>
            <w:vAlign w:val="center"/>
          </w:tcPr>
          <w:p w14:paraId="0CEB6D67" w14:textId="77777777" w:rsidR="00BA00FB" w:rsidRDefault="00000000">
            <w:pPr>
              <w:widowControl/>
              <w:snapToGrid w:val="0"/>
              <w:ind w:leftChars="-50" w:left="-105" w:rightChars="-50" w:right="-105"/>
              <w:jc w:val="center"/>
              <w:textAlignment w:val="center"/>
              <w:rPr>
                <w:rFonts w:ascii="黑体" w:eastAsia="黑体" w:hAnsi="宋体" w:cs="黑体"/>
                <w:szCs w:val="21"/>
              </w:rPr>
            </w:pPr>
            <w:r>
              <w:rPr>
                <w:rFonts w:ascii="黑体" w:eastAsia="黑体" w:hAnsi="宋体" w:cs="黑体" w:hint="eastAsia"/>
                <w:kern w:val="0"/>
                <w:szCs w:val="21"/>
                <w:lang w:bidi="ar"/>
              </w:rPr>
              <w:t>牵头部门</w:t>
            </w:r>
          </w:p>
        </w:tc>
        <w:tc>
          <w:tcPr>
            <w:tcW w:w="2876" w:type="dxa"/>
            <w:tcBorders>
              <w:top w:val="single" w:sz="4" w:space="0" w:color="000000"/>
              <w:left w:val="single" w:sz="4" w:space="0" w:color="000000"/>
              <w:bottom w:val="single" w:sz="4" w:space="0" w:color="000000"/>
              <w:right w:val="single" w:sz="4" w:space="0" w:color="000000"/>
            </w:tcBorders>
            <w:vAlign w:val="center"/>
          </w:tcPr>
          <w:p w14:paraId="3ED0B274" w14:textId="77777777" w:rsidR="00BA00FB" w:rsidRDefault="00000000">
            <w:pPr>
              <w:widowControl/>
              <w:snapToGrid w:val="0"/>
              <w:ind w:leftChars="-50" w:left="-105" w:rightChars="-50" w:right="-105"/>
              <w:jc w:val="center"/>
              <w:textAlignment w:val="center"/>
              <w:rPr>
                <w:rFonts w:ascii="黑体" w:eastAsia="黑体" w:hAnsi="宋体" w:cs="黑体"/>
                <w:szCs w:val="21"/>
              </w:rPr>
            </w:pPr>
            <w:r>
              <w:rPr>
                <w:rFonts w:ascii="黑体" w:eastAsia="黑体" w:hAnsi="宋体" w:cs="黑体" w:hint="eastAsia"/>
                <w:kern w:val="0"/>
                <w:szCs w:val="21"/>
                <w:lang w:bidi="ar"/>
              </w:rPr>
              <w:t>协办单位</w:t>
            </w:r>
          </w:p>
        </w:tc>
      </w:tr>
      <w:tr w:rsidR="00BA00FB" w14:paraId="1D3B5587" w14:textId="77777777">
        <w:trPr>
          <w:trHeight w:val="475"/>
          <w:jc w:val="center"/>
        </w:trPr>
        <w:tc>
          <w:tcPr>
            <w:tcW w:w="15420" w:type="dxa"/>
            <w:gridSpan w:val="6"/>
            <w:tcBorders>
              <w:top w:val="single" w:sz="4" w:space="0" w:color="000000"/>
              <w:left w:val="single" w:sz="4" w:space="0" w:color="000000"/>
              <w:bottom w:val="single" w:sz="4" w:space="0" w:color="000000"/>
              <w:right w:val="single" w:sz="4" w:space="0" w:color="000000"/>
            </w:tcBorders>
            <w:vAlign w:val="center"/>
          </w:tcPr>
          <w:p w14:paraId="24A30674" w14:textId="77777777" w:rsidR="00BA00FB" w:rsidRDefault="00000000">
            <w:pPr>
              <w:widowControl/>
              <w:snapToGrid w:val="0"/>
              <w:ind w:leftChars="-50" w:left="-105" w:rightChars="-50" w:right="-105"/>
              <w:jc w:val="center"/>
              <w:textAlignment w:val="center"/>
              <w:rPr>
                <w:rFonts w:ascii="黑体" w:eastAsia="黑体" w:hAnsi="宋体" w:cs="黑体"/>
                <w:kern w:val="0"/>
                <w:szCs w:val="21"/>
                <w:lang w:bidi="ar"/>
              </w:rPr>
            </w:pPr>
            <w:r>
              <w:rPr>
                <w:rFonts w:ascii="黑体" w:eastAsia="黑体" w:hAnsi="宋体" w:cs="黑体" w:hint="eastAsia"/>
                <w:kern w:val="0"/>
                <w:szCs w:val="21"/>
                <w:lang w:bidi="ar"/>
              </w:rPr>
              <w:t>一、水环境质量目标</w:t>
            </w:r>
          </w:p>
        </w:tc>
      </w:tr>
      <w:tr w:rsidR="00BA00FB" w14:paraId="77F3BD2F" w14:textId="77777777">
        <w:trPr>
          <w:trHeight w:val="3637"/>
          <w:jc w:val="center"/>
        </w:trPr>
        <w:tc>
          <w:tcPr>
            <w:tcW w:w="853" w:type="dxa"/>
            <w:tcBorders>
              <w:top w:val="single" w:sz="4" w:space="0" w:color="000000"/>
              <w:left w:val="single" w:sz="4" w:space="0" w:color="000000"/>
              <w:bottom w:val="single" w:sz="4" w:space="0" w:color="000000"/>
              <w:right w:val="single" w:sz="4" w:space="0" w:color="000000"/>
            </w:tcBorders>
            <w:vAlign w:val="center"/>
          </w:tcPr>
          <w:p w14:paraId="084CD72A"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w:t>
            </w:r>
          </w:p>
        </w:tc>
        <w:tc>
          <w:tcPr>
            <w:tcW w:w="1829" w:type="dxa"/>
            <w:tcBorders>
              <w:top w:val="single" w:sz="4" w:space="0" w:color="000000"/>
              <w:left w:val="single" w:sz="4" w:space="0" w:color="000000"/>
              <w:bottom w:val="single" w:sz="4" w:space="0" w:color="000000"/>
              <w:right w:val="single" w:sz="4" w:space="0" w:color="000000"/>
            </w:tcBorders>
            <w:vAlign w:val="center"/>
          </w:tcPr>
          <w:p w14:paraId="06E725CD"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目标任务</w:t>
            </w:r>
          </w:p>
        </w:tc>
        <w:tc>
          <w:tcPr>
            <w:tcW w:w="6294" w:type="dxa"/>
            <w:tcBorders>
              <w:top w:val="single" w:sz="4" w:space="0" w:color="000000"/>
              <w:left w:val="single" w:sz="4" w:space="0" w:color="000000"/>
              <w:bottom w:val="single" w:sz="4" w:space="0" w:color="000000"/>
              <w:right w:val="single" w:sz="4" w:space="0" w:color="000000"/>
            </w:tcBorders>
            <w:vAlign w:val="center"/>
          </w:tcPr>
          <w:p w14:paraId="6CA1DE25"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全区水生态环境质量稳中向好。地表水国家和市级考核断面水质达到市级的目标要求。区级集中式饮用水水源地水质保持稳定达标。地下水水质总体保持稳定。</w:t>
            </w:r>
          </w:p>
        </w:tc>
        <w:tc>
          <w:tcPr>
            <w:tcW w:w="1219" w:type="dxa"/>
            <w:tcBorders>
              <w:top w:val="single" w:sz="4" w:space="0" w:color="000000"/>
              <w:left w:val="single" w:sz="4" w:space="0" w:color="000000"/>
              <w:bottom w:val="single" w:sz="4" w:space="0" w:color="000000"/>
              <w:right w:val="single" w:sz="4" w:space="0" w:color="000000"/>
            </w:tcBorders>
            <w:vAlign w:val="center"/>
          </w:tcPr>
          <w:p w14:paraId="18D425E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1DBE0D1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1F082756"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r>
              <w:rPr>
                <w:rFonts w:asciiTheme="minorEastAsia" w:eastAsiaTheme="minorEastAsia" w:hAnsiTheme="minorEastAsia" w:cstheme="minorEastAsia" w:hint="eastAsia"/>
                <w:kern w:val="0"/>
                <w:szCs w:val="21"/>
                <w:lang w:bidi="ar"/>
              </w:rPr>
              <w:br/>
              <w:t>各镇政府</w:t>
            </w:r>
          </w:p>
          <w:p w14:paraId="16D9BFC6"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3A9EC4E1"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6954C5B8" w14:textId="77777777">
        <w:trPr>
          <w:trHeight w:val="2542"/>
          <w:jc w:val="center"/>
        </w:trPr>
        <w:tc>
          <w:tcPr>
            <w:tcW w:w="853" w:type="dxa"/>
            <w:tcBorders>
              <w:top w:val="single" w:sz="4" w:space="0" w:color="000000"/>
              <w:left w:val="single" w:sz="4" w:space="0" w:color="000000"/>
              <w:bottom w:val="single" w:sz="4" w:space="0" w:color="000000"/>
              <w:right w:val="single" w:sz="4" w:space="0" w:color="000000"/>
            </w:tcBorders>
            <w:vAlign w:val="center"/>
          </w:tcPr>
          <w:p w14:paraId="5CAD9EEC"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2</w:t>
            </w:r>
          </w:p>
        </w:tc>
        <w:tc>
          <w:tcPr>
            <w:tcW w:w="1829" w:type="dxa"/>
            <w:tcBorders>
              <w:top w:val="single" w:sz="4" w:space="0" w:color="000000"/>
              <w:left w:val="single" w:sz="4" w:space="0" w:color="000000"/>
              <w:bottom w:val="single" w:sz="4" w:space="0" w:color="000000"/>
              <w:right w:val="single" w:sz="4" w:space="0" w:color="000000"/>
            </w:tcBorders>
            <w:vAlign w:val="center"/>
          </w:tcPr>
          <w:p w14:paraId="0BB69E7A" w14:textId="77777777" w:rsidR="00BA00FB" w:rsidRDefault="00000000">
            <w:pPr>
              <w:widowControl/>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深入实施</w:t>
            </w:r>
          </w:p>
          <w:p w14:paraId="77EA6085"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总量减排</w:t>
            </w:r>
          </w:p>
        </w:tc>
        <w:tc>
          <w:tcPr>
            <w:tcW w:w="6294" w:type="dxa"/>
            <w:tcBorders>
              <w:top w:val="single" w:sz="4" w:space="0" w:color="000000"/>
              <w:left w:val="single" w:sz="4" w:space="0" w:color="000000"/>
              <w:bottom w:val="single" w:sz="4" w:space="0" w:color="000000"/>
              <w:right w:val="single" w:sz="4" w:space="0" w:color="000000"/>
            </w:tcBorders>
            <w:vAlign w:val="center"/>
          </w:tcPr>
          <w:p w14:paraId="7585C2FA"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实现主要水污染物排放总量持续下降，完成化学需氧量（COD）累计减排量3820吨、氨氮（NH</w:t>
            </w:r>
            <w:r>
              <w:rPr>
                <w:rFonts w:asciiTheme="minorEastAsia" w:eastAsiaTheme="minorEastAsia" w:hAnsiTheme="minorEastAsia" w:cstheme="minorEastAsia" w:hint="eastAsia"/>
                <w:kern w:val="0"/>
                <w:szCs w:val="21"/>
                <w:vertAlign w:val="subscript"/>
                <w:lang w:bidi="ar"/>
              </w:rPr>
              <w:t>3</w:t>
            </w:r>
            <w:r>
              <w:rPr>
                <w:rFonts w:asciiTheme="minorEastAsia" w:eastAsiaTheme="minorEastAsia" w:hAnsiTheme="minorEastAsia" w:cstheme="minorEastAsia" w:hint="eastAsia"/>
                <w:kern w:val="0"/>
                <w:szCs w:val="21"/>
                <w:lang w:bidi="ar"/>
              </w:rPr>
              <w:t>-N）累计减排量460吨目标要求（指2021年至2024年累计减排量）。</w:t>
            </w:r>
          </w:p>
        </w:tc>
        <w:tc>
          <w:tcPr>
            <w:tcW w:w="1219" w:type="dxa"/>
            <w:tcBorders>
              <w:top w:val="single" w:sz="4" w:space="0" w:color="000000"/>
              <w:left w:val="single" w:sz="4" w:space="0" w:color="000000"/>
              <w:bottom w:val="single" w:sz="4" w:space="0" w:color="000000"/>
              <w:right w:val="single" w:sz="4" w:space="0" w:color="000000"/>
            </w:tcBorders>
            <w:vAlign w:val="center"/>
          </w:tcPr>
          <w:p w14:paraId="2795E9FB"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3D3E1115"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112236BC"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689A978C"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p w14:paraId="0DB4BA1E"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相关产业园区管委会</w:t>
            </w:r>
          </w:p>
        </w:tc>
      </w:tr>
      <w:tr w:rsidR="00BA00FB" w14:paraId="42F10E48" w14:textId="77777777">
        <w:trPr>
          <w:trHeight w:val="401"/>
          <w:jc w:val="center"/>
        </w:trPr>
        <w:tc>
          <w:tcPr>
            <w:tcW w:w="15420" w:type="dxa"/>
            <w:gridSpan w:val="6"/>
            <w:tcBorders>
              <w:top w:val="single" w:sz="4" w:space="0" w:color="000000"/>
              <w:left w:val="single" w:sz="4" w:space="0" w:color="000000"/>
              <w:bottom w:val="single" w:sz="4" w:space="0" w:color="000000"/>
              <w:right w:val="single" w:sz="4" w:space="0" w:color="000000"/>
            </w:tcBorders>
            <w:vAlign w:val="center"/>
          </w:tcPr>
          <w:p w14:paraId="74322637" w14:textId="77777777" w:rsidR="00BA00FB" w:rsidRDefault="00000000">
            <w:pPr>
              <w:widowControl/>
              <w:snapToGrid w:val="0"/>
              <w:ind w:leftChars="-50" w:left="-105" w:rightChars="-50" w:right="-105"/>
              <w:jc w:val="center"/>
              <w:textAlignment w:val="center"/>
              <w:rPr>
                <w:rFonts w:ascii="黑体" w:eastAsia="黑体" w:hAnsi="宋体" w:cs="黑体"/>
                <w:szCs w:val="21"/>
              </w:rPr>
            </w:pPr>
            <w:r>
              <w:rPr>
                <w:rFonts w:ascii="黑体" w:eastAsia="黑体" w:hAnsi="宋体" w:cs="黑体" w:hint="eastAsia"/>
                <w:szCs w:val="21"/>
              </w:rPr>
              <w:t>二、水资源保护</w:t>
            </w:r>
          </w:p>
        </w:tc>
      </w:tr>
      <w:tr w:rsidR="00BA00FB" w14:paraId="2444A20B" w14:textId="77777777">
        <w:trPr>
          <w:trHeight w:val="2434"/>
          <w:jc w:val="center"/>
        </w:trPr>
        <w:tc>
          <w:tcPr>
            <w:tcW w:w="853" w:type="dxa"/>
            <w:vMerge w:val="restart"/>
            <w:tcBorders>
              <w:top w:val="single" w:sz="4" w:space="0" w:color="auto"/>
              <w:left w:val="single" w:sz="4" w:space="0" w:color="auto"/>
              <w:bottom w:val="single" w:sz="4" w:space="0" w:color="auto"/>
              <w:right w:val="single" w:sz="4" w:space="0" w:color="000000"/>
            </w:tcBorders>
            <w:vAlign w:val="center"/>
          </w:tcPr>
          <w:p w14:paraId="34BDB533"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3</w:t>
            </w:r>
          </w:p>
        </w:tc>
        <w:tc>
          <w:tcPr>
            <w:tcW w:w="1829" w:type="dxa"/>
            <w:vMerge w:val="restart"/>
            <w:tcBorders>
              <w:top w:val="single" w:sz="4" w:space="0" w:color="auto"/>
              <w:left w:val="single" w:sz="4" w:space="0" w:color="000000"/>
              <w:bottom w:val="single" w:sz="4" w:space="0" w:color="auto"/>
              <w:right w:val="single" w:sz="4" w:space="0" w:color="auto"/>
            </w:tcBorders>
            <w:vAlign w:val="center"/>
          </w:tcPr>
          <w:p w14:paraId="6CDD4595" w14:textId="77777777" w:rsidR="00BA00FB" w:rsidRDefault="00000000">
            <w:pPr>
              <w:widowControl/>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加强饮用水</w:t>
            </w:r>
          </w:p>
          <w:p w14:paraId="7FC36015"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保护</w:t>
            </w:r>
          </w:p>
        </w:tc>
        <w:tc>
          <w:tcPr>
            <w:tcW w:w="6294" w:type="dxa"/>
            <w:tcBorders>
              <w:top w:val="single" w:sz="4" w:space="0" w:color="000000"/>
              <w:left w:val="single" w:sz="4" w:space="0" w:color="auto"/>
              <w:bottom w:val="single" w:sz="4" w:space="0" w:color="000000"/>
              <w:right w:val="single" w:sz="4" w:space="0" w:color="000000"/>
            </w:tcBorders>
            <w:vAlign w:val="center"/>
          </w:tcPr>
          <w:p w14:paraId="054A08AF"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结合饮用水供水工程和水源地布局调整，动态更新全区饮用水水源地取水井、取水量及供水人口等数据</w:t>
            </w:r>
            <w:bookmarkStart w:id="0" w:name="lawyee_20022_8"/>
            <w:r>
              <w:rPr>
                <w:rFonts w:asciiTheme="minorEastAsia" w:eastAsiaTheme="minorEastAsia" w:hAnsiTheme="minorEastAsia" w:cstheme="minorEastAsia" w:hint="eastAsia"/>
                <w:kern w:val="0"/>
                <w:szCs w:val="21"/>
                <w:lang w:bidi="ar"/>
              </w:rPr>
              <w:t>并与生态环境部门</w:t>
            </w:r>
            <w:bookmarkEnd w:id="0"/>
            <w:r>
              <w:rPr>
                <w:rFonts w:asciiTheme="minorEastAsia" w:eastAsiaTheme="minorEastAsia" w:hAnsiTheme="minorEastAsia" w:cstheme="minorEastAsia" w:hint="eastAsia"/>
                <w:kern w:val="0"/>
                <w:szCs w:val="21"/>
                <w:lang w:bidi="ar"/>
              </w:rPr>
              <w:t>共享。加强饮用水供水厂站水源水和出厂水水质检测；对水质不达标的饮用水水源，采取水源置换、集中供水、深度处理等措施确保饮用水安全。加强农村水源保护巡查，确保水源井周边30米范围内无污水、无垃圾、</w:t>
            </w:r>
            <w:proofErr w:type="gramStart"/>
            <w:r>
              <w:rPr>
                <w:rFonts w:asciiTheme="minorEastAsia" w:eastAsiaTheme="minorEastAsia" w:hAnsiTheme="minorEastAsia" w:cstheme="minorEastAsia" w:hint="eastAsia"/>
                <w:kern w:val="0"/>
                <w:szCs w:val="21"/>
                <w:lang w:bidi="ar"/>
              </w:rPr>
              <w:t>无渗厕</w:t>
            </w:r>
            <w:proofErr w:type="gramEnd"/>
            <w:r>
              <w:rPr>
                <w:rFonts w:asciiTheme="minorEastAsia" w:eastAsiaTheme="minorEastAsia" w:hAnsiTheme="minorEastAsia" w:cstheme="minorEastAsia" w:hint="eastAsia"/>
                <w:kern w:val="0"/>
                <w:szCs w:val="21"/>
                <w:lang w:bidi="ar"/>
              </w:rPr>
              <w:t>、无养殖场等污染源。</w:t>
            </w:r>
          </w:p>
        </w:tc>
        <w:tc>
          <w:tcPr>
            <w:tcW w:w="1219" w:type="dxa"/>
            <w:tcBorders>
              <w:top w:val="single" w:sz="4" w:space="0" w:color="000000"/>
              <w:left w:val="single" w:sz="4" w:space="0" w:color="000000"/>
              <w:bottom w:val="single" w:sz="4" w:space="0" w:color="000000"/>
              <w:right w:val="single" w:sz="4" w:space="0" w:color="000000"/>
            </w:tcBorders>
            <w:vAlign w:val="center"/>
          </w:tcPr>
          <w:p w14:paraId="043BC937"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04A2F9D5"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7B57125A"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56680CD1"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70C08D28"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25F43291"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r w:rsidR="00BA00FB" w14:paraId="54603FE6" w14:textId="77777777">
        <w:trPr>
          <w:trHeight w:val="1670"/>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780950C4"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186C6811"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11E10735"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按市级要求完成集中式饮用水水源保护</w:t>
            </w:r>
            <w:proofErr w:type="gramStart"/>
            <w:r>
              <w:rPr>
                <w:rFonts w:asciiTheme="minorEastAsia" w:eastAsiaTheme="minorEastAsia" w:hAnsiTheme="minorEastAsia" w:cstheme="minorEastAsia" w:hint="eastAsia"/>
                <w:kern w:val="0"/>
                <w:szCs w:val="21"/>
                <w:lang w:bidi="ar"/>
              </w:rPr>
              <w:t>区划定调整</w:t>
            </w:r>
            <w:proofErr w:type="gramEnd"/>
            <w:r>
              <w:rPr>
                <w:rFonts w:asciiTheme="minorEastAsia" w:eastAsiaTheme="minorEastAsia" w:hAnsiTheme="minorEastAsia" w:cstheme="minorEastAsia" w:hint="eastAsia"/>
                <w:kern w:val="0"/>
                <w:szCs w:val="21"/>
                <w:lang w:bidi="ar"/>
              </w:rPr>
              <w:t>和分散式水源地饮用水水源保护范围划定，推进</w:t>
            </w:r>
            <w:proofErr w:type="gramStart"/>
            <w:r>
              <w:rPr>
                <w:rFonts w:asciiTheme="minorEastAsia" w:eastAsiaTheme="minorEastAsia" w:hAnsiTheme="minorEastAsia" w:cstheme="minorEastAsia" w:hint="eastAsia"/>
                <w:kern w:val="0"/>
                <w:szCs w:val="21"/>
                <w:lang w:bidi="ar"/>
              </w:rPr>
              <w:t>完善全</w:t>
            </w:r>
            <w:proofErr w:type="gramEnd"/>
            <w:r>
              <w:rPr>
                <w:rFonts w:asciiTheme="minorEastAsia" w:eastAsiaTheme="minorEastAsia" w:hAnsiTheme="minorEastAsia" w:cstheme="minorEastAsia" w:hint="eastAsia"/>
                <w:kern w:val="0"/>
                <w:szCs w:val="21"/>
                <w:lang w:bidi="ar"/>
              </w:rPr>
              <w:t>覆盖的饮用水水源地保护管理体系。2024年底前完成乡镇级（安定镇二水厂）水源地饮用水水源保护区补充划定工作。</w:t>
            </w:r>
          </w:p>
        </w:tc>
        <w:tc>
          <w:tcPr>
            <w:tcW w:w="1219" w:type="dxa"/>
            <w:tcBorders>
              <w:top w:val="single" w:sz="4" w:space="0" w:color="000000"/>
              <w:left w:val="single" w:sz="4" w:space="0" w:color="000000"/>
              <w:bottom w:val="single" w:sz="4" w:space="0" w:color="000000"/>
              <w:right w:val="single" w:sz="4" w:space="0" w:color="000000"/>
            </w:tcBorders>
            <w:vAlign w:val="center"/>
          </w:tcPr>
          <w:p w14:paraId="00DE241F"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651C5EA6"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0C67F8A6" w14:textId="77777777" w:rsidR="00BA00FB" w:rsidRDefault="00BA00FB">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p>
          <w:p w14:paraId="0BBABE4B"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r>
              <w:rPr>
                <w:rFonts w:asciiTheme="minorEastAsia" w:eastAsiaTheme="minorEastAsia" w:hAnsiTheme="minorEastAsia" w:cstheme="minorEastAsia" w:hint="eastAsia"/>
                <w:kern w:val="0"/>
                <w:szCs w:val="21"/>
                <w:lang w:bidi="ar"/>
              </w:rPr>
              <w:br/>
            </w:r>
          </w:p>
        </w:tc>
        <w:tc>
          <w:tcPr>
            <w:tcW w:w="2876" w:type="dxa"/>
            <w:tcBorders>
              <w:top w:val="single" w:sz="4" w:space="0" w:color="000000"/>
              <w:left w:val="single" w:sz="4" w:space="0" w:color="000000"/>
              <w:bottom w:val="single" w:sz="4" w:space="0" w:color="000000"/>
              <w:right w:val="single" w:sz="4" w:space="0" w:color="000000"/>
            </w:tcBorders>
            <w:vAlign w:val="center"/>
          </w:tcPr>
          <w:p w14:paraId="1622E96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相关镇政府</w:t>
            </w:r>
          </w:p>
        </w:tc>
      </w:tr>
      <w:tr w:rsidR="00BA00FB" w14:paraId="28281F9C" w14:textId="77777777">
        <w:trPr>
          <w:trHeight w:val="1009"/>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0B803898"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5107D11F"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33EE6B0E"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开展全区饮用水水源地环境状况年度调查评估，按国家要求完成系统填报，年底前提交评估报告至市生态环境部门和市水务部门，实现水源地“一源一档”动态管理。</w:t>
            </w:r>
          </w:p>
        </w:tc>
        <w:tc>
          <w:tcPr>
            <w:tcW w:w="1219" w:type="dxa"/>
            <w:tcBorders>
              <w:top w:val="single" w:sz="4" w:space="0" w:color="000000"/>
              <w:left w:val="single" w:sz="4" w:space="0" w:color="000000"/>
              <w:bottom w:val="single" w:sz="4" w:space="0" w:color="000000"/>
              <w:right w:val="single" w:sz="4" w:space="0" w:color="000000"/>
            </w:tcBorders>
            <w:vAlign w:val="center"/>
          </w:tcPr>
          <w:p w14:paraId="5C8DB4E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4362D4D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418B4545" w14:textId="77777777" w:rsidR="00BA00FB" w:rsidRDefault="00BA00FB">
            <w:pPr>
              <w:widowControl/>
              <w:snapToGrid w:val="0"/>
              <w:ind w:leftChars="-50" w:left="-105" w:rightChars="-50" w:right="-105"/>
              <w:jc w:val="center"/>
              <w:textAlignment w:val="center"/>
              <w:rPr>
                <w:rFonts w:asciiTheme="minorEastAsia" w:eastAsiaTheme="minorEastAsia" w:hAnsiTheme="minorEastAsia" w:cstheme="minorEastAsia"/>
                <w:szCs w:val="21"/>
              </w:rPr>
            </w:pPr>
          </w:p>
          <w:p w14:paraId="16ED3EC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区水务局</w:t>
            </w:r>
          </w:p>
          <w:p w14:paraId="268D786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1C5034A0"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相关街道办事处</w:t>
            </w:r>
          </w:p>
          <w:p w14:paraId="4BFF9C9D" w14:textId="77777777" w:rsidR="00BA00FB" w:rsidRDefault="00BA00FB">
            <w:pPr>
              <w:widowControl/>
              <w:snapToGrid w:val="0"/>
              <w:ind w:leftChars="-50" w:left="-105" w:rightChars="-50" w:right="-105"/>
              <w:jc w:val="center"/>
              <w:textAlignment w:val="center"/>
              <w:rPr>
                <w:rFonts w:asciiTheme="minorEastAsia" w:eastAsiaTheme="minorEastAsia" w:hAnsiTheme="minorEastAsia" w:cstheme="minorEastAsia"/>
                <w:szCs w:val="21"/>
              </w:rPr>
            </w:pPr>
          </w:p>
        </w:tc>
      </w:tr>
      <w:tr w:rsidR="00BA00FB" w14:paraId="666E1E3F" w14:textId="77777777">
        <w:trPr>
          <w:trHeight w:val="1748"/>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26515EB8"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1AAB716B"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3E2ACEAB"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源地保护区风险防范和应急管理。</w:t>
            </w:r>
          </w:p>
        </w:tc>
        <w:tc>
          <w:tcPr>
            <w:tcW w:w="1219" w:type="dxa"/>
            <w:tcBorders>
              <w:top w:val="single" w:sz="4" w:space="0" w:color="000000"/>
              <w:left w:val="single" w:sz="4" w:space="0" w:color="000000"/>
              <w:bottom w:val="single" w:sz="4" w:space="0" w:color="000000"/>
              <w:right w:val="single" w:sz="4" w:space="0" w:color="000000"/>
            </w:tcBorders>
            <w:vAlign w:val="center"/>
          </w:tcPr>
          <w:p w14:paraId="0B4743D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4801B6F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04D5F0B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1E813A8F"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区水务局</w:t>
            </w:r>
          </w:p>
          <w:p w14:paraId="5EB046C1"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2B974CE8"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相关街道办事处</w:t>
            </w:r>
          </w:p>
        </w:tc>
      </w:tr>
      <w:tr w:rsidR="00BA00FB" w14:paraId="69308D20" w14:textId="77777777">
        <w:trPr>
          <w:trHeight w:val="1207"/>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298B390B"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5D1832E3"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04650AC8"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加强饮用水水质监测，定期向社会公开区级、乡镇级集中式生活饮用水安全状况信息；推进农村生活饮用水安全状况信息公开。</w:t>
            </w:r>
          </w:p>
        </w:tc>
        <w:tc>
          <w:tcPr>
            <w:tcW w:w="1219" w:type="dxa"/>
            <w:tcBorders>
              <w:top w:val="single" w:sz="4" w:space="0" w:color="000000"/>
              <w:left w:val="single" w:sz="4" w:space="0" w:color="000000"/>
              <w:bottom w:val="single" w:sz="4" w:space="0" w:color="000000"/>
              <w:right w:val="single" w:sz="4" w:space="0" w:color="000000"/>
            </w:tcBorders>
            <w:vAlign w:val="center"/>
          </w:tcPr>
          <w:p w14:paraId="335B45BE"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4F8F4E8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47C3ABD1"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r>
              <w:rPr>
                <w:rFonts w:asciiTheme="minorEastAsia" w:eastAsiaTheme="minorEastAsia" w:hAnsiTheme="minorEastAsia" w:cstheme="minorEastAsia" w:hint="eastAsia"/>
                <w:kern w:val="0"/>
                <w:szCs w:val="21"/>
                <w:lang w:bidi="ar"/>
              </w:rPr>
              <w:br/>
              <w:t>区卫生健康委</w:t>
            </w:r>
          </w:p>
        </w:tc>
        <w:tc>
          <w:tcPr>
            <w:tcW w:w="2876" w:type="dxa"/>
            <w:tcBorders>
              <w:top w:val="single" w:sz="4" w:space="0" w:color="000000"/>
              <w:left w:val="single" w:sz="4" w:space="0" w:color="000000"/>
              <w:bottom w:val="single" w:sz="4" w:space="0" w:color="000000"/>
              <w:right w:val="single" w:sz="4" w:space="0" w:color="000000"/>
            </w:tcBorders>
            <w:vAlign w:val="center"/>
          </w:tcPr>
          <w:p w14:paraId="38A33B8E"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相关镇政府</w:t>
            </w:r>
          </w:p>
        </w:tc>
      </w:tr>
      <w:tr w:rsidR="00BA00FB" w14:paraId="3C4BF0BB" w14:textId="77777777">
        <w:trPr>
          <w:trHeight w:val="1207"/>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06A2FCF7"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35CF3845"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69AE6CCE" w14:textId="77777777" w:rsidR="00BA00FB" w:rsidRDefault="00000000">
            <w:pPr>
              <w:widowControl/>
              <w:snapToGrid w:val="0"/>
              <w:jc w:val="left"/>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强化对一级水源地保护区风险源管控力度，督促相关属地制定风险源腾退或管控计划。</w:t>
            </w:r>
          </w:p>
        </w:tc>
        <w:tc>
          <w:tcPr>
            <w:tcW w:w="1219" w:type="dxa"/>
            <w:tcBorders>
              <w:top w:val="single" w:sz="4" w:space="0" w:color="000000"/>
              <w:left w:val="single" w:sz="4" w:space="0" w:color="000000"/>
              <w:bottom w:val="single" w:sz="4" w:space="0" w:color="000000"/>
              <w:right w:val="single" w:sz="4" w:space="0" w:color="000000"/>
            </w:tcBorders>
            <w:vAlign w:val="center"/>
          </w:tcPr>
          <w:p w14:paraId="63910E7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4EE43608"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3F9AC19"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tc>
      </w:tr>
      <w:tr w:rsidR="00BA00FB" w14:paraId="09C1DD1A" w14:textId="77777777">
        <w:trPr>
          <w:trHeight w:val="1080"/>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485F11DF"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4</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023D6CFC" w14:textId="77777777" w:rsidR="00BA00FB" w:rsidRDefault="00000000">
            <w:pPr>
              <w:widowControl/>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加强地下水</w:t>
            </w:r>
          </w:p>
          <w:p w14:paraId="098AB247"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保护</w:t>
            </w:r>
          </w:p>
        </w:tc>
        <w:tc>
          <w:tcPr>
            <w:tcW w:w="6294" w:type="dxa"/>
            <w:tcBorders>
              <w:top w:val="single" w:sz="4" w:space="0" w:color="000000"/>
              <w:left w:val="single" w:sz="4" w:space="0" w:color="000000"/>
              <w:bottom w:val="single" w:sz="4" w:space="0" w:color="000000"/>
              <w:right w:val="single" w:sz="4" w:space="0" w:color="000000"/>
            </w:tcBorders>
            <w:vAlign w:val="center"/>
          </w:tcPr>
          <w:p w14:paraId="28E60026"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落实辖区地下水水质保持方案，确保地下水水质保持稳定。基于我区地下水水质保持方案中13处地下水重点监测点位开展丰、枯水期监测。</w:t>
            </w:r>
          </w:p>
        </w:tc>
        <w:tc>
          <w:tcPr>
            <w:tcW w:w="1219" w:type="dxa"/>
            <w:tcBorders>
              <w:top w:val="single" w:sz="4" w:space="0" w:color="000000"/>
              <w:left w:val="single" w:sz="4" w:space="0" w:color="000000"/>
              <w:bottom w:val="single" w:sz="4" w:space="0" w:color="000000"/>
              <w:right w:val="single" w:sz="4" w:space="0" w:color="000000"/>
            </w:tcBorders>
            <w:vAlign w:val="center"/>
          </w:tcPr>
          <w:p w14:paraId="1AA07EA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1A286504"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1AB80217"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034EDF5"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299997A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市规划自然资源委大兴分局</w:t>
            </w:r>
          </w:p>
          <w:p w14:paraId="045C848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6C5410FB"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p w14:paraId="701C53A5"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相关产业园区管委会</w:t>
            </w:r>
          </w:p>
        </w:tc>
      </w:tr>
      <w:tr w:rsidR="00BA00FB" w14:paraId="56A0CFFE" w14:textId="77777777">
        <w:trPr>
          <w:trHeight w:val="1040"/>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6D4BE12B"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130A2DB4"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08880845"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推进地下水超采治理，落实北京市</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地下水超采综合治理工作方案，加强</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地下水资源涵养和保护。</w:t>
            </w:r>
          </w:p>
        </w:tc>
        <w:tc>
          <w:tcPr>
            <w:tcW w:w="1219" w:type="dxa"/>
            <w:tcBorders>
              <w:top w:val="single" w:sz="4" w:space="0" w:color="000000"/>
              <w:left w:val="single" w:sz="4" w:space="0" w:color="000000"/>
              <w:bottom w:val="single" w:sz="4" w:space="0" w:color="000000"/>
              <w:right w:val="single" w:sz="4" w:space="0" w:color="000000"/>
            </w:tcBorders>
            <w:vAlign w:val="center"/>
          </w:tcPr>
          <w:p w14:paraId="65B1E32E"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74654AA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6CEECF6C"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09856C0"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区财政局</w:t>
            </w:r>
          </w:p>
          <w:p w14:paraId="0F44C89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5CD0DFB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p w14:paraId="5424320C"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0BA0CEC7"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332968A8"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412DBAB2" w14:textId="77777777">
        <w:trPr>
          <w:trHeight w:val="90"/>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725830BE"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3C52D153"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503530FF"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配合市级部门研究制定地下水污染风险源分类分级管理办法，配合完成涉及</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46个地下水风险</w:t>
            </w:r>
            <w:proofErr w:type="gramStart"/>
            <w:r>
              <w:rPr>
                <w:rFonts w:asciiTheme="minorEastAsia" w:eastAsiaTheme="minorEastAsia" w:hAnsiTheme="minorEastAsia" w:cstheme="minorEastAsia" w:hint="eastAsia"/>
                <w:kern w:val="0"/>
                <w:szCs w:val="21"/>
                <w:lang w:bidi="ar"/>
              </w:rPr>
              <w:t>源信息</w:t>
            </w:r>
            <w:proofErr w:type="gramEnd"/>
            <w:r>
              <w:rPr>
                <w:rFonts w:asciiTheme="minorEastAsia" w:eastAsiaTheme="minorEastAsia" w:hAnsiTheme="minorEastAsia" w:cstheme="minorEastAsia" w:hint="eastAsia"/>
                <w:kern w:val="0"/>
                <w:szCs w:val="21"/>
                <w:lang w:bidi="ar"/>
              </w:rPr>
              <w:t>调查工作。</w:t>
            </w:r>
          </w:p>
        </w:tc>
        <w:tc>
          <w:tcPr>
            <w:tcW w:w="1219" w:type="dxa"/>
            <w:tcBorders>
              <w:top w:val="single" w:sz="4" w:space="0" w:color="000000"/>
              <w:left w:val="single" w:sz="4" w:space="0" w:color="000000"/>
              <w:bottom w:val="single" w:sz="4" w:space="0" w:color="000000"/>
              <w:right w:val="single" w:sz="4" w:space="0" w:color="000000"/>
            </w:tcBorders>
            <w:vAlign w:val="center"/>
          </w:tcPr>
          <w:p w14:paraId="23A58A4B"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20B7290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DAEAE57"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2163188C"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p w14:paraId="71B17DA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相关产业园区管委会</w:t>
            </w:r>
          </w:p>
        </w:tc>
      </w:tr>
      <w:tr w:rsidR="00BA00FB" w14:paraId="5757ECD1" w14:textId="77777777">
        <w:trPr>
          <w:trHeight w:val="1169"/>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12600879"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5</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0931BA37" w14:textId="77777777" w:rsidR="00BA00FB" w:rsidRDefault="00000000">
            <w:pPr>
              <w:widowControl/>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节水型社会</w:t>
            </w:r>
          </w:p>
          <w:p w14:paraId="53C1828E"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建设</w:t>
            </w:r>
          </w:p>
        </w:tc>
        <w:tc>
          <w:tcPr>
            <w:tcW w:w="6294" w:type="dxa"/>
            <w:tcBorders>
              <w:top w:val="single" w:sz="4" w:space="0" w:color="000000"/>
              <w:left w:val="single" w:sz="4" w:space="0" w:color="000000"/>
              <w:bottom w:val="single" w:sz="4" w:space="0" w:color="000000"/>
              <w:right w:val="single" w:sz="4" w:space="0" w:color="000000"/>
            </w:tcBorders>
            <w:vAlign w:val="center"/>
          </w:tcPr>
          <w:p w14:paraId="41BA72BA"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持续推进节水型社会建设，全区生产生活用水总量控制在XX</w:t>
            </w:r>
            <w:proofErr w:type="gramStart"/>
            <w:r>
              <w:rPr>
                <w:rFonts w:asciiTheme="minorEastAsia" w:eastAsiaTheme="minorEastAsia" w:hAnsiTheme="minorEastAsia" w:cstheme="minorEastAsia" w:hint="eastAsia"/>
                <w:kern w:val="0"/>
                <w:szCs w:val="21"/>
                <w:lang w:bidi="ar"/>
              </w:rPr>
              <w:t>亿立方米</w:t>
            </w:r>
            <w:proofErr w:type="gramEnd"/>
            <w:r>
              <w:rPr>
                <w:rFonts w:asciiTheme="minorEastAsia" w:eastAsiaTheme="minorEastAsia" w:hAnsiTheme="minorEastAsia" w:cstheme="minorEastAsia" w:hint="eastAsia"/>
                <w:kern w:val="0"/>
                <w:szCs w:val="21"/>
                <w:lang w:bidi="ar"/>
              </w:rPr>
              <w:t>以内，万元GDP用水量比2023年下降XX左右。</w:t>
            </w:r>
          </w:p>
        </w:tc>
        <w:tc>
          <w:tcPr>
            <w:tcW w:w="1219" w:type="dxa"/>
            <w:tcBorders>
              <w:top w:val="single" w:sz="4" w:space="0" w:color="000000"/>
              <w:left w:val="single" w:sz="4" w:space="0" w:color="000000"/>
              <w:bottom w:val="single" w:sz="4" w:space="0" w:color="000000"/>
              <w:right w:val="single" w:sz="4" w:space="0" w:color="000000"/>
            </w:tcBorders>
            <w:vAlign w:val="center"/>
          </w:tcPr>
          <w:p w14:paraId="28D02E0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55837273"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ECA9BCA"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2DC7717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各街道办事处</w:t>
            </w:r>
          </w:p>
        </w:tc>
      </w:tr>
      <w:tr w:rsidR="00BA00FB" w14:paraId="100F571B" w14:textId="77777777">
        <w:trPr>
          <w:trHeight w:val="1059"/>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6324F5ED"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1BFB636F"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1622671A"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进一步加强用水总量管控，提高用水效率。结合本区用水实际情况，将用水总量进一步分解下达至街道（乡镇），并细化管控措施。</w:t>
            </w:r>
          </w:p>
        </w:tc>
        <w:tc>
          <w:tcPr>
            <w:tcW w:w="1219" w:type="dxa"/>
            <w:tcBorders>
              <w:top w:val="single" w:sz="4" w:space="0" w:color="000000"/>
              <w:left w:val="single" w:sz="4" w:space="0" w:color="000000"/>
              <w:bottom w:val="single" w:sz="4" w:space="0" w:color="000000"/>
              <w:right w:val="single" w:sz="4" w:space="0" w:color="000000"/>
            </w:tcBorders>
            <w:vAlign w:val="center"/>
          </w:tcPr>
          <w:p w14:paraId="40DA18C0"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09F46275"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7F71DAC6"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4DE2C794"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各街道办事处</w:t>
            </w:r>
          </w:p>
        </w:tc>
      </w:tr>
      <w:tr w:rsidR="00BA00FB" w14:paraId="42FEA903" w14:textId="77777777">
        <w:trPr>
          <w:trHeight w:val="356"/>
          <w:jc w:val="center"/>
        </w:trPr>
        <w:tc>
          <w:tcPr>
            <w:tcW w:w="15420" w:type="dxa"/>
            <w:gridSpan w:val="6"/>
            <w:tcBorders>
              <w:top w:val="single" w:sz="4" w:space="0" w:color="000000"/>
              <w:left w:val="single" w:sz="4" w:space="0" w:color="000000"/>
              <w:bottom w:val="single" w:sz="4" w:space="0" w:color="000000"/>
              <w:right w:val="single" w:sz="4" w:space="0" w:color="000000"/>
            </w:tcBorders>
            <w:vAlign w:val="center"/>
          </w:tcPr>
          <w:p w14:paraId="378D4E39" w14:textId="77777777" w:rsidR="00BA00FB" w:rsidRDefault="00000000">
            <w:pPr>
              <w:widowControl/>
              <w:snapToGrid w:val="0"/>
              <w:ind w:leftChars="-50" w:left="-105" w:rightChars="-50" w:right="-105"/>
              <w:jc w:val="center"/>
              <w:textAlignment w:val="center"/>
              <w:rPr>
                <w:rFonts w:ascii="黑体" w:eastAsia="黑体" w:hAnsi="宋体" w:cs="黑体"/>
                <w:kern w:val="0"/>
                <w:szCs w:val="21"/>
                <w:lang w:bidi="ar"/>
              </w:rPr>
            </w:pPr>
            <w:r>
              <w:rPr>
                <w:rFonts w:ascii="黑体" w:eastAsia="黑体" w:hAnsi="宋体" w:cs="黑体" w:hint="eastAsia"/>
                <w:kern w:val="0"/>
                <w:szCs w:val="21"/>
                <w:lang w:bidi="ar"/>
              </w:rPr>
              <w:t>三、水环境治理</w:t>
            </w:r>
          </w:p>
        </w:tc>
      </w:tr>
      <w:tr w:rsidR="00BA00FB" w14:paraId="64787507" w14:textId="77777777">
        <w:trPr>
          <w:trHeight w:val="2850"/>
          <w:jc w:val="center"/>
        </w:trPr>
        <w:tc>
          <w:tcPr>
            <w:tcW w:w="853" w:type="dxa"/>
            <w:vMerge w:val="restart"/>
            <w:tcBorders>
              <w:top w:val="single" w:sz="4" w:space="0" w:color="auto"/>
              <w:left w:val="single" w:sz="4" w:space="0" w:color="auto"/>
              <w:bottom w:val="single" w:sz="4" w:space="0" w:color="auto"/>
              <w:right w:val="single" w:sz="4" w:space="0" w:color="000000"/>
            </w:tcBorders>
            <w:vAlign w:val="center"/>
          </w:tcPr>
          <w:p w14:paraId="3EA6BCCB"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6</w:t>
            </w:r>
          </w:p>
        </w:tc>
        <w:tc>
          <w:tcPr>
            <w:tcW w:w="1829" w:type="dxa"/>
            <w:vMerge w:val="restart"/>
            <w:tcBorders>
              <w:top w:val="single" w:sz="4" w:space="0" w:color="auto"/>
              <w:left w:val="single" w:sz="4" w:space="0" w:color="000000"/>
              <w:bottom w:val="single" w:sz="4" w:space="0" w:color="auto"/>
              <w:right w:val="single" w:sz="4" w:space="0" w:color="auto"/>
            </w:tcBorders>
            <w:vAlign w:val="center"/>
          </w:tcPr>
          <w:p w14:paraId="1DA59662" w14:textId="77777777" w:rsidR="00BA00FB" w:rsidRDefault="00000000">
            <w:pPr>
              <w:widowControl/>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强化城乡</w:t>
            </w:r>
          </w:p>
          <w:p w14:paraId="7486F0E2" w14:textId="77777777" w:rsidR="00BA00FB" w:rsidRDefault="00000000">
            <w:pPr>
              <w:widowControl/>
              <w:snapToGrid w:val="0"/>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生活污染</w:t>
            </w:r>
          </w:p>
          <w:p w14:paraId="77D412A6"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治理</w:t>
            </w:r>
          </w:p>
        </w:tc>
        <w:tc>
          <w:tcPr>
            <w:tcW w:w="6294" w:type="dxa"/>
            <w:tcBorders>
              <w:top w:val="single" w:sz="4" w:space="0" w:color="000000"/>
              <w:left w:val="single" w:sz="4" w:space="0" w:color="auto"/>
              <w:bottom w:val="single" w:sz="4" w:space="0" w:color="000000"/>
              <w:right w:val="single" w:sz="4" w:space="0" w:color="000000"/>
            </w:tcBorders>
            <w:vAlign w:val="center"/>
          </w:tcPr>
          <w:p w14:paraId="1DDC5096"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全面打赢城乡水环境治理歼灭战三年行动方案，累计新（改）建污水收集管线3公里；强化再生水配置利用能力，推进实施试点公园、绿地再生水输配水管线建设，2024年再生水输配量增加XX</w:t>
            </w:r>
            <w:proofErr w:type="gramStart"/>
            <w:r>
              <w:rPr>
                <w:rFonts w:asciiTheme="minorEastAsia" w:eastAsiaTheme="minorEastAsia" w:hAnsiTheme="minorEastAsia" w:cstheme="minorEastAsia" w:hint="eastAsia"/>
                <w:kern w:val="0"/>
                <w:szCs w:val="21"/>
                <w:lang w:bidi="ar"/>
              </w:rPr>
              <w:t>万立方米</w:t>
            </w:r>
            <w:proofErr w:type="gramEnd"/>
            <w:r>
              <w:rPr>
                <w:rFonts w:asciiTheme="minorEastAsia" w:eastAsiaTheme="minorEastAsia" w:hAnsiTheme="minorEastAsia" w:cstheme="minorEastAsia" w:hint="eastAsia"/>
                <w:kern w:val="0"/>
                <w:szCs w:val="21"/>
                <w:lang w:bidi="ar"/>
              </w:rPr>
              <w:t>，达到XX</w:t>
            </w:r>
            <w:proofErr w:type="gramStart"/>
            <w:r>
              <w:rPr>
                <w:rFonts w:asciiTheme="minorEastAsia" w:eastAsiaTheme="minorEastAsia" w:hAnsiTheme="minorEastAsia" w:cstheme="minorEastAsia" w:hint="eastAsia"/>
                <w:kern w:val="0"/>
                <w:szCs w:val="21"/>
                <w:lang w:bidi="ar"/>
              </w:rPr>
              <w:t>万立方米</w:t>
            </w:r>
            <w:proofErr w:type="gramEnd"/>
            <w:r>
              <w:rPr>
                <w:rFonts w:asciiTheme="minorEastAsia" w:eastAsiaTheme="minorEastAsia" w:hAnsiTheme="minorEastAsia" w:cstheme="minorEastAsia" w:hint="eastAsia"/>
                <w:kern w:val="0"/>
                <w:szCs w:val="21"/>
                <w:lang w:bidi="ar"/>
              </w:rPr>
              <w:t>。</w:t>
            </w:r>
          </w:p>
        </w:tc>
        <w:tc>
          <w:tcPr>
            <w:tcW w:w="1219" w:type="dxa"/>
            <w:tcBorders>
              <w:top w:val="single" w:sz="4" w:space="0" w:color="000000"/>
              <w:left w:val="single" w:sz="4" w:space="0" w:color="000000"/>
              <w:bottom w:val="single" w:sz="4" w:space="0" w:color="000000"/>
              <w:right w:val="single" w:sz="4" w:space="0" w:color="000000"/>
            </w:tcBorders>
            <w:vAlign w:val="center"/>
          </w:tcPr>
          <w:p w14:paraId="280C3BB9"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785BE8A4"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78F8E3DF"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7F4ACB6F"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区规划自然资源委大兴分局</w:t>
            </w:r>
            <w:r>
              <w:rPr>
                <w:rFonts w:asciiTheme="minorEastAsia" w:eastAsiaTheme="minorEastAsia" w:hAnsiTheme="minorEastAsia" w:cstheme="minorEastAsia" w:hint="eastAsia"/>
                <w:kern w:val="0"/>
                <w:szCs w:val="21"/>
                <w:lang w:bidi="ar"/>
              </w:rPr>
              <w:br/>
              <w:t>区园林绿化局</w:t>
            </w:r>
          </w:p>
          <w:p w14:paraId="736B510A"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区环境卫生服务中心</w:t>
            </w:r>
          </w:p>
          <w:p w14:paraId="7710E63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区园林服务中心</w:t>
            </w:r>
          </w:p>
          <w:p w14:paraId="5E5DAADE"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4A70F877"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6AF8C3B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0F0655C8" w14:textId="77777777">
        <w:trPr>
          <w:trHeight w:val="1342"/>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7C2E8700"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1FFDF5B3"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6CC7A0AD"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完成</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永兴河第二再生水厂建设，具备通水条件；完成</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西红门第二再生水厂（一期）工程，投入运行。</w:t>
            </w:r>
          </w:p>
        </w:tc>
        <w:tc>
          <w:tcPr>
            <w:tcW w:w="1219" w:type="dxa"/>
            <w:tcBorders>
              <w:top w:val="single" w:sz="4" w:space="0" w:color="000000"/>
              <w:left w:val="single" w:sz="4" w:space="0" w:color="000000"/>
              <w:bottom w:val="single" w:sz="4" w:space="0" w:color="000000"/>
              <w:right w:val="single" w:sz="4" w:space="0" w:color="000000"/>
            </w:tcBorders>
            <w:vAlign w:val="center"/>
          </w:tcPr>
          <w:p w14:paraId="416C0615"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68322992"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6771ACFD"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BA00FB" w14:paraId="04D3418F" w14:textId="77777777">
        <w:trPr>
          <w:trHeight w:val="1441"/>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01159467" w14:textId="77777777" w:rsidR="00BA00FB" w:rsidRDefault="00BA00FB">
            <w:pPr>
              <w:widowControl/>
              <w:snapToGrid w:val="0"/>
              <w:jc w:val="center"/>
              <w:textAlignment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33EAF67B" w14:textId="77777777" w:rsidR="00BA00FB" w:rsidRDefault="00BA00FB">
            <w:pPr>
              <w:widowControl/>
              <w:snapToGrid w:val="0"/>
              <w:jc w:val="center"/>
              <w:textAlignment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57FE95F7" w14:textId="77777777" w:rsidR="00BA00FB" w:rsidRDefault="00000000">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对</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黄村再生水厂、</w:t>
            </w:r>
            <w:proofErr w:type="gramStart"/>
            <w:r>
              <w:rPr>
                <w:rFonts w:asciiTheme="minorEastAsia" w:eastAsiaTheme="minorEastAsia" w:hAnsiTheme="minorEastAsia" w:cstheme="minorEastAsia" w:hint="eastAsia"/>
                <w:kern w:val="0"/>
                <w:szCs w:val="21"/>
                <w:lang w:bidi="ar"/>
              </w:rPr>
              <w:t>庞</w:t>
            </w:r>
            <w:proofErr w:type="gramEnd"/>
            <w:r>
              <w:rPr>
                <w:rFonts w:asciiTheme="minorEastAsia" w:eastAsiaTheme="minorEastAsia" w:hAnsiTheme="minorEastAsia" w:cstheme="minorEastAsia" w:hint="eastAsia"/>
                <w:kern w:val="0"/>
                <w:szCs w:val="21"/>
                <w:lang w:bidi="ar"/>
              </w:rPr>
              <w:t>各庄污水处理厂</w:t>
            </w:r>
            <w:r>
              <w:rPr>
                <w:rStyle w:val="font11"/>
                <w:rFonts w:asciiTheme="minorEastAsia" w:eastAsiaTheme="minorEastAsia" w:hAnsiTheme="minorEastAsia" w:cstheme="minorEastAsia" w:hint="eastAsia"/>
                <w:color w:val="auto"/>
                <w:sz w:val="21"/>
                <w:szCs w:val="21"/>
                <w:lang w:bidi="ar"/>
              </w:rPr>
              <w:t>2座</w:t>
            </w:r>
            <w:r>
              <w:rPr>
                <w:rFonts w:asciiTheme="minorEastAsia" w:eastAsiaTheme="minorEastAsia" w:hAnsiTheme="minorEastAsia" w:cstheme="minorEastAsia" w:hint="eastAsia"/>
                <w:kern w:val="0"/>
                <w:szCs w:val="21"/>
                <w:lang w:bidi="ar"/>
              </w:rPr>
              <w:t>进水BOD</w:t>
            </w:r>
            <w:r>
              <w:rPr>
                <w:rStyle w:val="font21"/>
                <w:rFonts w:asciiTheme="minorEastAsia" w:eastAsiaTheme="minorEastAsia" w:hAnsiTheme="minorEastAsia" w:cstheme="minorEastAsia"/>
                <w:color w:val="auto"/>
                <w:sz w:val="21"/>
                <w:szCs w:val="21"/>
                <w:lang w:bidi="ar"/>
              </w:rPr>
              <w:t>5</w:t>
            </w:r>
            <w:r>
              <w:rPr>
                <w:rStyle w:val="font11"/>
                <w:rFonts w:asciiTheme="minorEastAsia" w:eastAsiaTheme="minorEastAsia" w:hAnsiTheme="minorEastAsia" w:cstheme="minorEastAsia" w:hint="eastAsia"/>
                <w:color w:val="auto"/>
                <w:sz w:val="21"/>
                <w:szCs w:val="21"/>
                <w:lang w:bidi="ar"/>
              </w:rPr>
              <w:t>浓度低于100mg/L的城市污水处理厂服务片区，编制系统化整治方案，提高污水收集效率。</w:t>
            </w:r>
          </w:p>
        </w:tc>
        <w:tc>
          <w:tcPr>
            <w:tcW w:w="1219" w:type="dxa"/>
            <w:tcBorders>
              <w:top w:val="single" w:sz="4" w:space="0" w:color="000000"/>
              <w:left w:val="single" w:sz="4" w:space="0" w:color="000000"/>
              <w:bottom w:val="single" w:sz="4" w:space="0" w:color="000000"/>
              <w:right w:val="single" w:sz="4" w:space="0" w:color="000000"/>
            </w:tcBorders>
            <w:vAlign w:val="center"/>
          </w:tcPr>
          <w:p w14:paraId="5CCBFC6F"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18A00C70"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4F09DD8F"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48858B9E" w14:textId="77777777" w:rsidR="00BA00FB" w:rsidRDefault="00BA00FB">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p>
          <w:p w14:paraId="464A0FFA" w14:textId="77777777" w:rsidR="00BA00FB" w:rsidRDefault="00000000">
            <w:pPr>
              <w:widowControl/>
              <w:snapToGrid w:val="0"/>
              <w:ind w:leftChars="-50" w:left="-105" w:rightChars="-50" w:right="-105"/>
              <w:jc w:val="center"/>
              <w:textAlignment w:val="center"/>
              <w:rPr>
                <w:rFonts w:asciiTheme="minorEastAsia" w:eastAsiaTheme="minorEastAsia" w:hAnsiTheme="minorEastAsia" w:cstheme="minorEastAsia"/>
                <w:kern w:val="0"/>
                <w:szCs w:val="21"/>
                <w:lang w:bidi="ar"/>
              </w:rPr>
            </w:pPr>
            <w:proofErr w:type="gramStart"/>
            <w:r>
              <w:rPr>
                <w:rFonts w:asciiTheme="minorEastAsia" w:eastAsiaTheme="minorEastAsia" w:hAnsiTheme="minorEastAsia" w:cstheme="minorEastAsia" w:hint="eastAsia"/>
                <w:kern w:val="0"/>
                <w:szCs w:val="21"/>
                <w:lang w:bidi="ar"/>
              </w:rPr>
              <w:t>庞</w:t>
            </w:r>
            <w:proofErr w:type="gramEnd"/>
            <w:r>
              <w:rPr>
                <w:rFonts w:asciiTheme="minorEastAsia" w:eastAsiaTheme="minorEastAsia" w:hAnsiTheme="minorEastAsia" w:cstheme="minorEastAsia" w:hint="eastAsia"/>
                <w:kern w:val="0"/>
                <w:szCs w:val="21"/>
                <w:lang w:bidi="ar"/>
              </w:rPr>
              <w:t>各庄镇政府</w:t>
            </w:r>
          </w:p>
          <w:p w14:paraId="2253D306" w14:textId="77777777" w:rsidR="00BA00FB" w:rsidRDefault="00BA00FB">
            <w:pPr>
              <w:widowControl/>
              <w:snapToGrid w:val="0"/>
              <w:ind w:leftChars="-50" w:left="-105" w:rightChars="-50" w:right="-105"/>
              <w:jc w:val="center"/>
              <w:textAlignment w:val="center"/>
              <w:rPr>
                <w:rFonts w:asciiTheme="minorEastAsia" w:eastAsiaTheme="minorEastAsia" w:hAnsiTheme="minorEastAsia" w:cstheme="minorEastAsia"/>
                <w:kern w:val="0"/>
                <w:szCs w:val="21"/>
                <w:highlight w:val="yellow"/>
                <w:lang w:bidi="ar"/>
              </w:rPr>
            </w:pPr>
          </w:p>
        </w:tc>
      </w:tr>
      <w:tr w:rsidR="00BA00FB" w14:paraId="30F46E57" w14:textId="77777777">
        <w:trPr>
          <w:trHeight w:val="1936"/>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3786BD27"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47134F78"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4ADC815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加快推进农村污水处理设施建设，优化完善适合本地区的农村生活污水治理模式和技术工艺，持续推进解决xx</w:t>
            </w:r>
            <w:proofErr w:type="gramStart"/>
            <w:r>
              <w:rPr>
                <w:rFonts w:asciiTheme="minorEastAsia" w:eastAsiaTheme="minorEastAsia" w:hAnsiTheme="minorEastAsia" w:cstheme="minorEastAsia" w:hint="eastAsia"/>
                <w:kern w:val="0"/>
                <w:szCs w:val="21"/>
                <w:lang w:bidi="ar"/>
              </w:rPr>
              <w:t>个</w:t>
            </w:r>
            <w:proofErr w:type="gramEnd"/>
            <w:r>
              <w:rPr>
                <w:rFonts w:asciiTheme="minorEastAsia" w:eastAsiaTheme="minorEastAsia" w:hAnsiTheme="minorEastAsia" w:cstheme="minorEastAsia" w:hint="eastAsia"/>
                <w:kern w:val="0"/>
                <w:szCs w:val="21"/>
                <w:lang w:bidi="ar"/>
              </w:rPr>
              <w:t>村庄污水收集处理问题。</w:t>
            </w:r>
          </w:p>
        </w:tc>
        <w:tc>
          <w:tcPr>
            <w:tcW w:w="1219" w:type="dxa"/>
            <w:tcBorders>
              <w:top w:val="single" w:sz="4" w:space="0" w:color="000000"/>
              <w:left w:val="single" w:sz="4" w:space="0" w:color="000000"/>
              <w:bottom w:val="single" w:sz="4" w:space="0" w:color="000000"/>
              <w:right w:val="single" w:sz="4" w:space="0" w:color="000000"/>
            </w:tcBorders>
            <w:vAlign w:val="center"/>
          </w:tcPr>
          <w:p w14:paraId="0859C84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7765536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053DDA8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市规划自然资源委大兴分局 </w:t>
            </w:r>
            <w:r>
              <w:rPr>
                <w:rFonts w:asciiTheme="minorEastAsia" w:eastAsiaTheme="minorEastAsia" w:hAnsiTheme="minorEastAsia" w:cstheme="minorEastAsia" w:hint="eastAsia"/>
                <w:kern w:val="0"/>
                <w:szCs w:val="21"/>
                <w:lang w:bidi="ar"/>
              </w:rPr>
              <w:br/>
              <w:t xml:space="preserve">区发展改革委 </w:t>
            </w:r>
            <w:r>
              <w:rPr>
                <w:rFonts w:asciiTheme="minorEastAsia" w:eastAsiaTheme="minorEastAsia" w:hAnsiTheme="minorEastAsia" w:cstheme="minorEastAsia" w:hint="eastAsia"/>
                <w:kern w:val="0"/>
                <w:szCs w:val="21"/>
                <w:lang w:bidi="ar"/>
              </w:rPr>
              <w:br/>
              <w:t>区农业农村局</w:t>
            </w:r>
          </w:p>
        </w:tc>
      </w:tr>
      <w:tr w:rsidR="00BA00FB" w14:paraId="25F2D4D6" w14:textId="77777777">
        <w:trPr>
          <w:trHeight w:val="2290"/>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2C39D387"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4174A64E"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331CC40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组织开展现有农村污水处理设施运行情况调查评估，持续更新完善农村生活污水治理设施</w:t>
            </w:r>
            <w:proofErr w:type="gramStart"/>
            <w:r>
              <w:rPr>
                <w:rFonts w:asciiTheme="minorEastAsia" w:eastAsiaTheme="minorEastAsia" w:hAnsiTheme="minorEastAsia" w:cstheme="minorEastAsia" w:hint="eastAsia"/>
                <w:kern w:val="0"/>
                <w:szCs w:val="21"/>
                <w:lang w:bidi="ar"/>
              </w:rPr>
              <w:t>运行台</w:t>
            </w:r>
            <w:proofErr w:type="gramEnd"/>
            <w:r>
              <w:rPr>
                <w:rFonts w:asciiTheme="minorEastAsia" w:eastAsiaTheme="minorEastAsia" w:hAnsiTheme="minorEastAsia" w:cstheme="minorEastAsia" w:hint="eastAsia"/>
                <w:kern w:val="0"/>
                <w:szCs w:val="21"/>
                <w:lang w:bidi="ar"/>
              </w:rPr>
              <w:t>账。加强农村生活污水处理设施运行监督管理，对运行不正常的设施随发现随督促整改，确保已建成设施正常运行率达到80%以上，按年度形成农村生活污水收集处理设施运行情况排查报告。</w:t>
            </w:r>
          </w:p>
        </w:tc>
        <w:tc>
          <w:tcPr>
            <w:tcW w:w="1219" w:type="dxa"/>
            <w:tcBorders>
              <w:top w:val="single" w:sz="4" w:space="0" w:color="000000"/>
              <w:left w:val="single" w:sz="4" w:space="0" w:color="000000"/>
              <w:bottom w:val="single" w:sz="4" w:space="0" w:color="000000"/>
              <w:right w:val="single" w:sz="4" w:space="0" w:color="000000"/>
            </w:tcBorders>
            <w:vAlign w:val="center"/>
          </w:tcPr>
          <w:p w14:paraId="7198CAC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0DA93C9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308755F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区农业农村局</w:t>
            </w:r>
          </w:p>
          <w:p w14:paraId="52F8982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tc>
      </w:tr>
      <w:tr w:rsidR="00BA00FB" w14:paraId="0AFE1CFD" w14:textId="77777777">
        <w:trPr>
          <w:trHeight w:val="1610"/>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6FDBCB17"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5E0B17C8"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6A9C392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深入推进农村环境整治工作，完成市级下达的任务目标，任务村庄生活污水、黑臭水体、集中式饮用水水源地达到国家整治要求，村庄环境干净整洁。开展农村环境整治完成任务数量不低于本区农村污水收集处理设施建设任务数量。按照国家及市级要求填报农业农村环境监管系统。</w:t>
            </w:r>
          </w:p>
        </w:tc>
        <w:tc>
          <w:tcPr>
            <w:tcW w:w="1219" w:type="dxa"/>
            <w:tcBorders>
              <w:top w:val="single" w:sz="4" w:space="0" w:color="000000"/>
              <w:left w:val="single" w:sz="4" w:space="0" w:color="000000"/>
              <w:bottom w:val="single" w:sz="4" w:space="0" w:color="000000"/>
              <w:right w:val="single" w:sz="4" w:space="0" w:color="000000"/>
            </w:tcBorders>
            <w:vAlign w:val="center"/>
          </w:tcPr>
          <w:p w14:paraId="064A9EA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77B48F8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r>
              <w:rPr>
                <w:rFonts w:asciiTheme="minorEastAsia" w:eastAsiaTheme="minorEastAsia" w:hAnsiTheme="minorEastAsia" w:cstheme="minorEastAsia" w:hint="eastAsia"/>
                <w:kern w:val="0"/>
                <w:szCs w:val="21"/>
                <w:lang w:bidi="ar"/>
              </w:rPr>
              <w:br/>
              <w:t>区农业农村局</w:t>
            </w:r>
            <w:r>
              <w:rPr>
                <w:rFonts w:asciiTheme="minorEastAsia" w:eastAsiaTheme="minorEastAsia" w:hAnsiTheme="minorEastAsia" w:cstheme="minorEastAsia" w:hint="eastAsia"/>
                <w:kern w:val="0"/>
                <w:szCs w:val="21"/>
                <w:lang w:bidi="ar"/>
              </w:rPr>
              <w:br/>
              <w:t>区城市管理委</w:t>
            </w:r>
          </w:p>
        </w:tc>
        <w:tc>
          <w:tcPr>
            <w:tcW w:w="2876" w:type="dxa"/>
            <w:tcBorders>
              <w:top w:val="single" w:sz="4" w:space="0" w:color="000000"/>
              <w:left w:val="single" w:sz="4" w:space="0" w:color="000000"/>
              <w:bottom w:val="single" w:sz="4" w:space="0" w:color="000000"/>
              <w:right w:val="single" w:sz="4" w:space="0" w:color="000000"/>
            </w:tcBorders>
            <w:vAlign w:val="center"/>
          </w:tcPr>
          <w:p w14:paraId="64F336B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区卫生健康委</w:t>
            </w:r>
            <w:r>
              <w:rPr>
                <w:rFonts w:asciiTheme="minorEastAsia" w:eastAsiaTheme="minorEastAsia" w:hAnsiTheme="minorEastAsia" w:cstheme="minorEastAsia" w:hint="eastAsia"/>
                <w:kern w:val="0"/>
                <w:szCs w:val="21"/>
                <w:lang w:bidi="ar"/>
              </w:rPr>
              <w:br/>
              <w:t>区财政局</w:t>
            </w:r>
          </w:p>
          <w:p w14:paraId="6186C9F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tc>
      </w:tr>
      <w:tr w:rsidR="00BA00FB" w14:paraId="0FB4147E" w14:textId="77777777">
        <w:trPr>
          <w:trHeight w:val="1610"/>
          <w:jc w:val="center"/>
        </w:trPr>
        <w:tc>
          <w:tcPr>
            <w:tcW w:w="853" w:type="dxa"/>
            <w:vMerge/>
            <w:tcBorders>
              <w:top w:val="single" w:sz="4" w:space="0" w:color="auto"/>
              <w:left w:val="single" w:sz="4" w:space="0" w:color="auto"/>
              <w:bottom w:val="single" w:sz="4" w:space="0" w:color="auto"/>
              <w:right w:val="single" w:sz="4" w:space="0" w:color="000000"/>
            </w:tcBorders>
            <w:vAlign w:val="center"/>
          </w:tcPr>
          <w:p w14:paraId="51AAC1BE"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auto"/>
            </w:tcBorders>
            <w:vAlign w:val="center"/>
          </w:tcPr>
          <w:p w14:paraId="1ED779D5"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4B6991C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因地制宜推广小微湿地治理农村生活污水模式，采育</w:t>
            </w:r>
            <w:proofErr w:type="gramStart"/>
            <w:r>
              <w:rPr>
                <w:rFonts w:asciiTheme="minorEastAsia" w:eastAsiaTheme="minorEastAsia" w:hAnsiTheme="minorEastAsia" w:cstheme="minorEastAsia" w:hint="eastAsia"/>
                <w:kern w:val="0"/>
                <w:szCs w:val="21"/>
                <w:lang w:bidi="ar"/>
              </w:rPr>
              <w:t>镇负责实施大兴区采育镇施</w:t>
            </w:r>
            <w:proofErr w:type="gramEnd"/>
            <w:r>
              <w:rPr>
                <w:rFonts w:asciiTheme="minorEastAsia" w:eastAsiaTheme="minorEastAsia" w:hAnsiTheme="minorEastAsia" w:cstheme="minorEastAsia" w:hint="eastAsia"/>
                <w:kern w:val="0"/>
                <w:szCs w:val="21"/>
                <w:lang w:bidi="ar"/>
              </w:rPr>
              <w:t>家务、宁家湾等农村污水生态治理工程；</w:t>
            </w:r>
            <w:proofErr w:type="gramStart"/>
            <w:r>
              <w:rPr>
                <w:rFonts w:asciiTheme="minorEastAsia" w:eastAsiaTheme="minorEastAsia" w:hAnsiTheme="minorEastAsia" w:cstheme="minorEastAsia" w:hint="eastAsia"/>
                <w:kern w:val="0"/>
                <w:szCs w:val="21"/>
                <w:lang w:bidi="ar"/>
              </w:rPr>
              <w:t>庞</w:t>
            </w:r>
            <w:proofErr w:type="gramEnd"/>
            <w:r>
              <w:rPr>
                <w:rFonts w:asciiTheme="minorEastAsia" w:eastAsiaTheme="minorEastAsia" w:hAnsiTheme="minorEastAsia" w:cstheme="minorEastAsia" w:hint="eastAsia"/>
                <w:kern w:val="0"/>
                <w:szCs w:val="21"/>
                <w:lang w:bidi="ar"/>
              </w:rPr>
              <w:t>各庄</w:t>
            </w:r>
            <w:proofErr w:type="gramStart"/>
            <w:r>
              <w:rPr>
                <w:rFonts w:asciiTheme="minorEastAsia" w:eastAsiaTheme="minorEastAsia" w:hAnsiTheme="minorEastAsia" w:cstheme="minorEastAsia" w:hint="eastAsia"/>
                <w:kern w:val="0"/>
                <w:szCs w:val="21"/>
                <w:lang w:bidi="ar"/>
              </w:rPr>
              <w:t>镇负责</w:t>
            </w:r>
            <w:proofErr w:type="gramEnd"/>
            <w:r>
              <w:rPr>
                <w:rFonts w:asciiTheme="minorEastAsia" w:eastAsiaTheme="minorEastAsia" w:hAnsiTheme="minorEastAsia" w:cstheme="minorEastAsia" w:hint="eastAsia"/>
                <w:kern w:val="0"/>
                <w:szCs w:val="21"/>
                <w:lang w:bidi="ar"/>
              </w:rPr>
              <w:t>实施大兴区</w:t>
            </w:r>
            <w:proofErr w:type="gramStart"/>
            <w:r>
              <w:rPr>
                <w:rFonts w:asciiTheme="minorEastAsia" w:eastAsiaTheme="minorEastAsia" w:hAnsiTheme="minorEastAsia" w:cstheme="minorEastAsia" w:hint="eastAsia"/>
                <w:kern w:val="0"/>
                <w:szCs w:val="21"/>
                <w:lang w:bidi="ar"/>
              </w:rPr>
              <w:t>庞</w:t>
            </w:r>
            <w:proofErr w:type="gramEnd"/>
            <w:r>
              <w:rPr>
                <w:rFonts w:asciiTheme="minorEastAsia" w:eastAsiaTheme="minorEastAsia" w:hAnsiTheme="minorEastAsia" w:cstheme="minorEastAsia" w:hint="eastAsia"/>
                <w:kern w:val="0"/>
                <w:szCs w:val="21"/>
                <w:lang w:bidi="ar"/>
              </w:rPr>
              <w:t>各庄镇</w:t>
            </w:r>
            <w:proofErr w:type="gramStart"/>
            <w:r>
              <w:rPr>
                <w:rFonts w:asciiTheme="minorEastAsia" w:eastAsiaTheme="minorEastAsia" w:hAnsiTheme="minorEastAsia" w:cstheme="minorEastAsia" w:hint="eastAsia"/>
                <w:kern w:val="0"/>
                <w:szCs w:val="21"/>
                <w:lang w:bidi="ar"/>
              </w:rPr>
              <w:t>北章客等</w:t>
            </w:r>
            <w:proofErr w:type="gramEnd"/>
            <w:r>
              <w:rPr>
                <w:rFonts w:asciiTheme="minorEastAsia" w:eastAsiaTheme="minorEastAsia" w:hAnsiTheme="minorEastAsia" w:cstheme="minorEastAsia" w:hint="eastAsia"/>
                <w:kern w:val="0"/>
                <w:szCs w:val="21"/>
                <w:lang w:bidi="ar"/>
              </w:rPr>
              <w:t>村庄污水治理工程，确保年内完工并投入使用，解决农村生活污水末端处理问题。</w:t>
            </w:r>
          </w:p>
        </w:tc>
        <w:tc>
          <w:tcPr>
            <w:tcW w:w="1219" w:type="dxa"/>
            <w:tcBorders>
              <w:top w:val="single" w:sz="4" w:space="0" w:color="000000"/>
              <w:left w:val="single" w:sz="4" w:space="0" w:color="000000"/>
              <w:bottom w:val="single" w:sz="4" w:space="0" w:color="000000"/>
              <w:right w:val="single" w:sz="4" w:space="0" w:color="000000"/>
            </w:tcBorders>
            <w:vAlign w:val="center"/>
          </w:tcPr>
          <w:p w14:paraId="2C098DD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0593BDE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采育镇政府</w:t>
            </w:r>
          </w:p>
          <w:p w14:paraId="0FE8713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proofErr w:type="gramStart"/>
            <w:r>
              <w:rPr>
                <w:rFonts w:asciiTheme="minorEastAsia" w:eastAsiaTheme="minorEastAsia" w:hAnsiTheme="minorEastAsia" w:cstheme="minorEastAsia" w:hint="eastAsia"/>
                <w:kern w:val="0"/>
                <w:szCs w:val="21"/>
                <w:lang w:bidi="ar"/>
              </w:rPr>
              <w:t>庞</w:t>
            </w:r>
            <w:proofErr w:type="gramEnd"/>
            <w:r>
              <w:rPr>
                <w:rFonts w:asciiTheme="minorEastAsia" w:eastAsiaTheme="minorEastAsia" w:hAnsiTheme="minorEastAsia" w:cstheme="minorEastAsia" w:hint="eastAsia"/>
                <w:kern w:val="0"/>
                <w:szCs w:val="21"/>
                <w:lang w:bidi="ar"/>
              </w:rPr>
              <w:t>各庄镇政府</w:t>
            </w:r>
          </w:p>
        </w:tc>
        <w:tc>
          <w:tcPr>
            <w:tcW w:w="2876" w:type="dxa"/>
            <w:tcBorders>
              <w:top w:val="single" w:sz="4" w:space="0" w:color="000000"/>
              <w:left w:val="single" w:sz="4" w:space="0" w:color="000000"/>
              <w:bottom w:val="single" w:sz="4" w:space="0" w:color="000000"/>
              <w:right w:val="single" w:sz="4" w:space="0" w:color="000000"/>
            </w:tcBorders>
            <w:vAlign w:val="center"/>
          </w:tcPr>
          <w:p w14:paraId="634B932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6559595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2FC6644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6902F98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p w14:paraId="322B66D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区规划自然资源委大兴分局</w:t>
            </w:r>
          </w:p>
          <w:p w14:paraId="4614314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区财政局</w:t>
            </w:r>
          </w:p>
        </w:tc>
      </w:tr>
      <w:tr w:rsidR="00BA00FB" w14:paraId="3CF38DF6" w14:textId="77777777">
        <w:trPr>
          <w:trHeight w:val="1057"/>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0A82DE20"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7</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5990158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加强汛期</w:t>
            </w:r>
          </w:p>
          <w:p w14:paraId="0796430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污染防治</w:t>
            </w:r>
          </w:p>
        </w:tc>
        <w:tc>
          <w:tcPr>
            <w:tcW w:w="6294" w:type="dxa"/>
            <w:tcBorders>
              <w:top w:val="single" w:sz="4" w:space="0" w:color="000000"/>
              <w:left w:val="single" w:sz="4" w:space="0" w:color="000000"/>
              <w:bottom w:val="single" w:sz="4" w:space="0" w:color="000000"/>
              <w:right w:val="single" w:sz="4" w:space="0" w:color="000000"/>
            </w:tcBorders>
            <w:vAlign w:val="center"/>
          </w:tcPr>
          <w:p w14:paraId="2A95D70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w:t>
            </w:r>
            <w:proofErr w:type="gramStart"/>
            <w:r>
              <w:rPr>
                <w:rFonts w:asciiTheme="minorEastAsia" w:eastAsiaTheme="minorEastAsia" w:hAnsiTheme="minorEastAsia" w:cstheme="minorEastAsia" w:hint="eastAsia"/>
                <w:kern w:val="0"/>
                <w:szCs w:val="21"/>
                <w:lang w:bidi="ar"/>
              </w:rPr>
              <w:t>大雨污混接</w:t>
            </w:r>
            <w:proofErr w:type="gramEnd"/>
            <w:r>
              <w:rPr>
                <w:rFonts w:asciiTheme="minorEastAsia" w:eastAsiaTheme="minorEastAsia" w:hAnsiTheme="minorEastAsia" w:cstheme="minorEastAsia" w:hint="eastAsia"/>
                <w:kern w:val="0"/>
                <w:szCs w:val="21"/>
                <w:lang w:bidi="ar"/>
              </w:rPr>
              <w:t>错接巡查整治力度，督促相关单位对发现的混接错接点位及时处置，实现雨污混流动态清零。配合市级部门制定本区实施</w:t>
            </w:r>
            <w:proofErr w:type="gramStart"/>
            <w:r>
              <w:rPr>
                <w:rFonts w:asciiTheme="minorEastAsia" w:eastAsiaTheme="minorEastAsia" w:hAnsiTheme="minorEastAsia" w:cstheme="minorEastAsia" w:hint="eastAsia"/>
                <w:kern w:val="0"/>
                <w:szCs w:val="21"/>
                <w:lang w:bidi="ar"/>
              </w:rPr>
              <w:t>雨污混接</w:t>
            </w:r>
            <w:proofErr w:type="gramEnd"/>
            <w:r>
              <w:rPr>
                <w:rFonts w:asciiTheme="minorEastAsia" w:eastAsiaTheme="minorEastAsia" w:hAnsiTheme="minorEastAsia" w:cstheme="minorEastAsia" w:hint="eastAsia"/>
                <w:kern w:val="0"/>
                <w:szCs w:val="21"/>
                <w:lang w:bidi="ar"/>
              </w:rPr>
              <w:t>错接排查治理方案。</w:t>
            </w:r>
          </w:p>
        </w:tc>
        <w:tc>
          <w:tcPr>
            <w:tcW w:w="1219" w:type="dxa"/>
            <w:tcBorders>
              <w:top w:val="single" w:sz="4" w:space="0" w:color="000000"/>
              <w:left w:val="single" w:sz="4" w:space="0" w:color="000000"/>
              <w:bottom w:val="single" w:sz="4" w:space="0" w:color="000000"/>
              <w:right w:val="single" w:sz="4" w:space="0" w:color="000000"/>
            </w:tcBorders>
            <w:vAlign w:val="center"/>
          </w:tcPr>
          <w:p w14:paraId="51671AE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7B81122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21A3098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06B1A7D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区公路分局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687F7E4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7E1C279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19285FE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754D331A" w14:textId="77777777">
        <w:trPr>
          <w:trHeight w:val="1255"/>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6699F1ED"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3AE30FF4"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33E7CAF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汛前持续开展“清管行动”。提前对雨水管涵、雨污合流管涵、雨水口（雨箅子）等进行全面清掏并加大巡查、清理力度。</w:t>
            </w:r>
          </w:p>
        </w:tc>
        <w:tc>
          <w:tcPr>
            <w:tcW w:w="1219" w:type="dxa"/>
            <w:tcBorders>
              <w:top w:val="single" w:sz="4" w:space="0" w:color="000000"/>
              <w:left w:val="single" w:sz="4" w:space="0" w:color="000000"/>
              <w:bottom w:val="single" w:sz="4" w:space="0" w:color="000000"/>
              <w:right w:val="single" w:sz="4" w:space="0" w:color="000000"/>
            </w:tcBorders>
            <w:vAlign w:val="center"/>
          </w:tcPr>
          <w:p w14:paraId="5E62894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9月底前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053A167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07C44E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5A6CD0F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1B99C5F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18575997" w14:textId="77777777">
        <w:trPr>
          <w:trHeight w:val="1054"/>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2DAE757E"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18DE1ECB"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1C50182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新城地区城镇污水处理厂加强汛期联动联调，降雨前提前加大抽升处理，降低管网液位，实现管网腾容，最大程度减少片区污水溢流排河。</w:t>
            </w:r>
          </w:p>
        </w:tc>
        <w:tc>
          <w:tcPr>
            <w:tcW w:w="1219" w:type="dxa"/>
            <w:tcBorders>
              <w:top w:val="single" w:sz="4" w:space="0" w:color="000000"/>
              <w:left w:val="single" w:sz="4" w:space="0" w:color="000000"/>
              <w:bottom w:val="single" w:sz="4" w:space="0" w:color="000000"/>
              <w:right w:val="single" w:sz="4" w:space="0" w:color="000000"/>
            </w:tcBorders>
            <w:vAlign w:val="center"/>
          </w:tcPr>
          <w:p w14:paraId="47BC6CA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9月底前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22A161F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438210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r>
      <w:tr w:rsidR="00BA00FB" w14:paraId="79E74577" w14:textId="77777777">
        <w:trPr>
          <w:trHeight w:val="1089"/>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6A14C61A"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3A00C1E4"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4A1B17A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依托“河长制”，加强汛期河湖水环境精细化管理，雨后24小时内对</w:t>
            </w:r>
            <w:proofErr w:type="gramStart"/>
            <w:r>
              <w:rPr>
                <w:rFonts w:asciiTheme="minorEastAsia" w:eastAsiaTheme="minorEastAsia" w:hAnsiTheme="minorEastAsia" w:cstheme="minorEastAsia" w:hint="eastAsia"/>
                <w:kern w:val="0"/>
                <w:szCs w:val="21"/>
                <w:lang w:bidi="ar"/>
              </w:rPr>
              <w:t>国市考断面</w:t>
            </w:r>
            <w:proofErr w:type="gramEnd"/>
            <w:r>
              <w:rPr>
                <w:rFonts w:asciiTheme="minorEastAsia" w:eastAsiaTheme="minorEastAsia" w:hAnsiTheme="minorEastAsia" w:cstheme="minorEastAsia" w:hint="eastAsia"/>
                <w:kern w:val="0"/>
                <w:szCs w:val="21"/>
                <w:lang w:bidi="ar"/>
              </w:rPr>
              <w:t>所在重点水体及时清理垃圾、漂浮物。开展</w:t>
            </w:r>
            <w:proofErr w:type="gramStart"/>
            <w:r>
              <w:rPr>
                <w:rFonts w:asciiTheme="minorEastAsia" w:eastAsiaTheme="minorEastAsia" w:hAnsiTheme="minorEastAsia" w:cstheme="minorEastAsia" w:hint="eastAsia"/>
                <w:kern w:val="0"/>
                <w:szCs w:val="21"/>
                <w:lang w:bidi="ar"/>
              </w:rPr>
              <w:t>雨后入河排口</w:t>
            </w:r>
            <w:proofErr w:type="gramEnd"/>
            <w:r>
              <w:rPr>
                <w:rFonts w:asciiTheme="minorEastAsia" w:eastAsiaTheme="minorEastAsia" w:hAnsiTheme="minorEastAsia" w:cstheme="minorEastAsia" w:hint="eastAsia"/>
                <w:kern w:val="0"/>
                <w:szCs w:val="21"/>
                <w:lang w:bidi="ar"/>
              </w:rPr>
              <w:t>排污检查，严厉打击污水直排、</w:t>
            </w:r>
            <w:proofErr w:type="gramStart"/>
            <w:r>
              <w:rPr>
                <w:rFonts w:asciiTheme="minorEastAsia" w:eastAsiaTheme="minorEastAsia" w:hAnsiTheme="minorEastAsia" w:cstheme="minorEastAsia" w:hint="eastAsia"/>
                <w:kern w:val="0"/>
                <w:szCs w:val="21"/>
                <w:lang w:bidi="ar"/>
              </w:rPr>
              <w:t>借雨偷排行</w:t>
            </w:r>
            <w:proofErr w:type="gramEnd"/>
            <w:r>
              <w:rPr>
                <w:rFonts w:asciiTheme="minorEastAsia" w:eastAsiaTheme="minorEastAsia" w:hAnsiTheme="minorEastAsia" w:cstheme="minorEastAsia" w:hint="eastAsia"/>
                <w:kern w:val="0"/>
                <w:szCs w:val="21"/>
                <w:lang w:bidi="ar"/>
              </w:rPr>
              <w:t>为。</w:t>
            </w:r>
          </w:p>
        </w:tc>
        <w:tc>
          <w:tcPr>
            <w:tcW w:w="1219" w:type="dxa"/>
            <w:tcBorders>
              <w:top w:val="single" w:sz="4" w:space="0" w:color="000000"/>
              <w:left w:val="single" w:sz="4" w:space="0" w:color="000000"/>
              <w:bottom w:val="single" w:sz="4" w:space="0" w:color="000000"/>
              <w:right w:val="single" w:sz="4" w:space="0" w:color="000000"/>
            </w:tcBorders>
            <w:vAlign w:val="center"/>
          </w:tcPr>
          <w:p w14:paraId="0C66402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49B6CDC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050180C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25B5DCD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4CE6AED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48CEAD3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3BD931B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1655F01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101C1196" w14:textId="77777777">
        <w:trPr>
          <w:trHeight w:val="1538"/>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3860D427"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8</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75B7A1A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加强工业</w:t>
            </w:r>
          </w:p>
          <w:p w14:paraId="20C05F9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污染防治</w:t>
            </w:r>
          </w:p>
        </w:tc>
        <w:tc>
          <w:tcPr>
            <w:tcW w:w="6294" w:type="dxa"/>
            <w:tcBorders>
              <w:top w:val="single" w:sz="4" w:space="0" w:color="000000"/>
              <w:left w:val="single" w:sz="4" w:space="0" w:color="000000"/>
              <w:bottom w:val="single" w:sz="4" w:space="0" w:color="000000"/>
              <w:right w:val="single" w:sz="4" w:space="0" w:color="000000"/>
            </w:tcBorders>
            <w:vAlign w:val="center"/>
          </w:tcPr>
          <w:p w14:paraId="0F1F6C5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加大工业污染防治力度，通过排污许可管理、重点排污单位管理等措施加强工业园区污水处理设施监管，推动工业园区产生的污水全收集</w:t>
            </w:r>
            <w:proofErr w:type="gramStart"/>
            <w:r>
              <w:rPr>
                <w:rFonts w:asciiTheme="minorEastAsia" w:eastAsiaTheme="minorEastAsia" w:hAnsiTheme="minorEastAsia" w:cstheme="minorEastAsia" w:hint="eastAsia"/>
                <w:kern w:val="0"/>
                <w:szCs w:val="21"/>
                <w:lang w:bidi="ar"/>
              </w:rPr>
              <w:t>全处理</w:t>
            </w:r>
            <w:proofErr w:type="gramEnd"/>
            <w:r>
              <w:rPr>
                <w:rFonts w:asciiTheme="minorEastAsia" w:eastAsiaTheme="minorEastAsia" w:hAnsiTheme="minorEastAsia" w:cstheme="minorEastAsia" w:hint="eastAsia"/>
                <w:kern w:val="0"/>
                <w:szCs w:val="21"/>
                <w:lang w:bidi="ar"/>
              </w:rPr>
              <w:t>并达标排放，强化工业园区污水集中处理设施自动在线监控。</w:t>
            </w:r>
          </w:p>
        </w:tc>
        <w:tc>
          <w:tcPr>
            <w:tcW w:w="1219" w:type="dxa"/>
            <w:tcBorders>
              <w:top w:val="single" w:sz="4" w:space="0" w:color="000000"/>
              <w:left w:val="single" w:sz="4" w:space="0" w:color="000000"/>
              <w:bottom w:val="single" w:sz="4" w:space="0" w:color="000000"/>
              <w:right w:val="single" w:sz="4" w:space="0" w:color="000000"/>
            </w:tcBorders>
            <w:vAlign w:val="center"/>
          </w:tcPr>
          <w:p w14:paraId="438BE23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6872B3B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136676B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5CE4F32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p>
          <w:p w14:paraId="5651844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104D42F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7F0F7C2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5C670DE5" w14:textId="77777777">
        <w:trPr>
          <w:trHeight w:val="1329"/>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1FDB5A5F"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3D26AECD"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100CC27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组织排查整治工业园区污水管网老旧破损、混接错接等情况，建立工业园区污水集中处理设施进水浓度异常等突出问题清单，实施清单管理、动态销号。</w:t>
            </w:r>
          </w:p>
        </w:tc>
        <w:tc>
          <w:tcPr>
            <w:tcW w:w="1219" w:type="dxa"/>
            <w:tcBorders>
              <w:top w:val="single" w:sz="4" w:space="0" w:color="000000"/>
              <w:left w:val="single" w:sz="4" w:space="0" w:color="000000"/>
              <w:bottom w:val="single" w:sz="4" w:space="0" w:color="000000"/>
              <w:right w:val="single" w:sz="4" w:space="0" w:color="000000"/>
            </w:tcBorders>
            <w:vAlign w:val="center"/>
          </w:tcPr>
          <w:p w14:paraId="548D40D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49FCA03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7B9B355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r>
              <w:rPr>
                <w:rFonts w:asciiTheme="minorEastAsia" w:eastAsiaTheme="minorEastAsia" w:hAnsiTheme="minorEastAsia" w:cstheme="minorEastAsia" w:hint="eastAsia"/>
                <w:kern w:val="0"/>
                <w:szCs w:val="21"/>
                <w:lang w:bidi="ar"/>
              </w:rPr>
              <w:br/>
              <w:t>区生态环境局</w:t>
            </w:r>
          </w:p>
          <w:p w14:paraId="0C5A693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0383C47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7113EBE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244D05D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p w14:paraId="39E68AC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相关产业园区管委会</w:t>
            </w:r>
          </w:p>
        </w:tc>
      </w:tr>
      <w:tr w:rsidR="00BA00FB" w14:paraId="60F9D487" w14:textId="77777777">
        <w:trPr>
          <w:trHeight w:val="1460"/>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788CF1F7"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522B8086"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69EE6ED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开展排污许可证单位执行报告提交率审核。对2021年以来新核发、重新申请排污许可证以及重点行业排污许可证进行许可证质量、2023年度执行报告全覆盖审核，审核总数不少于持证单位总数的三分之一。2023年度执行报告按时提交率应达到98%以上。</w:t>
            </w:r>
          </w:p>
        </w:tc>
        <w:tc>
          <w:tcPr>
            <w:tcW w:w="1219" w:type="dxa"/>
            <w:tcBorders>
              <w:top w:val="single" w:sz="4" w:space="0" w:color="000000"/>
              <w:left w:val="single" w:sz="4" w:space="0" w:color="000000"/>
              <w:bottom w:val="single" w:sz="4" w:space="0" w:color="000000"/>
              <w:right w:val="single" w:sz="4" w:space="0" w:color="000000"/>
            </w:tcBorders>
            <w:vAlign w:val="center"/>
          </w:tcPr>
          <w:p w14:paraId="7B1E357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50F62BD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0EFD8D1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301A49A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7B8767A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14A0340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3EFE7A63" w14:textId="77777777">
        <w:trPr>
          <w:trHeight w:val="1469"/>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6B5B17E8"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9</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20B1097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加强入河</w:t>
            </w:r>
          </w:p>
          <w:p w14:paraId="42C48FD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排口监管</w:t>
            </w:r>
          </w:p>
        </w:tc>
        <w:tc>
          <w:tcPr>
            <w:tcW w:w="6294" w:type="dxa"/>
            <w:tcBorders>
              <w:top w:val="single" w:sz="4" w:space="0" w:color="000000"/>
              <w:left w:val="single" w:sz="4" w:space="0" w:color="000000"/>
              <w:bottom w:val="single" w:sz="4" w:space="0" w:color="000000"/>
              <w:right w:val="single" w:sz="4" w:space="0" w:color="000000"/>
            </w:tcBorders>
            <w:vAlign w:val="center"/>
          </w:tcPr>
          <w:p w14:paraId="09CE154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proofErr w:type="gramStart"/>
            <w:r>
              <w:rPr>
                <w:rFonts w:asciiTheme="minorEastAsia" w:eastAsiaTheme="minorEastAsia" w:hAnsiTheme="minorEastAsia" w:cstheme="minorEastAsia" w:hint="eastAsia"/>
                <w:kern w:val="0"/>
                <w:szCs w:val="21"/>
                <w:lang w:bidi="ar"/>
              </w:rPr>
              <w:t>健全入河排</w:t>
            </w:r>
            <w:proofErr w:type="gramEnd"/>
            <w:r>
              <w:rPr>
                <w:rFonts w:asciiTheme="minorEastAsia" w:eastAsiaTheme="minorEastAsia" w:hAnsiTheme="minorEastAsia" w:cstheme="minorEastAsia" w:hint="eastAsia"/>
                <w:kern w:val="0"/>
                <w:szCs w:val="21"/>
                <w:lang w:bidi="ar"/>
              </w:rPr>
              <w:t>口长效监督管理，建立完善全区20条河流（包含在全市425条河长制河流）“受纳水体—排污口—排污通道—排污单位”动态管理台账。</w:t>
            </w:r>
          </w:p>
        </w:tc>
        <w:tc>
          <w:tcPr>
            <w:tcW w:w="1219" w:type="dxa"/>
            <w:tcBorders>
              <w:top w:val="single" w:sz="4" w:space="0" w:color="000000"/>
              <w:left w:val="single" w:sz="4" w:space="0" w:color="000000"/>
              <w:bottom w:val="single" w:sz="4" w:space="0" w:color="000000"/>
              <w:right w:val="single" w:sz="4" w:space="0" w:color="000000"/>
            </w:tcBorders>
            <w:vAlign w:val="center"/>
          </w:tcPr>
          <w:p w14:paraId="4212074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48AEE0A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77ED2BA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60B170D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12432F5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367BF5C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4C90664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区公路分局</w:t>
            </w:r>
          </w:p>
          <w:p w14:paraId="5AAF7D5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19694A0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7748CD7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204105DD" w14:textId="77777777">
        <w:trPr>
          <w:trHeight w:val="1468"/>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43A9F810"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6A9E5E51"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589547D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巩固排查整治成效，确保违规排口动态清零。推进常态有水排口在线监测设施全覆盖，强化在线监管平台应用。</w:t>
            </w:r>
          </w:p>
        </w:tc>
        <w:tc>
          <w:tcPr>
            <w:tcW w:w="1219" w:type="dxa"/>
            <w:tcBorders>
              <w:top w:val="single" w:sz="4" w:space="0" w:color="000000"/>
              <w:left w:val="single" w:sz="4" w:space="0" w:color="000000"/>
              <w:bottom w:val="single" w:sz="4" w:space="0" w:color="000000"/>
              <w:right w:val="single" w:sz="4" w:space="0" w:color="000000"/>
            </w:tcBorders>
            <w:vAlign w:val="center"/>
          </w:tcPr>
          <w:p w14:paraId="71F17A4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57EC4BE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1F28EEF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0063E12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12C17F3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439557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4690963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区公路分局</w:t>
            </w:r>
          </w:p>
          <w:p w14:paraId="33DED1A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061DFD8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4794530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3A1C3671" w14:textId="77777777">
        <w:trPr>
          <w:trHeight w:val="1615"/>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798AA11C"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5653A75B"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6248356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做好</w:t>
            </w:r>
            <w:proofErr w:type="gramStart"/>
            <w:r>
              <w:rPr>
                <w:rFonts w:asciiTheme="minorEastAsia" w:eastAsiaTheme="minorEastAsia" w:hAnsiTheme="minorEastAsia" w:cstheme="minorEastAsia" w:hint="eastAsia"/>
                <w:kern w:val="0"/>
                <w:szCs w:val="21"/>
                <w:lang w:bidi="ar"/>
              </w:rPr>
              <w:t>入河排口</w:t>
            </w:r>
            <w:proofErr w:type="gramEnd"/>
            <w:r>
              <w:rPr>
                <w:rFonts w:asciiTheme="minorEastAsia" w:eastAsiaTheme="minorEastAsia" w:hAnsiTheme="minorEastAsia" w:cstheme="minorEastAsia" w:hint="eastAsia"/>
                <w:kern w:val="0"/>
                <w:szCs w:val="21"/>
                <w:lang w:bidi="ar"/>
              </w:rPr>
              <w:t>分级设置审批（备案）工作。区生态环境局负责按照国家及市级要求每季度上报入河排污</w:t>
            </w:r>
            <w:proofErr w:type="gramStart"/>
            <w:r>
              <w:rPr>
                <w:rFonts w:asciiTheme="minorEastAsia" w:eastAsiaTheme="minorEastAsia" w:hAnsiTheme="minorEastAsia" w:cstheme="minorEastAsia" w:hint="eastAsia"/>
                <w:kern w:val="0"/>
                <w:szCs w:val="21"/>
                <w:lang w:bidi="ar"/>
              </w:rPr>
              <w:t>口监督</w:t>
            </w:r>
            <w:proofErr w:type="gramEnd"/>
            <w:r>
              <w:rPr>
                <w:rFonts w:asciiTheme="minorEastAsia" w:eastAsiaTheme="minorEastAsia" w:hAnsiTheme="minorEastAsia" w:cstheme="minorEastAsia" w:hint="eastAsia"/>
                <w:kern w:val="0"/>
                <w:szCs w:val="21"/>
                <w:lang w:bidi="ar"/>
              </w:rPr>
              <w:t>管理工作进展情况。</w:t>
            </w:r>
          </w:p>
        </w:tc>
        <w:tc>
          <w:tcPr>
            <w:tcW w:w="1219" w:type="dxa"/>
            <w:tcBorders>
              <w:top w:val="single" w:sz="4" w:space="0" w:color="000000"/>
              <w:left w:val="single" w:sz="4" w:space="0" w:color="000000"/>
              <w:bottom w:val="single" w:sz="4" w:space="0" w:color="000000"/>
              <w:right w:val="single" w:sz="4" w:space="0" w:color="000000"/>
            </w:tcBorders>
            <w:vAlign w:val="center"/>
          </w:tcPr>
          <w:p w14:paraId="0734DCF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120D22C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1CFC179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0E21D9E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43B0D81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725EE98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3E31036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区公路分局</w:t>
            </w:r>
          </w:p>
          <w:p w14:paraId="795D7FA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12F8258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54C58F6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26E9AD40" w14:textId="77777777">
        <w:trPr>
          <w:trHeight w:val="1280"/>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676171D4"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10</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2058B79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巩固水体</w:t>
            </w:r>
          </w:p>
          <w:p w14:paraId="06890DE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整治成效</w:t>
            </w:r>
          </w:p>
        </w:tc>
        <w:tc>
          <w:tcPr>
            <w:tcW w:w="6294" w:type="dxa"/>
            <w:tcBorders>
              <w:top w:val="single" w:sz="4" w:space="0" w:color="000000"/>
              <w:left w:val="single" w:sz="4" w:space="0" w:color="000000"/>
              <w:bottom w:val="single" w:sz="4" w:space="0" w:color="000000"/>
              <w:right w:val="single" w:sz="4" w:space="0" w:color="000000"/>
            </w:tcBorders>
            <w:vAlign w:val="center"/>
          </w:tcPr>
          <w:p w14:paraId="52E81BA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发挥“河长制”统筹作用，加强汛期面源污染治理、污水直排混排入河监管、整治后黑臭水体管护、农村小微水体管护等巡查力度，区有关部门加强日常监督检查并做好技术指导工作。</w:t>
            </w:r>
          </w:p>
        </w:tc>
        <w:tc>
          <w:tcPr>
            <w:tcW w:w="1219" w:type="dxa"/>
            <w:tcBorders>
              <w:top w:val="single" w:sz="4" w:space="0" w:color="000000"/>
              <w:left w:val="single" w:sz="4" w:space="0" w:color="000000"/>
              <w:bottom w:val="single" w:sz="4" w:space="0" w:color="000000"/>
              <w:right w:val="single" w:sz="4" w:space="0" w:color="000000"/>
            </w:tcBorders>
            <w:vAlign w:val="center"/>
          </w:tcPr>
          <w:p w14:paraId="2D79DEB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3761CE6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3E38EB1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r>
              <w:rPr>
                <w:rFonts w:asciiTheme="minorEastAsia" w:eastAsiaTheme="minorEastAsia" w:hAnsiTheme="minorEastAsia" w:cstheme="minorEastAsia" w:hint="eastAsia"/>
                <w:kern w:val="0"/>
                <w:szCs w:val="21"/>
                <w:lang w:bidi="ar"/>
              </w:rPr>
              <w:br/>
              <w:t>区生态环境局</w:t>
            </w:r>
          </w:p>
          <w:p w14:paraId="289E98E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675BE84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4BEB8F6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tc>
      </w:tr>
      <w:tr w:rsidR="00BA00FB" w14:paraId="6137A22A" w14:textId="77777777">
        <w:trPr>
          <w:trHeight w:val="1160"/>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6DA83E9F"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6A7759D0"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7FBD6AB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加强对黑臭水体、农村小微水体、劣Ⅴ类水体监测巡查，第二、三季度每月开展黑臭水体水质监测，对发现的黑臭问题，及时开展整改，确保动态清零。</w:t>
            </w:r>
          </w:p>
        </w:tc>
        <w:tc>
          <w:tcPr>
            <w:tcW w:w="1219" w:type="dxa"/>
            <w:tcBorders>
              <w:top w:val="single" w:sz="4" w:space="0" w:color="000000"/>
              <w:left w:val="single" w:sz="4" w:space="0" w:color="000000"/>
              <w:bottom w:val="single" w:sz="4" w:space="0" w:color="000000"/>
              <w:right w:val="single" w:sz="4" w:space="0" w:color="000000"/>
            </w:tcBorders>
            <w:vAlign w:val="center"/>
          </w:tcPr>
          <w:p w14:paraId="20B496E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4B0DBEE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6961C3D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r>
              <w:rPr>
                <w:rFonts w:asciiTheme="minorEastAsia" w:eastAsiaTheme="minorEastAsia" w:hAnsiTheme="minorEastAsia" w:cstheme="minorEastAsia" w:hint="eastAsia"/>
                <w:kern w:val="0"/>
                <w:szCs w:val="21"/>
                <w:lang w:bidi="ar"/>
              </w:rPr>
              <w:br/>
              <w:t>区生态环境局</w:t>
            </w:r>
          </w:p>
          <w:p w14:paraId="66A1F43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6E2343F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59F32DF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r w:rsidR="00BA00FB" w14:paraId="01A7460D" w14:textId="77777777">
        <w:trPr>
          <w:trHeight w:val="926"/>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2E551700"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11602A81" w14:textId="77777777" w:rsidR="00BA00FB" w:rsidRDefault="00BA00FB">
            <w:pPr>
              <w:widowControl/>
              <w:snapToGrid w:val="0"/>
              <w:jc w:val="center"/>
              <w:rPr>
                <w:rFonts w:asciiTheme="minorEastAsia" w:eastAsiaTheme="minorEastAsia" w:hAnsiTheme="minorEastAsia" w:cstheme="minorEastAsia"/>
                <w:szCs w:val="21"/>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314B3FA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加强污染减排与生态扩容，防止已销号的劣Ⅴ类水体反弹，推进消除南大红门、</w:t>
            </w:r>
            <w:proofErr w:type="gramStart"/>
            <w:r>
              <w:rPr>
                <w:rFonts w:asciiTheme="minorEastAsia" w:eastAsiaTheme="minorEastAsia" w:hAnsiTheme="minorEastAsia" w:cstheme="minorEastAsia" w:hint="eastAsia"/>
                <w:kern w:val="0"/>
                <w:szCs w:val="21"/>
                <w:lang w:bidi="ar"/>
              </w:rPr>
              <w:t>狼各庄镇街级断面</w:t>
            </w:r>
            <w:proofErr w:type="gramEnd"/>
            <w:r>
              <w:rPr>
                <w:rFonts w:asciiTheme="minorEastAsia" w:eastAsiaTheme="minorEastAsia" w:hAnsiTheme="minorEastAsia" w:cstheme="minorEastAsia" w:hint="eastAsia"/>
                <w:kern w:val="0"/>
                <w:szCs w:val="21"/>
                <w:lang w:bidi="ar"/>
              </w:rPr>
              <w:t>不达标情况。</w:t>
            </w:r>
          </w:p>
        </w:tc>
        <w:tc>
          <w:tcPr>
            <w:tcW w:w="1219" w:type="dxa"/>
            <w:tcBorders>
              <w:top w:val="single" w:sz="4" w:space="0" w:color="000000"/>
              <w:left w:val="single" w:sz="4" w:space="0" w:color="000000"/>
              <w:bottom w:val="single" w:sz="4" w:space="0" w:color="000000"/>
              <w:right w:val="single" w:sz="4" w:space="0" w:color="000000"/>
            </w:tcBorders>
            <w:vAlign w:val="center"/>
          </w:tcPr>
          <w:p w14:paraId="2ED4AFC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3067FFD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r>
              <w:rPr>
                <w:rFonts w:asciiTheme="minorEastAsia" w:eastAsiaTheme="minorEastAsia" w:hAnsiTheme="minorEastAsia" w:cstheme="minorEastAsia" w:hint="eastAsia"/>
                <w:kern w:val="0"/>
                <w:szCs w:val="21"/>
                <w:lang w:bidi="ar"/>
              </w:rPr>
              <w:br/>
              <w:t>区生态环境局</w:t>
            </w:r>
          </w:p>
          <w:p w14:paraId="20CDDA4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青云店镇政府</w:t>
            </w:r>
          </w:p>
          <w:p w14:paraId="143CB2F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黄村镇政府</w:t>
            </w:r>
          </w:p>
        </w:tc>
        <w:tc>
          <w:tcPr>
            <w:tcW w:w="2876" w:type="dxa"/>
            <w:tcBorders>
              <w:top w:val="single" w:sz="4" w:space="0" w:color="000000"/>
              <w:left w:val="single" w:sz="4" w:space="0" w:color="000000"/>
              <w:bottom w:val="single" w:sz="4" w:space="0" w:color="000000"/>
              <w:right w:val="single" w:sz="4" w:space="0" w:color="000000"/>
            </w:tcBorders>
            <w:vAlign w:val="center"/>
          </w:tcPr>
          <w:p w14:paraId="77AA4BE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5B2FA4A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区公路分局</w:t>
            </w:r>
          </w:p>
          <w:p w14:paraId="4DCC87B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p w14:paraId="3A7E4FC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1AC7E4F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r w:rsidR="00BA00FB" w14:paraId="700AFA81" w14:textId="77777777">
        <w:trPr>
          <w:trHeight w:val="804"/>
          <w:jc w:val="center"/>
        </w:trPr>
        <w:tc>
          <w:tcPr>
            <w:tcW w:w="853" w:type="dxa"/>
            <w:tcBorders>
              <w:top w:val="single" w:sz="4" w:space="0" w:color="auto"/>
              <w:left w:val="single" w:sz="4" w:space="0" w:color="000000"/>
              <w:bottom w:val="single" w:sz="4" w:space="0" w:color="auto"/>
              <w:right w:val="single" w:sz="4" w:space="0" w:color="000000"/>
            </w:tcBorders>
            <w:vAlign w:val="center"/>
          </w:tcPr>
          <w:p w14:paraId="0937194C"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11</w:t>
            </w:r>
          </w:p>
        </w:tc>
        <w:tc>
          <w:tcPr>
            <w:tcW w:w="1829" w:type="dxa"/>
            <w:tcBorders>
              <w:top w:val="single" w:sz="4" w:space="0" w:color="auto"/>
              <w:left w:val="single" w:sz="4" w:space="0" w:color="000000"/>
              <w:bottom w:val="single" w:sz="4" w:space="0" w:color="auto"/>
              <w:right w:val="single" w:sz="4" w:space="0" w:color="000000"/>
            </w:tcBorders>
            <w:vAlign w:val="center"/>
          </w:tcPr>
          <w:p w14:paraId="21D2316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深化流域</w:t>
            </w:r>
          </w:p>
          <w:p w14:paraId="17BE3BF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生态补偿</w:t>
            </w:r>
          </w:p>
        </w:tc>
        <w:tc>
          <w:tcPr>
            <w:tcW w:w="6294" w:type="dxa"/>
            <w:tcBorders>
              <w:top w:val="single" w:sz="4" w:space="0" w:color="000000"/>
              <w:left w:val="single" w:sz="4" w:space="0" w:color="000000"/>
              <w:bottom w:val="single" w:sz="4" w:space="0" w:color="000000"/>
              <w:right w:val="single" w:sz="4" w:space="0" w:color="000000"/>
            </w:tcBorders>
            <w:vAlign w:val="center"/>
          </w:tcPr>
          <w:p w14:paraId="7810028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配合实施《北京市水生态区域补偿暂行办法》，推进全区水生态环境质量持续改善。</w:t>
            </w:r>
          </w:p>
        </w:tc>
        <w:tc>
          <w:tcPr>
            <w:tcW w:w="1219" w:type="dxa"/>
            <w:tcBorders>
              <w:top w:val="single" w:sz="4" w:space="0" w:color="000000"/>
              <w:left w:val="single" w:sz="4" w:space="0" w:color="000000"/>
              <w:bottom w:val="single" w:sz="4" w:space="0" w:color="000000"/>
              <w:right w:val="single" w:sz="4" w:space="0" w:color="000000"/>
            </w:tcBorders>
            <w:vAlign w:val="center"/>
          </w:tcPr>
          <w:p w14:paraId="193E04A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7B44F91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r>
              <w:rPr>
                <w:rFonts w:asciiTheme="minorEastAsia" w:eastAsiaTheme="minorEastAsia" w:hAnsiTheme="minorEastAsia" w:cstheme="minorEastAsia" w:hint="eastAsia"/>
                <w:kern w:val="0"/>
                <w:szCs w:val="21"/>
                <w:lang w:bidi="ar"/>
              </w:rPr>
              <w:br/>
              <w:t>区生态环境局</w:t>
            </w:r>
            <w:r>
              <w:rPr>
                <w:rFonts w:asciiTheme="minorEastAsia" w:eastAsiaTheme="minorEastAsia" w:hAnsiTheme="minorEastAsia" w:cstheme="minorEastAsia" w:hint="eastAsia"/>
                <w:kern w:val="0"/>
                <w:szCs w:val="21"/>
                <w:lang w:bidi="ar"/>
              </w:rPr>
              <w:br/>
              <w:t>区财政局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014EEA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5E153E7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r w:rsidR="00BA00FB" w14:paraId="7AE72639" w14:textId="77777777">
        <w:trPr>
          <w:trHeight w:val="1468"/>
          <w:jc w:val="center"/>
        </w:trPr>
        <w:tc>
          <w:tcPr>
            <w:tcW w:w="853" w:type="dxa"/>
            <w:vMerge w:val="restart"/>
            <w:tcBorders>
              <w:top w:val="single" w:sz="4" w:space="0" w:color="auto"/>
              <w:left w:val="single" w:sz="4" w:space="0" w:color="000000"/>
              <w:bottom w:val="single" w:sz="4" w:space="0" w:color="auto"/>
              <w:right w:val="single" w:sz="4" w:space="0" w:color="000000"/>
            </w:tcBorders>
            <w:vAlign w:val="center"/>
          </w:tcPr>
          <w:p w14:paraId="7039106F"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w:t>
            </w:r>
          </w:p>
        </w:tc>
        <w:tc>
          <w:tcPr>
            <w:tcW w:w="1829" w:type="dxa"/>
            <w:vMerge w:val="restart"/>
            <w:tcBorders>
              <w:top w:val="single" w:sz="4" w:space="0" w:color="auto"/>
              <w:left w:val="single" w:sz="4" w:space="0" w:color="000000"/>
              <w:bottom w:val="single" w:sz="4" w:space="0" w:color="auto"/>
              <w:right w:val="single" w:sz="4" w:space="0" w:color="000000"/>
            </w:tcBorders>
            <w:vAlign w:val="center"/>
          </w:tcPr>
          <w:p w14:paraId="58386FF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强化跨部门、跨区域监管执法</w:t>
            </w:r>
          </w:p>
        </w:tc>
        <w:tc>
          <w:tcPr>
            <w:tcW w:w="6294" w:type="dxa"/>
            <w:tcBorders>
              <w:top w:val="single" w:sz="4" w:space="0" w:color="000000"/>
              <w:left w:val="single" w:sz="4" w:space="0" w:color="000000"/>
              <w:bottom w:val="single" w:sz="4" w:space="0" w:color="000000"/>
              <w:right w:val="single" w:sz="4" w:space="0" w:color="000000"/>
            </w:tcBorders>
            <w:vAlign w:val="center"/>
          </w:tcPr>
          <w:p w14:paraId="082CBB3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巩固多部门联合执法机制，加大环境执法力度。以水环境问题为导向，开展流域“点穴”执法，重点对饮用水水源地、入河排污口、未纳管企业和农村污水治理设施等开展跨区域专项执法。</w:t>
            </w:r>
          </w:p>
        </w:tc>
        <w:tc>
          <w:tcPr>
            <w:tcW w:w="1219" w:type="dxa"/>
            <w:tcBorders>
              <w:top w:val="single" w:sz="4" w:space="0" w:color="000000"/>
              <w:left w:val="single" w:sz="4" w:space="0" w:color="000000"/>
              <w:bottom w:val="single" w:sz="4" w:space="0" w:color="000000"/>
              <w:right w:val="single" w:sz="4" w:space="0" w:color="000000"/>
            </w:tcBorders>
            <w:vAlign w:val="center"/>
          </w:tcPr>
          <w:p w14:paraId="3715F37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6029B33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p>
          <w:p w14:paraId="3ACDD59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0587148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A2BA51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6769043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42D4DB2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70CEF357" w14:textId="77777777">
        <w:trPr>
          <w:trHeight w:val="1018"/>
          <w:jc w:val="center"/>
        </w:trPr>
        <w:tc>
          <w:tcPr>
            <w:tcW w:w="853" w:type="dxa"/>
            <w:vMerge/>
            <w:tcBorders>
              <w:top w:val="single" w:sz="4" w:space="0" w:color="auto"/>
              <w:left w:val="single" w:sz="4" w:space="0" w:color="000000"/>
              <w:bottom w:val="single" w:sz="4" w:space="0" w:color="auto"/>
              <w:right w:val="single" w:sz="4" w:space="0" w:color="000000"/>
            </w:tcBorders>
            <w:vAlign w:val="center"/>
          </w:tcPr>
          <w:p w14:paraId="10B2637A"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auto"/>
              <w:left w:val="single" w:sz="4" w:space="0" w:color="000000"/>
              <w:bottom w:val="single" w:sz="4" w:space="0" w:color="auto"/>
              <w:right w:val="single" w:sz="4" w:space="0" w:color="000000"/>
            </w:tcBorders>
            <w:vAlign w:val="center"/>
          </w:tcPr>
          <w:p w14:paraId="269F0215"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3D1FB36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严厉打击向城市雨水管道排污及倾倒垃圾、向河道倾倒及填埋垃圾等违法行为，切实降低初期雨水污染对河流水质的影响。</w:t>
            </w:r>
          </w:p>
        </w:tc>
        <w:tc>
          <w:tcPr>
            <w:tcW w:w="1219" w:type="dxa"/>
            <w:tcBorders>
              <w:top w:val="single" w:sz="4" w:space="0" w:color="000000"/>
              <w:left w:val="single" w:sz="4" w:space="0" w:color="000000"/>
              <w:bottom w:val="single" w:sz="4" w:space="0" w:color="000000"/>
              <w:right w:val="single" w:sz="4" w:space="0" w:color="000000"/>
            </w:tcBorders>
            <w:vAlign w:val="center"/>
          </w:tcPr>
          <w:p w14:paraId="04322CB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13EB42F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43743A8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区城管执法局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5CF5DCC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5F239DA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7464D87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5BD0B57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3B5C7258" w14:textId="77777777">
        <w:trPr>
          <w:trHeight w:val="1425"/>
          <w:jc w:val="center"/>
        </w:trPr>
        <w:tc>
          <w:tcPr>
            <w:tcW w:w="853" w:type="dxa"/>
            <w:tcBorders>
              <w:top w:val="single" w:sz="4" w:space="0" w:color="auto"/>
              <w:left w:val="single" w:sz="4" w:space="0" w:color="000000"/>
              <w:bottom w:val="single" w:sz="4" w:space="0" w:color="000000"/>
              <w:right w:val="single" w:sz="4" w:space="0" w:color="000000"/>
            </w:tcBorders>
            <w:vAlign w:val="center"/>
          </w:tcPr>
          <w:p w14:paraId="4E5A51A2"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13</w:t>
            </w:r>
          </w:p>
        </w:tc>
        <w:tc>
          <w:tcPr>
            <w:tcW w:w="1829" w:type="dxa"/>
            <w:tcBorders>
              <w:top w:val="single" w:sz="4" w:space="0" w:color="auto"/>
              <w:left w:val="single" w:sz="4" w:space="0" w:color="000000"/>
              <w:bottom w:val="single" w:sz="4" w:space="0" w:color="000000"/>
              <w:right w:val="single" w:sz="4" w:space="0" w:color="000000"/>
            </w:tcBorders>
            <w:vAlign w:val="center"/>
          </w:tcPr>
          <w:p w14:paraId="79FA859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落实监督</w:t>
            </w:r>
          </w:p>
          <w:p w14:paraId="1AE41EF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指导</w:t>
            </w:r>
          </w:p>
        </w:tc>
        <w:tc>
          <w:tcPr>
            <w:tcW w:w="6294" w:type="dxa"/>
            <w:tcBorders>
              <w:top w:val="single" w:sz="4" w:space="0" w:color="000000"/>
              <w:left w:val="single" w:sz="4" w:space="0" w:color="000000"/>
              <w:bottom w:val="single" w:sz="4" w:space="0" w:color="000000"/>
              <w:right w:val="single" w:sz="4" w:space="0" w:color="000000"/>
            </w:tcBorders>
            <w:vAlign w:val="center"/>
          </w:tcPr>
          <w:p w14:paraId="3C83CDCE"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持续完善水生态环境领域“三监联动”。聚焦饮用水水源地、重点河流、农村污水处理设施、汛期面源等重点区域和问题，加强指导帮扶，推动问题整改，促进各镇（街道）有效</w:t>
            </w:r>
            <w:proofErr w:type="gramStart"/>
            <w:r>
              <w:rPr>
                <w:rFonts w:asciiTheme="minorEastAsia" w:eastAsiaTheme="minorEastAsia" w:hAnsiTheme="minorEastAsia" w:cstheme="minorEastAsia" w:hint="eastAsia"/>
                <w:kern w:val="0"/>
                <w:szCs w:val="21"/>
                <w:lang w:bidi="ar"/>
              </w:rPr>
              <w:t>保障水</w:t>
            </w:r>
            <w:proofErr w:type="gramEnd"/>
            <w:r>
              <w:rPr>
                <w:rFonts w:asciiTheme="minorEastAsia" w:eastAsiaTheme="minorEastAsia" w:hAnsiTheme="minorEastAsia" w:cstheme="minorEastAsia" w:hint="eastAsia"/>
                <w:kern w:val="0"/>
                <w:szCs w:val="21"/>
                <w:lang w:bidi="ar"/>
              </w:rPr>
              <w:t>环境质量。</w:t>
            </w:r>
          </w:p>
        </w:tc>
        <w:tc>
          <w:tcPr>
            <w:tcW w:w="1219" w:type="dxa"/>
            <w:tcBorders>
              <w:top w:val="single" w:sz="4" w:space="0" w:color="000000"/>
              <w:left w:val="single" w:sz="4" w:space="0" w:color="000000"/>
              <w:bottom w:val="single" w:sz="4" w:space="0" w:color="000000"/>
              <w:right w:val="single" w:sz="4" w:space="0" w:color="000000"/>
            </w:tcBorders>
            <w:vAlign w:val="center"/>
          </w:tcPr>
          <w:p w14:paraId="277B31E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3C362B2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0521846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71E04C9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44E6FE0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6CACC70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3C490BC4" w14:textId="77777777">
        <w:trPr>
          <w:trHeight w:val="499"/>
          <w:jc w:val="center"/>
        </w:trPr>
        <w:tc>
          <w:tcPr>
            <w:tcW w:w="15420" w:type="dxa"/>
            <w:gridSpan w:val="6"/>
            <w:tcBorders>
              <w:top w:val="single" w:sz="4" w:space="0" w:color="000000"/>
              <w:left w:val="single" w:sz="4" w:space="0" w:color="000000"/>
              <w:bottom w:val="single" w:sz="4" w:space="0" w:color="000000"/>
              <w:right w:val="single" w:sz="4" w:space="0" w:color="000000"/>
            </w:tcBorders>
            <w:vAlign w:val="center"/>
          </w:tcPr>
          <w:p w14:paraId="649B7E4C" w14:textId="77777777" w:rsidR="00BA00FB" w:rsidRDefault="00000000">
            <w:pPr>
              <w:widowControl/>
              <w:snapToGrid w:val="0"/>
              <w:ind w:leftChars="-50" w:left="-105" w:rightChars="-50" w:right="-105"/>
              <w:jc w:val="center"/>
              <w:textAlignment w:val="center"/>
              <w:rPr>
                <w:rFonts w:ascii="黑体" w:eastAsia="黑体" w:hAnsi="宋体" w:cs="黑体"/>
                <w:kern w:val="0"/>
                <w:szCs w:val="21"/>
                <w:lang w:bidi="ar"/>
              </w:rPr>
            </w:pPr>
            <w:r>
              <w:rPr>
                <w:rFonts w:ascii="黑体" w:eastAsia="黑体" w:hAnsi="宋体" w:cs="黑体" w:hint="eastAsia"/>
                <w:kern w:val="0"/>
                <w:szCs w:val="21"/>
                <w:lang w:bidi="ar"/>
              </w:rPr>
              <w:t>四、水生态修复</w:t>
            </w:r>
          </w:p>
        </w:tc>
      </w:tr>
      <w:tr w:rsidR="00BA00FB" w14:paraId="0D1AAE31" w14:textId="77777777">
        <w:trPr>
          <w:trHeight w:val="1004"/>
          <w:jc w:val="center"/>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59553618"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14</w:t>
            </w:r>
          </w:p>
        </w:tc>
        <w:tc>
          <w:tcPr>
            <w:tcW w:w="1829" w:type="dxa"/>
            <w:vMerge w:val="restart"/>
            <w:tcBorders>
              <w:top w:val="single" w:sz="4" w:space="0" w:color="000000"/>
              <w:left w:val="single" w:sz="4" w:space="0" w:color="000000"/>
              <w:bottom w:val="single" w:sz="4" w:space="0" w:color="000000"/>
              <w:right w:val="single" w:sz="4" w:space="0" w:color="000000"/>
            </w:tcBorders>
            <w:vAlign w:val="center"/>
          </w:tcPr>
          <w:p w14:paraId="3509130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保障重点</w:t>
            </w:r>
          </w:p>
          <w:p w14:paraId="382BEB5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河流生态</w:t>
            </w:r>
          </w:p>
          <w:p w14:paraId="07F0C68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流量</w:t>
            </w:r>
          </w:p>
        </w:tc>
        <w:tc>
          <w:tcPr>
            <w:tcW w:w="6294" w:type="dxa"/>
            <w:tcBorders>
              <w:top w:val="single" w:sz="4" w:space="0" w:color="000000"/>
              <w:left w:val="single" w:sz="4" w:space="0" w:color="000000"/>
              <w:bottom w:val="single" w:sz="4" w:space="0" w:color="000000"/>
              <w:right w:val="single" w:sz="4" w:space="0" w:color="000000"/>
            </w:tcBorders>
            <w:vAlign w:val="center"/>
          </w:tcPr>
          <w:p w14:paraId="3AFD9D1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统筹生活、生产、生态用水配置，加强河湖生态用水保障，鼓励再生水用于河湖生态补水。</w:t>
            </w:r>
          </w:p>
        </w:tc>
        <w:tc>
          <w:tcPr>
            <w:tcW w:w="1219" w:type="dxa"/>
            <w:tcBorders>
              <w:top w:val="single" w:sz="4" w:space="0" w:color="000000"/>
              <w:left w:val="single" w:sz="4" w:space="0" w:color="000000"/>
              <w:bottom w:val="single" w:sz="4" w:space="0" w:color="000000"/>
              <w:right w:val="single" w:sz="4" w:space="0" w:color="000000"/>
            </w:tcBorders>
            <w:vAlign w:val="center"/>
          </w:tcPr>
          <w:p w14:paraId="2E801F9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0449ED4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23219B4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5B4FF49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256775B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BA00FB" w14:paraId="55A096FA" w14:textId="77777777">
        <w:trPr>
          <w:trHeight w:val="842"/>
          <w:jc w:val="center"/>
        </w:trPr>
        <w:tc>
          <w:tcPr>
            <w:tcW w:w="853" w:type="dxa"/>
            <w:vMerge/>
            <w:tcBorders>
              <w:top w:val="single" w:sz="4" w:space="0" w:color="000000"/>
              <w:left w:val="single" w:sz="4" w:space="0" w:color="000000"/>
              <w:bottom w:val="single" w:sz="4" w:space="0" w:color="000000"/>
              <w:right w:val="single" w:sz="4" w:space="0" w:color="000000"/>
            </w:tcBorders>
            <w:vAlign w:val="center"/>
          </w:tcPr>
          <w:p w14:paraId="53994BB1"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000000"/>
              <w:left w:val="single" w:sz="4" w:space="0" w:color="000000"/>
              <w:bottom w:val="single" w:sz="4" w:space="0" w:color="000000"/>
              <w:right w:val="single" w:sz="4" w:space="0" w:color="000000"/>
            </w:tcBorders>
            <w:vAlign w:val="center"/>
          </w:tcPr>
          <w:p w14:paraId="3AF9A07D"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158EB76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建立河流、湖库生态流量保障清单，并纳入河湖长</w:t>
            </w:r>
            <w:proofErr w:type="gramStart"/>
            <w:r>
              <w:rPr>
                <w:rFonts w:asciiTheme="minorEastAsia" w:eastAsiaTheme="minorEastAsia" w:hAnsiTheme="minorEastAsia" w:cstheme="minorEastAsia" w:hint="eastAsia"/>
                <w:kern w:val="0"/>
                <w:szCs w:val="21"/>
                <w:lang w:bidi="ar"/>
              </w:rPr>
              <w:t>制统一</w:t>
            </w:r>
            <w:proofErr w:type="gramEnd"/>
            <w:r>
              <w:rPr>
                <w:rFonts w:asciiTheme="minorEastAsia" w:eastAsiaTheme="minorEastAsia" w:hAnsiTheme="minorEastAsia" w:cstheme="minorEastAsia" w:hint="eastAsia"/>
                <w:kern w:val="0"/>
                <w:szCs w:val="21"/>
                <w:lang w:bidi="ar"/>
              </w:rPr>
              <w:t>管理。建立生态流量数据共享机制。</w:t>
            </w:r>
          </w:p>
        </w:tc>
        <w:tc>
          <w:tcPr>
            <w:tcW w:w="1219" w:type="dxa"/>
            <w:tcBorders>
              <w:top w:val="single" w:sz="4" w:space="0" w:color="000000"/>
              <w:left w:val="single" w:sz="4" w:space="0" w:color="000000"/>
              <w:bottom w:val="single" w:sz="4" w:space="0" w:color="000000"/>
              <w:right w:val="single" w:sz="4" w:space="0" w:color="000000"/>
            </w:tcBorders>
            <w:vAlign w:val="center"/>
          </w:tcPr>
          <w:p w14:paraId="1F1F862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176B1AF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02F5DBB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2CFB6DA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44AA558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tc>
      </w:tr>
      <w:tr w:rsidR="00BA00FB" w14:paraId="485583C6" w14:textId="77777777">
        <w:trPr>
          <w:trHeight w:val="2027"/>
          <w:jc w:val="center"/>
        </w:trPr>
        <w:tc>
          <w:tcPr>
            <w:tcW w:w="853" w:type="dxa"/>
            <w:vMerge/>
            <w:tcBorders>
              <w:top w:val="single" w:sz="4" w:space="0" w:color="000000"/>
              <w:left w:val="single" w:sz="4" w:space="0" w:color="000000"/>
              <w:bottom w:val="single" w:sz="4" w:space="0" w:color="000000"/>
              <w:right w:val="single" w:sz="4" w:space="0" w:color="000000"/>
            </w:tcBorders>
            <w:vAlign w:val="center"/>
          </w:tcPr>
          <w:p w14:paraId="0CCCDABA"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000000"/>
              <w:left w:val="single" w:sz="4" w:space="0" w:color="000000"/>
              <w:bottom w:val="single" w:sz="4" w:space="0" w:color="000000"/>
              <w:right w:val="single" w:sz="4" w:space="0" w:color="000000"/>
            </w:tcBorders>
            <w:vAlign w:val="center"/>
          </w:tcPr>
          <w:p w14:paraId="29EFC63F"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6E952CF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配合市级部门落实永定河流域生态补水，持续复苏永定河流域生态环境有关工作。</w:t>
            </w:r>
          </w:p>
        </w:tc>
        <w:tc>
          <w:tcPr>
            <w:tcW w:w="1219" w:type="dxa"/>
            <w:tcBorders>
              <w:top w:val="single" w:sz="4" w:space="0" w:color="000000"/>
              <w:left w:val="single" w:sz="4" w:space="0" w:color="000000"/>
              <w:bottom w:val="single" w:sz="4" w:space="0" w:color="000000"/>
              <w:right w:val="single" w:sz="4" w:space="0" w:color="000000"/>
            </w:tcBorders>
            <w:vAlign w:val="center"/>
          </w:tcPr>
          <w:p w14:paraId="6BEABD8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2776782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06EC575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33DFA96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p w14:paraId="2671C2F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区应急局</w:t>
            </w:r>
          </w:p>
          <w:p w14:paraId="755201B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区园林绿化局</w:t>
            </w:r>
          </w:p>
          <w:p w14:paraId="6619480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区公安分局</w:t>
            </w:r>
          </w:p>
          <w:p w14:paraId="72EC764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74825DC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r w:rsidR="00BA00FB" w14:paraId="6AD9E43D" w14:textId="77777777">
        <w:trPr>
          <w:trHeight w:val="929"/>
          <w:jc w:val="center"/>
        </w:trPr>
        <w:tc>
          <w:tcPr>
            <w:tcW w:w="853" w:type="dxa"/>
            <w:vMerge w:val="restart"/>
            <w:tcBorders>
              <w:top w:val="single" w:sz="4" w:space="0" w:color="000000"/>
              <w:left w:val="single" w:sz="4" w:space="0" w:color="000000"/>
              <w:right w:val="single" w:sz="4" w:space="0" w:color="000000"/>
            </w:tcBorders>
            <w:vAlign w:val="center"/>
          </w:tcPr>
          <w:p w14:paraId="13AD17FA"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15</w:t>
            </w:r>
          </w:p>
        </w:tc>
        <w:tc>
          <w:tcPr>
            <w:tcW w:w="1829" w:type="dxa"/>
            <w:vMerge w:val="restart"/>
            <w:tcBorders>
              <w:top w:val="single" w:sz="4" w:space="0" w:color="000000"/>
              <w:left w:val="single" w:sz="4" w:space="0" w:color="000000"/>
              <w:right w:val="single" w:sz="4" w:space="0" w:color="000000"/>
            </w:tcBorders>
            <w:vAlign w:val="center"/>
          </w:tcPr>
          <w:p w14:paraId="727D8B8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提升水生态</w:t>
            </w:r>
          </w:p>
          <w:p w14:paraId="555E1B8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系统健康</w:t>
            </w:r>
          </w:p>
        </w:tc>
        <w:tc>
          <w:tcPr>
            <w:tcW w:w="6294" w:type="dxa"/>
            <w:tcBorders>
              <w:top w:val="single" w:sz="4" w:space="0" w:color="000000"/>
              <w:left w:val="single" w:sz="4" w:space="0" w:color="000000"/>
              <w:bottom w:val="single" w:sz="4" w:space="0" w:color="000000"/>
              <w:right w:val="single" w:sz="4" w:space="0" w:color="000000"/>
            </w:tcBorders>
            <w:vAlign w:val="center"/>
          </w:tcPr>
          <w:p w14:paraId="1653A68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完成</w:t>
            </w: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大龙河</w:t>
            </w:r>
            <w:proofErr w:type="gramStart"/>
            <w:r>
              <w:rPr>
                <w:rFonts w:asciiTheme="minorEastAsia" w:eastAsiaTheme="minorEastAsia" w:hAnsiTheme="minorEastAsia" w:cstheme="minorEastAsia" w:hint="eastAsia"/>
                <w:kern w:val="0"/>
                <w:szCs w:val="21"/>
                <w:lang w:bidi="ar"/>
              </w:rPr>
              <w:t>安定段水</w:t>
            </w:r>
            <w:proofErr w:type="gramEnd"/>
            <w:r>
              <w:rPr>
                <w:rFonts w:asciiTheme="minorEastAsia" w:eastAsiaTheme="minorEastAsia" w:hAnsiTheme="minorEastAsia" w:cstheme="minorEastAsia" w:hint="eastAsia"/>
                <w:kern w:val="0"/>
                <w:szCs w:val="21"/>
                <w:lang w:bidi="ar"/>
              </w:rPr>
              <w:t>生态修复项目（第一阶段）实施，建设生态缓冲带，提升水体自净能力。加强生态修复效果监测评价。</w:t>
            </w:r>
          </w:p>
        </w:tc>
        <w:tc>
          <w:tcPr>
            <w:tcW w:w="1219" w:type="dxa"/>
            <w:tcBorders>
              <w:top w:val="single" w:sz="4" w:space="0" w:color="000000"/>
              <w:left w:val="single" w:sz="4" w:space="0" w:color="000000"/>
              <w:bottom w:val="single" w:sz="4" w:space="0" w:color="000000"/>
              <w:right w:val="single" w:sz="4" w:space="0" w:color="000000"/>
            </w:tcBorders>
            <w:vAlign w:val="center"/>
          </w:tcPr>
          <w:p w14:paraId="222916C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1D5BF34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安定镇政府</w:t>
            </w:r>
          </w:p>
        </w:tc>
        <w:tc>
          <w:tcPr>
            <w:tcW w:w="2876" w:type="dxa"/>
            <w:tcBorders>
              <w:top w:val="single" w:sz="4" w:space="0" w:color="000000"/>
              <w:left w:val="single" w:sz="4" w:space="0" w:color="000000"/>
              <w:bottom w:val="single" w:sz="4" w:space="0" w:color="000000"/>
              <w:right w:val="single" w:sz="4" w:space="0" w:color="000000"/>
            </w:tcBorders>
            <w:vAlign w:val="center"/>
          </w:tcPr>
          <w:p w14:paraId="6B902DC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1539F0D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r>
      <w:tr w:rsidR="00BA00FB" w14:paraId="6BF545A7" w14:textId="77777777">
        <w:trPr>
          <w:trHeight w:val="1112"/>
          <w:jc w:val="center"/>
        </w:trPr>
        <w:tc>
          <w:tcPr>
            <w:tcW w:w="853" w:type="dxa"/>
            <w:vMerge/>
            <w:tcBorders>
              <w:left w:val="single" w:sz="4" w:space="0" w:color="000000"/>
              <w:bottom w:val="single" w:sz="4" w:space="0" w:color="000000"/>
              <w:right w:val="single" w:sz="4" w:space="0" w:color="000000"/>
            </w:tcBorders>
            <w:vAlign w:val="center"/>
          </w:tcPr>
          <w:p w14:paraId="4415DA77"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left w:val="single" w:sz="4" w:space="0" w:color="000000"/>
              <w:bottom w:val="single" w:sz="4" w:space="0" w:color="000000"/>
              <w:right w:val="single" w:sz="4" w:space="0" w:color="000000"/>
            </w:tcBorders>
            <w:vAlign w:val="center"/>
          </w:tcPr>
          <w:p w14:paraId="156AED10"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42152C8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配合市级部门推进永定河平原段河道生态修复工作。</w:t>
            </w:r>
          </w:p>
        </w:tc>
        <w:tc>
          <w:tcPr>
            <w:tcW w:w="1219" w:type="dxa"/>
            <w:tcBorders>
              <w:top w:val="single" w:sz="4" w:space="0" w:color="000000"/>
              <w:left w:val="single" w:sz="4" w:space="0" w:color="000000"/>
              <w:bottom w:val="single" w:sz="4" w:space="0" w:color="000000"/>
              <w:right w:val="single" w:sz="4" w:space="0" w:color="000000"/>
            </w:tcBorders>
            <w:vAlign w:val="center"/>
          </w:tcPr>
          <w:p w14:paraId="4159BC8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2AA1D165"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p w14:paraId="1CEAE76F"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r>
              <w:rPr>
                <w:rFonts w:asciiTheme="minorEastAsia" w:eastAsiaTheme="minorEastAsia" w:hAnsiTheme="minorEastAsia" w:cstheme="minorEastAsia" w:hint="eastAsia"/>
                <w:kern w:val="0"/>
                <w:szCs w:val="21"/>
                <w:lang w:bidi="ar"/>
              </w:rPr>
              <w:br/>
            </w:r>
          </w:p>
        </w:tc>
        <w:tc>
          <w:tcPr>
            <w:tcW w:w="2876" w:type="dxa"/>
            <w:tcBorders>
              <w:top w:val="single" w:sz="4" w:space="0" w:color="000000"/>
              <w:left w:val="single" w:sz="4" w:space="0" w:color="000000"/>
              <w:bottom w:val="single" w:sz="4" w:space="0" w:color="000000"/>
              <w:right w:val="single" w:sz="4" w:space="0" w:color="000000"/>
            </w:tcBorders>
            <w:vAlign w:val="center"/>
          </w:tcPr>
          <w:p w14:paraId="7ABD5BB2"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区园林绿化局</w:t>
            </w:r>
          </w:p>
          <w:p w14:paraId="4D73BBB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tc>
      </w:tr>
      <w:tr w:rsidR="00BA00FB" w14:paraId="2080B32B" w14:textId="77777777">
        <w:trPr>
          <w:trHeight w:val="941"/>
          <w:jc w:val="center"/>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B7E0045"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16</w:t>
            </w:r>
          </w:p>
        </w:tc>
        <w:tc>
          <w:tcPr>
            <w:tcW w:w="1829" w:type="dxa"/>
            <w:vMerge w:val="restart"/>
            <w:tcBorders>
              <w:top w:val="single" w:sz="4" w:space="0" w:color="000000"/>
              <w:left w:val="single" w:sz="4" w:space="0" w:color="000000"/>
              <w:bottom w:val="single" w:sz="4" w:space="0" w:color="000000"/>
              <w:right w:val="single" w:sz="4" w:space="0" w:color="000000"/>
            </w:tcBorders>
            <w:vAlign w:val="center"/>
          </w:tcPr>
          <w:p w14:paraId="6BDD206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加强生态环境监测</w:t>
            </w:r>
          </w:p>
        </w:tc>
        <w:tc>
          <w:tcPr>
            <w:tcW w:w="6294" w:type="dxa"/>
            <w:tcBorders>
              <w:top w:val="single" w:sz="4" w:space="0" w:color="000000"/>
              <w:left w:val="single" w:sz="4" w:space="0" w:color="000000"/>
              <w:bottom w:val="single" w:sz="4" w:space="0" w:color="000000"/>
              <w:right w:val="single" w:sz="4" w:space="0" w:color="000000"/>
            </w:tcBorders>
            <w:vAlign w:val="center"/>
          </w:tcPr>
          <w:p w14:paraId="1D31A26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开</w:t>
            </w:r>
            <w:proofErr w:type="gramStart"/>
            <w:r>
              <w:rPr>
                <w:rFonts w:asciiTheme="minorEastAsia" w:eastAsiaTheme="minorEastAsia" w:hAnsiTheme="minorEastAsia" w:cstheme="minorEastAsia" w:hint="eastAsia"/>
                <w:kern w:val="0"/>
                <w:szCs w:val="21"/>
                <w:lang w:bidi="ar"/>
              </w:rPr>
              <w:t>展区级水</w:t>
            </w:r>
            <w:proofErr w:type="gramEnd"/>
            <w:r>
              <w:rPr>
                <w:rFonts w:asciiTheme="minorEastAsia" w:eastAsiaTheme="minorEastAsia" w:hAnsiTheme="minorEastAsia" w:cstheme="minorEastAsia" w:hint="eastAsia"/>
                <w:kern w:val="0"/>
                <w:szCs w:val="21"/>
                <w:lang w:bidi="ar"/>
              </w:rPr>
              <w:t>生态环境状况监测评价。</w:t>
            </w:r>
          </w:p>
        </w:tc>
        <w:tc>
          <w:tcPr>
            <w:tcW w:w="1219" w:type="dxa"/>
            <w:tcBorders>
              <w:top w:val="single" w:sz="4" w:space="0" w:color="000000"/>
              <w:left w:val="single" w:sz="4" w:space="0" w:color="000000"/>
              <w:bottom w:val="single" w:sz="4" w:space="0" w:color="000000"/>
              <w:right w:val="single" w:sz="4" w:space="0" w:color="000000"/>
            </w:tcBorders>
            <w:vAlign w:val="center"/>
          </w:tcPr>
          <w:p w14:paraId="14303B3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长期</w:t>
            </w:r>
          </w:p>
          <w:p w14:paraId="195D4344"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实施</w:t>
            </w:r>
          </w:p>
        </w:tc>
        <w:tc>
          <w:tcPr>
            <w:tcW w:w="2349" w:type="dxa"/>
            <w:tcBorders>
              <w:top w:val="single" w:sz="4" w:space="0" w:color="000000"/>
              <w:left w:val="single" w:sz="4" w:space="0" w:color="000000"/>
              <w:bottom w:val="single" w:sz="4" w:space="0" w:color="000000"/>
              <w:right w:val="single" w:sz="4" w:space="0" w:color="000000"/>
            </w:tcBorders>
            <w:vAlign w:val="center"/>
          </w:tcPr>
          <w:p w14:paraId="29EA52B5"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p w14:paraId="1D73BCC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r>
          </w:p>
        </w:tc>
        <w:tc>
          <w:tcPr>
            <w:tcW w:w="2876" w:type="dxa"/>
            <w:tcBorders>
              <w:top w:val="single" w:sz="4" w:space="0" w:color="000000"/>
              <w:left w:val="single" w:sz="4" w:space="0" w:color="000000"/>
              <w:bottom w:val="single" w:sz="4" w:space="0" w:color="000000"/>
              <w:right w:val="single" w:sz="4" w:space="0" w:color="000000"/>
            </w:tcBorders>
            <w:vAlign w:val="center"/>
          </w:tcPr>
          <w:p w14:paraId="7C1DDBA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BA00FB" w14:paraId="7456E6F0" w14:textId="77777777">
        <w:trPr>
          <w:trHeight w:val="1055"/>
          <w:jc w:val="center"/>
        </w:trPr>
        <w:tc>
          <w:tcPr>
            <w:tcW w:w="853" w:type="dxa"/>
            <w:vMerge/>
            <w:tcBorders>
              <w:top w:val="single" w:sz="4" w:space="0" w:color="000000"/>
              <w:left w:val="single" w:sz="4" w:space="0" w:color="000000"/>
              <w:bottom w:val="single" w:sz="4" w:space="0" w:color="000000"/>
              <w:right w:val="single" w:sz="4" w:space="0" w:color="000000"/>
            </w:tcBorders>
            <w:vAlign w:val="center"/>
          </w:tcPr>
          <w:p w14:paraId="04664B45"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top w:val="single" w:sz="4" w:space="0" w:color="000000"/>
              <w:left w:val="single" w:sz="4" w:space="0" w:color="000000"/>
              <w:bottom w:val="single" w:sz="4" w:space="0" w:color="000000"/>
              <w:right w:val="single" w:sz="4" w:space="0" w:color="000000"/>
            </w:tcBorders>
            <w:vAlign w:val="center"/>
          </w:tcPr>
          <w:p w14:paraId="636256F4"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000000"/>
              <w:bottom w:val="single" w:sz="4" w:space="0" w:color="000000"/>
              <w:right w:val="single" w:sz="4" w:space="0" w:color="000000"/>
            </w:tcBorders>
            <w:vAlign w:val="center"/>
          </w:tcPr>
          <w:p w14:paraId="4EAEB40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大力推进区级生态环境监测机构基础站、特色站监测能力建设，开展基础站达标评估，提高监测数据支撑能力。</w:t>
            </w:r>
          </w:p>
        </w:tc>
        <w:tc>
          <w:tcPr>
            <w:tcW w:w="1219" w:type="dxa"/>
            <w:tcBorders>
              <w:top w:val="single" w:sz="4" w:space="0" w:color="000000"/>
              <w:left w:val="single" w:sz="4" w:space="0" w:color="000000"/>
              <w:bottom w:val="single" w:sz="4" w:space="0" w:color="000000"/>
              <w:right w:val="single" w:sz="4" w:space="0" w:color="000000"/>
            </w:tcBorders>
            <w:vAlign w:val="center"/>
          </w:tcPr>
          <w:p w14:paraId="1F3CF47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007A579D"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707FDD3A"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区财政局</w:t>
            </w:r>
            <w:r>
              <w:rPr>
                <w:rFonts w:asciiTheme="minorEastAsia" w:eastAsiaTheme="minorEastAsia" w:hAnsiTheme="minorEastAsia" w:cstheme="minorEastAsia" w:hint="eastAsia"/>
                <w:kern w:val="0"/>
                <w:szCs w:val="21"/>
                <w:lang w:bidi="ar"/>
              </w:rPr>
              <w:br/>
              <w:t>区市场监管局</w:t>
            </w:r>
          </w:p>
        </w:tc>
      </w:tr>
      <w:tr w:rsidR="00BA00FB" w14:paraId="5BE59012" w14:textId="77777777">
        <w:trPr>
          <w:trHeight w:val="435"/>
          <w:jc w:val="center"/>
        </w:trPr>
        <w:tc>
          <w:tcPr>
            <w:tcW w:w="15420" w:type="dxa"/>
            <w:gridSpan w:val="6"/>
            <w:tcBorders>
              <w:top w:val="single" w:sz="4" w:space="0" w:color="000000"/>
              <w:left w:val="single" w:sz="4" w:space="0" w:color="000000"/>
              <w:bottom w:val="single" w:sz="4" w:space="0" w:color="000000"/>
              <w:right w:val="single" w:sz="4" w:space="0" w:color="000000"/>
            </w:tcBorders>
            <w:vAlign w:val="center"/>
          </w:tcPr>
          <w:p w14:paraId="44E68E15" w14:textId="77777777" w:rsidR="00BA00FB" w:rsidRDefault="00000000">
            <w:pPr>
              <w:adjustRightInd w:val="0"/>
              <w:snapToGrid w:val="0"/>
              <w:jc w:val="center"/>
              <w:rPr>
                <w:rFonts w:ascii="黑体" w:eastAsia="黑体" w:hAnsi="宋体" w:cs="黑体"/>
                <w:kern w:val="0"/>
                <w:szCs w:val="21"/>
                <w:lang w:bidi="ar"/>
              </w:rPr>
            </w:pPr>
            <w:r>
              <w:rPr>
                <w:rFonts w:ascii="黑体" w:eastAsia="黑体" w:hAnsi="宋体" w:cs="黑体" w:hint="eastAsia"/>
                <w:kern w:val="0"/>
                <w:sz w:val="24"/>
                <w:lang w:bidi="ar"/>
              </w:rPr>
              <w:lastRenderedPageBreak/>
              <w:t>五、龙河流域综合提升</w:t>
            </w:r>
          </w:p>
        </w:tc>
      </w:tr>
      <w:tr w:rsidR="00BA00FB" w14:paraId="147CD5CA" w14:textId="77777777">
        <w:trPr>
          <w:trHeight w:val="820"/>
          <w:jc w:val="center"/>
        </w:trPr>
        <w:tc>
          <w:tcPr>
            <w:tcW w:w="853" w:type="dxa"/>
            <w:vMerge w:val="restart"/>
            <w:tcBorders>
              <w:top w:val="single" w:sz="4" w:space="0" w:color="auto"/>
              <w:left w:val="single" w:sz="4" w:space="0" w:color="auto"/>
              <w:right w:val="single" w:sz="4" w:space="0" w:color="auto"/>
            </w:tcBorders>
            <w:vAlign w:val="center"/>
          </w:tcPr>
          <w:p w14:paraId="10D4F795" w14:textId="77777777" w:rsidR="00BA00FB" w:rsidRDefault="00000000">
            <w:pPr>
              <w:widowControl/>
              <w:snapToGrid w:val="0"/>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17</w:t>
            </w:r>
          </w:p>
        </w:tc>
        <w:tc>
          <w:tcPr>
            <w:tcW w:w="1829" w:type="dxa"/>
            <w:vMerge w:val="restart"/>
            <w:tcBorders>
              <w:top w:val="single" w:sz="4" w:space="0" w:color="auto"/>
              <w:left w:val="single" w:sz="4" w:space="0" w:color="auto"/>
              <w:right w:val="single" w:sz="4" w:space="0" w:color="auto"/>
            </w:tcBorders>
            <w:vAlign w:val="center"/>
          </w:tcPr>
          <w:p w14:paraId="552AB7F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proofErr w:type="gramStart"/>
            <w:r>
              <w:rPr>
                <w:rFonts w:asciiTheme="minorEastAsia" w:eastAsiaTheme="minorEastAsia" w:hAnsiTheme="minorEastAsia" w:cstheme="minorEastAsia" w:hint="eastAsia"/>
                <w:kern w:val="0"/>
                <w:szCs w:val="21"/>
                <w:lang w:bidi="ar"/>
              </w:rPr>
              <w:t>大兴区</w:t>
            </w:r>
            <w:proofErr w:type="gramEnd"/>
            <w:r>
              <w:rPr>
                <w:rFonts w:asciiTheme="minorEastAsia" w:eastAsiaTheme="minorEastAsia" w:hAnsiTheme="minorEastAsia" w:cstheme="minorEastAsia" w:hint="eastAsia"/>
                <w:kern w:val="0"/>
                <w:szCs w:val="21"/>
                <w:lang w:bidi="ar"/>
              </w:rPr>
              <w:t>水环境精细</w:t>
            </w:r>
            <w:proofErr w:type="gramStart"/>
            <w:r>
              <w:rPr>
                <w:rFonts w:asciiTheme="minorEastAsia" w:eastAsiaTheme="minorEastAsia" w:hAnsiTheme="minorEastAsia" w:cstheme="minorEastAsia" w:hint="eastAsia"/>
                <w:kern w:val="0"/>
                <w:szCs w:val="21"/>
                <w:lang w:bidi="ar"/>
              </w:rPr>
              <w:t>化治理</w:t>
            </w:r>
            <w:proofErr w:type="gramEnd"/>
            <w:r>
              <w:rPr>
                <w:rFonts w:asciiTheme="minorEastAsia" w:eastAsiaTheme="minorEastAsia" w:hAnsiTheme="minorEastAsia" w:cstheme="minorEastAsia" w:hint="eastAsia"/>
                <w:kern w:val="0"/>
                <w:szCs w:val="21"/>
                <w:lang w:bidi="ar"/>
              </w:rPr>
              <w:t>提升</w:t>
            </w:r>
          </w:p>
        </w:tc>
        <w:tc>
          <w:tcPr>
            <w:tcW w:w="6294" w:type="dxa"/>
            <w:tcBorders>
              <w:top w:val="single" w:sz="4" w:space="0" w:color="000000"/>
              <w:left w:val="single" w:sz="4" w:space="0" w:color="auto"/>
              <w:bottom w:val="single" w:sz="4" w:space="0" w:color="000000"/>
              <w:right w:val="single" w:sz="4" w:space="0" w:color="000000"/>
            </w:tcBorders>
            <w:vAlign w:val="center"/>
          </w:tcPr>
          <w:p w14:paraId="62E0585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大龙河三小</w:t>
            </w:r>
            <w:proofErr w:type="gramStart"/>
            <w:r>
              <w:rPr>
                <w:rFonts w:asciiTheme="minorEastAsia" w:eastAsiaTheme="minorEastAsia" w:hAnsiTheme="minorEastAsia" w:cstheme="minorEastAsia" w:hint="eastAsia"/>
                <w:kern w:val="0"/>
                <w:szCs w:val="21"/>
                <w:lang w:bidi="ar"/>
              </w:rPr>
              <w:t>营国考断面</w:t>
            </w:r>
            <w:proofErr w:type="gramEnd"/>
            <w:r>
              <w:rPr>
                <w:rFonts w:asciiTheme="minorEastAsia" w:eastAsiaTheme="minorEastAsia" w:hAnsiTheme="minorEastAsia" w:cstheme="minorEastAsia" w:hint="eastAsia"/>
                <w:kern w:val="0"/>
                <w:szCs w:val="21"/>
                <w:lang w:bidi="ar"/>
              </w:rPr>
              <w:t>年底前水质达到Ⅲ类。</w:t>
            </w:r>
          </w:p>
        </w:tc>
        <w:tc>
          <w:tcPr>
            <w:tcW w:w="1219" w:type="dxa"/>
            <w:tcBorders>
              <w:top w:val="single" w:sz="4" w:space="0" w:color="000000"/>
              <w:left w:val="single" w:sz="4" w:space="0" w:color="000000"/>
              <w:bottom w:val="single" w:sz="4" w:space="0" w:color="000000"/>
              <w:right w:val="single" w:sz="4" w:space="0" w:color="000000"/>
            </w:tcBorders>
            <w:vAlign w:val="center"/>
          </w:tcPr>
          <w:p w14:paraId="53AA0B1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3D78A3D6"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583215D8"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安定镇政府</w:t>
            </w:r>
          </w:p>
        </w:tc>
      </w:tr>
      <w:tr w:rsidR="00BA00FB" w14:paraId="4C58A65A" w14:textId="77777777">
        <w:trPr>
          <w:trHeight w:val="1340"/>
          <w:jc w:val="center"/>
        </w:trPr>
        <w:tc>
          <w:tcPr>
            <w:tcW w:w="853" w:type="dxa"/>
            <w:vMerge/>
            <w:tcBorders>
              <w:left w:val="single" w:sz="4" w:space="0" w:color="auto"/>
              <w:right w:val="single" w:sz="4" w:space="0" w:color="auto"/>
            </w:tcBorders>
            <w:vAlign w:val="center"/>
          </w:tcPr>
          <w:p w14:paraId="14226374"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left w:val="single" w:sz="4" w:space="0" w:color="auto"/>
              <w:right w:val="single" w:sz="4" w:space="0" w:color="auto"/>
            </w:tcBorders>
            <w:vAlign w:val="center"/>
          </w:tcPr>
          <w:p w14:paraId="064E0E0B"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7B7D789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加强大龙河生态用水保障。</w:t>
            </w:r>
          </w:p>
        </w:tc>
        <w:tc>
          <w:tcPr>
            <w:tcW w:w="1219" w:type="dxa"/>
            <w:tcBorders>
              <w:top w:val="single" w:sz="4" w:space="0" w:color="000000"/>
              <w:left w:val="single" w:sz="4" w:space="0" w:color="000000"/>
              <w:bottom w:val="single" w:sz="4" w:space="0" w:color="000000"/>
              <w:right w:val="single" w:sz="4" w:space="0" w:color="000000"/>
            </w:tcBorders>
            <w:vAlign w:val="center"/>
          </w:tcPr>
          <w:p w14:paraId="1788F6D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7C72DE8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5DD029B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15DCA2A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r w:rsidR="00BA00FB" w14:paraId="3FA952DD" w14:textId="77777777">
        <w:trPr>
          <w:trHeight w:val="1340"/>
          <w:jc w:val="center"/>
        </w:trPr>
        <w:tc>
          <w:tcPr>
            <w:tcW w:w="853" w:type="dxa"/>
            <w:vMerge/>
            <w:tcBorders>
              <w:left w:val="single" w:sz="4" w:space="0" w:color="auto"/>
              <w:right w:val="single" w:sz="4" w:space="0" w:color="auto"/>
            </w:tcBorders>
            <w:vAlign w:val="center"/>
          </w:tcPr>
          <w:p w14:paraId="7FF2A1AF"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left w:val="single" w:sz="4" w:space="0" w:color="auto"/>
              <w:right w:val="single" w:sz="4" w:space="0" w:color="auto"/>
            </w:tcBorders>
            <w:vAlign w:val="center"/>
          </w:tcPr>
          <w:p w14:paraId="1A31B25C"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7F94299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加强魏善庄污水处理厂、安定镇污水处理厂等龙河流域污水处理设施运行监管，确保出水水质稳定达标。</w:t>
            </w:r>
          </w:p>
        </w:tc>
        <w:tc>
          <w:tcPr>
            <w:tcW w:w="1219" w:type="dxa"/>
            <w:tcBorders>
              <w:top w:val="single" w:sz="4" w:space="0" w:color="000000"/>
              <w:left w:val="single" w:sz="4" w:space="0" w:color="000000"/>
              <w:bottom w:val="single" w:sz="4" w:space="0" w:color="000000"/>
              <w:right w:val="single" w:sz="4" w:space="0" w:color="000000"/>
            </w:tcBorders>
            <w:vAlign w:val="center"/>
          </w:tcPr>
          <w:p w14:paraId="720C9291"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675FC9A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区水务局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60C8B53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魏善庄镇政府</w:t>
            </w:r>
          </w:p>
          <w:p w14:paraId="0EDC9769"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安定镇政府</w:t>
            </w:r>
          </w:p>
        </w:tc>
      </w:tr>
      <w:tr w:rsidR="00BA00FB" w14:paraId="70899209" w14:textId="77777777">
        <w:trPr>
          <w:trHeight w:val="1340"/>
          <w:jc w:val="center"/>
        </w:trPr>
        <w:tc>
          <w:tcPr>
            <w:tcW w:w="853" w:type="dxa"/>
            <w:vMerge/>
            <w:tcBorders>
              <w:left w:val="single" w:sz="4" w:space="0" w:color="auto"/>
              <w:bottom w:val="single" w:sz="4" w:space="0" w:color="auto"/>
              <w:right w:val="single" w:sz="4" w:space="0" w:color="auto"/>
            </w:tcBorders>
            <w:vAlign w:val="center"/>
          </w:tcPr>
          <w:p w14:paraId="5DDCB935" w14:textId="77777777" w:rsidR="00BA00FB" w:rsidRDefault="00BA00FB">
            <w:pPr>
              <w:widowControl/>
              <w:snapToGrid w:val="0"/>
              <w:jc w:val="center"/>
              <w:rPr>
                <w:rFonts w:asciiTheme="minorEastAsia" w:eastAsiaTheme="minorEastAsia" w:hAnsiTheme="minorEastAsia" w:cstheme="minorEastAsia"/>
                <w:szCs w:val="21"/>
              </w:rPr>
            </w:pPr>
          </w:p>
        </w:tc>
        <w:tc>
          <w:tcPr>
            <w:tcW w:w="1829" w:type="dxa"/>
            <w:vMerge/>
            <w:tcBorders>
              <w:left w:val="single" w:sz="4" w:space="0" w:color="auto"/>
              <w:bottom w:val="single" w:sz="4" w:space="0" w:color="auto"/>
              <w:right w:val="single" w:sz="4" w:space="0" w:color="auto"/>
            </w:tcBorders>
            <w:vAlign w:val="center"/>
          </w:tcPr>
          <w:p w14:paraId="77BA06AF" w14:textId="77777777" w:rsidR="00BA00FB" w:rsidRDefault="00BA00FB">
            <w:pPr>
              <w:widowControl/>
              <w:jc w:val="center"/>
              <w:textAlignment w:val="center"/>
              <w:rPr>
                <w:rFonts w:asciiTheme="minorEastAsia" w:eastAsiaTheme="minorEastAsia" w:hAnsiTheme="minorEastAsia" w:cstheme="minorEastAsia"/>
                <w:kern w:val="0"/>
                <w:szCs w:val="21"/>
                <w:lang w:bidi="ar"/>
              </w:rPr>
            </w:pPr>
          </w:p>
        </w:tc>
        <w:tc>
          <w:tcPr>
            <w:tcW w:w="6294" w:type="dxa"/>
            <w:tcBorders>
              <w:top w:val="single" w:sz="4" w:space="0" w:color="000000"/>
              <w:left w:val="single" w:sz="4" w:space="0" w:color="auto"/>
              <w:bottom w:val="single" w:sz="4" w:space="0" w:color="000000"/>
              <w:right w:val="single" w:sz="4" w:space="0" w:color="000000"/>
            </w:tcBorders>
            <w:vAlign w:val="center"/>
          </w:tcPr>
          <w:p w14:paraId="369F5F03"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做好龙河流域河道日常巡查管护，强化沿线入</w:t>
            </w:r>
            <w:proofErr w:type="gramStart"/>
            <w:r>
              <w:rPr>
                <w:rFonts w:asciiTheme="minorEastAsia" w:eastAsiaTheme="minorEastAsia" w:hAnsiTheme="minorEastAsia" w:cstheme="minorEastAsia" w:hint="eastAsia"/>
                <w:kern w:val="0"/>
                <w:szCs w:val="21"/>
                <w:lang w:bidi="ar"/>
              </w:rPr>
              <w:t>河排口监督</w:t>
            </w:r>
            <w:proofErr w:type="gramEnd"/>
            <w:r>
              <w:rPr>
                <w:rFonts w:asciiTheme="minorEastAsia" w:eastAsiaTheme="minorEastAsia" w:hAnsiTheme="minorEastAsia" w:cstheme="minorEastAsia" w:hint="eastAsia"/>
                <w:kern w:val="0"/>
                <w:szCs w:val="21"/>
                <w:lang w:bidi="ar"/>
              </w:rPr>
              <w:t>管理。</w:t>
            </w:r>
          </w:p>
        </w:tc>
        <w:tc>
          <w:tcPr>
            <w:tcW w:w="1219" w:type="dxa"/>
            <w:tcBorders>
              <w:top w:val="single" w:sz="4" w:space="0" w:color="000000"/>
              <w:left w:val="single" w:sz="4" w:space="0" w:color="000000"/>
              <w:bottom w:val="single" w:sz="4" w:space="0" w:color="000000"/>
              <w:right w:val="single" w:sz="4" w:space="0" w:color="000000"/>
            </w:tcBorders>
            <w:vAlign w:val="center"/>
          </w:tcPr>
          <w:p w14:paraId="1B0CBE40"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年底前</w:t>
            </w:r>
          </w:p>
        </w:tc>
        <w:tc>
          <w:tcPr>
            <w:tcW w:w="2349" w:type="dxa"/>
            <w:tcBorders>
              <w:top w:val="single" w:sz="4" w:space="0" w:color="000000"/>
              <w:left w:val="single" w:sz="4" w:space="0" w:color="000000"/>
              <w:bottom w:val="single" w:sz="4" w:space="0" w:color="000000"/>
              <w:right w:val="single" w:sz="4" w:space="0" w:color="000000"/>
            </w:tcBorders>
            <w:vAlign w:val="center"/>
          </w:tcPr>
          <w:p w14:paraId="52EB4DA7"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280EE68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5EAF4B65"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876" w:type="dxa"/>
            <w:tcBorders>
              <w:top w:val="single" w:sz="4" w:space="0" w:color="000000"/>
              <w:left w:val="single" w:sz="4" w:space="0" w:color="000000"/>
              <w:bottom w:val="single" w:sz="4" w:space="0" w:color="000000"/>
              <w:right w:val="single" w:sz="4" w:space="0" w:color="000000"/>
            </w:tcBorders>
            <w:vAlign w:val="center"/>
          </w:tcPr>
          <w:p w14:paraId="05EC46EC"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相关镇政府</w:t>
            </w:r>
          </w:p>
          <w:p w14:paraId="54698E6B" w14:textId="77777777" w:rsidR="00BA00FB"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相关街道办事处</w:t>
            </w:r>
          </w:p>
        </w:tc>
      </w:tr>
    </w:tbl>
    <w:p w14:paraId="09089AF8" w14:textId="77777777" w:rsidR="00BA00FB" w:rsidRDefault="00BA00FB" w:rsidP="00782971">
      <w:pPr>
        <w:pStyle w:val="a6"/>
        <w:rPr>
          <w:rFonts w:hint="eastAsia"/>
        </w:rPr>
      </w:pPr>
    </w:p>
    <w:sectPr w:rsidR="00BA00FB">
      <w:footerReference w:type="default" r:id="rId7"/>
      <w:pgSz w:w="16838" w:h="11906" w:orient="landscape"/>
      <w:pgMar w:top="1587" w:right="2098" w:bottom="1474" w:left="198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9198" w14:textId="77777777" w:rsidR="003A6085" w:rsidRDefault="003A6085">
      <w:r>
        <w:separator/>
      </w:r>
    </w:p>
  </w:endnote>
  <w:endnote w:type="continuationSeparator" w:id="0">
    <w:p w14:paraId="66832C25" w14:textId="77777777" w:rsidR="003A6085" w:rsidRDefault="003A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BF57" w14:textId="77777777" w:rsidR="00BA00FB" w:rsidRDefault="00000000">
    <w:pPr>
      <w:pStyle w:val="a9"/>
    </w:pPr>
    <w:r>
      <w:rPr>
        <w:noProof/>
      </w:rPr>
      <mc:AlternateContent>
        <mc:Choice Requires="wps">
          <w:drawing>
            <wp:anchor distT="0" distB="0" distL="114300" distR="114300" simplePos="0" relativeHeight="251657728" behindDoc="0" locked="0" layoutInCell="1" allowOverlap="1" wp14:anchorId="49B4B292" wp14:editId="34336DDF">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E2F215" w14:textId="77777777" w:rsidR="00BA00FB"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49B4B292" id="_x0000_t202" coordsize="21600,21600" o:spt="202" path="m,l,21600r21600,l21600,xe">
              <v:stroke joinstyle="miter"/>
              <v:path gradientshapeok="t" o:connecttype="rect"/>
            </v:shapetype>
            <v:shape id="文本框 1027" o:spid="_x0000_s1026"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10E2F215" w14:textId="77777777" w:rsidR="00BA00FB"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E9FB" w14:textId="77777777" w:rsidR="003A6085" w:rsidRDefault="003A6085">
      <w:r>
        <w:separator/>
      </w:r>
    </w:p>
  </w:footnote>
  <w:footnote w:type="continuationSeparator" w:id="0">
    <w:p w14:paraId="10417C2B" w14:textId="77777777" w:rsidR="003A6085" w:rsidRDefault="003A6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4NzUwYmM2ZDhkZGFkMGFlYjkzM2ZjZGQ2NzQ5M2UifQ=="/>
  </w:docVars>
  <w:rsids>
    <w:rsidRoot w:val="00156C07"/>
    <w:rsid w:val="00136F6C"/>
    <w:rsid w:val="00156C07"/>
    <w:rsid w:val="00347370"/>
    <w:rsid w:val="00367E4D"/>
    <w:rsid w:val="00374645"/>
    <w:rsid w:val="003A3653"/>
    <w:rsid w:val="003A6085"/>
    <w:rsid w:val="00400271"/>
    <w:rsid w:val="005819A2"/>
    <w:rsid w:val="00782971"/>
    <w:rsid w:val="00806DBA"/>
    <w:rsid w:val="00A07AF4"/>
    <w:rsid w:val="00B55AC5"/>
    <w:rsid w:val="00BA00FB"/>
    <w:rsid w:val="00BB040B"/>
    <w:rsid w:val="00C947EA"/>
    <w:rsid w:val="00CA301A"/>
    <w:rsid w:val="00CE3126"/>
    <w:rsid w:val="00E541AE"/>
    <w:rsid w:val="013E64A5"/>
    <w:rsid w:val="01D61E48"/>
    <w:rsid w:val="044F0787"/>
    <w:rsid w:val="05382EF8"/>
    <w:rsid w:val="07533E4A"/>
    <w:rsid w:val="0A2A5227"/>
    <w:rsid w:val="0A2B7A08"/>
    <w:rsid w:val="0B2A7D4E"/>
    <w:rsid w:val="0B811A25"/>
    <w:rsid w:val="128934E1"/>
    <w:rsid w:val="13CC0A0D"/>
    <w:rsid w:val="282D5751"/>
    <w:rsid w:val="2C1A213D"/>
    <w:rsid w:val="2C413900"/>
    <w:rsid w:val="2D847384"/>
    <w:rsid w:val="2E0F02B6"/>
    <w:rsid w:val="36087327"/>
    <w:rsid w:val="38D35BBB"/>
    <w:rsid w:val="3A9226AB"/>
    <w:rsid w:val="3C796089"/>
    <w:rsid w:val="3F84136A"/>
    <w:rsid w:val="3FE2D293"/>
    <w:rsid w:val="426E308B"/>
    <w:rsid w:val="42A201BD"/>
    <w:rsid w:val="43AE7B33"/>
    <w:rsid w:val="444125B6"/>
    <w:rsid w:val="44413D12"/>
    <w:rsid w:val="46177FD0"/>
    <w:rsid w:val="46271D7B"/>
    <w:rsid w:val="470766C2"/>
    <w:rsid w:val="47754920"/>
    <w:rsid w:val="49EF3F2B"/>
    <w:rsid w:val="4A733174"/>
    <w:rsid w:val="4C3E010C"/>
    <w:rsid w:val="4F400A19"/>
    <w:rsid w:val="57AE0170"/>
    <w:rsid w:val="58045C3E"/>
    <w:rsid w:val="5FD025DF"/>
    <w:rsid w:val="61851A74"/>
    <w:rsid w:val="61D6007B"/>
    <w:rsid w:val="634037AD"/>
    <w:rsid w:val="65BB3888"/>
    <w:rsid w:val="66754D1E"/>
    <w:rsid w:val="68A020AF"/>
    <w:rsid w:val="6AEA161C"/>
    <w:rsid w:val="6BFB5012"/>
    <w:rsid w:val="6E805711"/>
    <w:rsid w:val="6F3A1A35"/>
    <w:rsid w:val="6FDD7681"/>
    <w:rsid w:val="733F3BA4"/>
    <w:rsid w:val="7373163D"/>
    <w:rsid w:val="749A15E4"/>
    <w:rsid w:val="79213A27"/>
    <w:rsid w:val="7DC0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8F0797"/>
  <w15:docId w15:val="{020351A1-F838-4A26-8196-E1C0D5DB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ind w:leftChars="100" w:left="100" w:rightChars="100" w:right="100"/>
    </w:pPr>
  </w:style>
  <w:style w:type="paragraph" w:styleId="a5">
    <w:name w:val="Body Text Indent"/>
    <w:basedOn w:val="a"/>
    <w:uiPriority w:val="99"/>
    <w:unhideWhenUsed/>
    <w:qFormat/>
    <w:pPr>
      <w:spacing w:after="120"/>
      <w:ind w:leftChars="200" w:left="420"/>
    </w:pPr>
  </w:style>
  <w:style w:type="paragraph" w:styleId="a6">
    <w:name w:val="Plain Text"/>
    <w:basedOn w:val="a"/>
    <w:qFormat/>
    <w:rPr>
      <w:rFonts w:ascii="宋体" w:hAnsi="Courier New"/>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jc w:val="left"/>
    </w:pPr>
    <w:rPr>
      <w:rFonts w:ascii="宋体" w:hAnsi="宋体" w:cs="宋体"/>
      <w:kern w:val="0"/>
      <w:sz w:val="24"/>
    </w:rPr>
  </w:style>
  <w:style w:type="paragraph" w:styleId="ad">
    <w:name w:val="Normal (Web)"/>
    <w:basedOn w:val="a"/>
    <w:qFormat/>
    <w:rPr>
      <w:sz w:val="24"/>
    </w:rPr>
  </w:style>
  <w:style w:type="paragraph" w:styleId="2">
    <w:name w:val="Body Text First Indent 2"/>
    <w:basedOn w:val="a5"/>
    <w:next w:val="a4"/>
    <w:uiPriority w:val="99"/>
    <w:unhideWhenUsed/>
    <w:qFormat/>
    <w:pPr>
      <w:ind w:firstLineChars="200" w:firstLine="420"/>
    </w:pPr>
    <w:rPr>
      <w:rFonts w:ascii="Calibri" w:hAnsi="Calibri" w:cs="黑体"/>
      <w:szCs w:val="22"/>
    </w:rPr>
  </w:style>
  <w:style w:type="paragraph" w:customStyle="1" w:styleId="Default">
    <w:name w:val="Default"/>
    <w:basedOn w:val="a"/>
    <w:qFormat/>
    <w:pPr>
      <w:autoSpaceDE w:val="0"/>
      <w:autoSpaceDN w:val="0"/>
      <w:adjustRightInd w:val="0"/>
      <w:jc w:val="left"/>
    </w:pPr>
    <w:rPr>
      <w:rFonts w:ascii="黑体" w:eastAsia="黑体" w:cs="宋体"/>
      <w:color w:val="000000"/>
      <w:kern w:val="0"/>
      <w:sz w:val="24"/>
    </w:rPr>
  </w:style>
  <w:style w:type="paragraph" w:customStyle="1" w:styleId="ae">
    <w:name w:val="发文文号"/>
    <w:basedOn w:val="a"/>
    <w:qFormat/>
    <w:rPr>
      <w:rFonts w:ascii="仿宋_GB2312"/>
      <w:szCs w:val="20"/>
    </w:rPr>
  </w:style>
  <w:style w:type="character" w:customStyle="1" w:styleId="font41">
    <w:name w:val="font41"/>
    <w:basedOn w:val="a0"/>
    <w:qFormat/>
    <w:rPr>
      <w:rFonts w:ascii="仿宋_GB2312" w:eastAsia="仿宋_GB2312" w:cs="仿宋_GB2312" w:hint="default"/>
      <w:color w:val="000000"/>
      <w:sz w:val="28"/>
      <w:szCs w:val="28"/>
      <w:u w:val="none"/>
    </w:rPr>
  </w:style>
  <w:style w:type="character" w:customStyle="1" w:styleId="font11">
    <w:name w:val="font11"/>
    <w:basedOn w:val="a0"/>
    <w:qFormat/>
    <w:rPr>
      <w:rFonts w:ascii="仿宋_GB2312" w:eastAsia="仿宋_GB2312" w:cs="仿宋_GB2312" w:hint="default"/>
      <w:color w:val="FF0000"/>
      <w:sz w:val="28"/>
      <w:szCs w:val="28"/>
      <w:u w:val="none"/>
    </w:rPr>
  </w:style>
  <w:style w:type="character" w:customStyle="1" w:styleId="ac">
    <w:name w:val="页眉 字符"/>
    <w:link w:val="ab"/>
    <w:uiPriority w:val="99"/>
    <w:semiHidden/>
    <w:qFormat/>
    <w:rPr>
      <w:rFonts w:ascii="Times New Roman" w:hAnsi="Times New Roman"/>
      <w:kern w:val="2"/>
      <w:sz w:val="18"/>
      <w:szCs w:val="18"/>
    </w:rPr>
  </w:style>
  <w:style w:type="character" w:customStyle="1" w:styleId="aa">
    <w:name w:val="页脚 字符"/>
    <w:link w:val="a9"/>
    <w:uiPriority w:val="99"/>
    <w:semiHidden/>
    <w:qFormat/>
    <w:rPr>
      <w:rFonts w:ascii="Times New Roman" w:hAnsi="Times New Roman"/>
      <w:kern w:val="2"/>
      <w:sz w:val="18"/>
      <w:szCs w:val="18"/>
    </w:rPr>
  </w:style>
  <w:style w:type="character" w:customStyle="1" w:styleId="font01">
    <w:name w:val="font01"/>
    <w:basedOn w:val="a0"/>
    <w:qFormat/>
    <w:rPr>
      <w:rFonts w:ascii="仿宋_GB2312" w:eastAsia="仿宋_GB2312" w:cs="仿宋_GB2312" w:hint="eastAsia"/>
      <w:color w:val="000000"/>
      <w:sz w:val="24"/>
      <w:szCs w:val="24"/>
      <w:u w:val="none"/>
    </w:rPr>
  </w:style>
  <w:style w:type="character" w:customStyle="1" w:styleId="font21">
    <w:name w:val="font21"/>
    <w:basedOn w:val="a0"/>
    <w:qFormat/>
    <w:rPr>
      <w:rFonts w:ascii="仿宋_GB2312" w:eastAsia="仿宋_GB2312" w:cs="仿宋_GB2312" w:hint="eastAsia"/>
      <w:color w:val="FF0000"/>
      <w:sz w:val="24"/>
      <w:szCs w:val="24"/>
      <w:u w:val="none"/>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character" w:customStyle="1" w:styleId="font91">
    <w:name w:val="font91"/>
    <w:qFormat/>
    <w:rPr>
      <w:rFonts w:ascii="宋体" w:eastAsia="宋体" w:hAnsi="宋体" w:cs="宋体" w:hint="eastAsia"/>
      <w:color w:val="000000"/>
      <w:sz w:val="28"/>
      <w:szCs w:val="28"/>
      <w:u w:val="none"/>
    </w:rPr>
  </w:style>
  <w:style w:type="paragraph" w:customStyle="1" w:styleId="20">
    <w:name w:val="正文 缩进2字符"/>
    <w:basedOn w:val="a"/>
    <w:next w:val="a"/>
    <w:qFormat/>
    <w:pPr>
      <w:spacing w:line="288" w:lineRule="auto"/>
    </w:pPr>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809</Words>
  <Characters>4614</Characters>
  <Application>Microsoft Office Word</Application>
  <DocSecurity>0</DocSecurity>
  <Lines>38</Lines>
  <Paragraphs>10</Paragraphs>
  <ScaleCrop>false</ScaleCrop>
  <Company>thtfpc</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北京市大兴区环境保护局</dc:title>
  <dc:creator>李江南</dc:creator>
  <cp:lastModifiedBy>XIN FAN</cp:lastModifiedBy>
  <cp:revision>2</cp:revision>
  <cp:lastPrinted>2014-11-15T18:10:00Z</cp:lastPrinted>
  <dcterms:created xsi:type="dcterms:W3CDTF">2024-02-20T06:01:00Z</dcterms:created>
  <dcterms:modified xsi:type="dcterms:W3CDTF">2024-02-20T06:01:00Z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7E16AA8319BD4C3E9D935C76E1338C85_12</vt:lpwstr>
  </property>
</Properties>
</file>