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《大兴区旧宫镇广告设施设置专项规划（征求意见稿）》的起草说明</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一、编制背景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大兴区户外广告设施的规范设置及管理工作，提升城市公共空间环境品质，响应首都城市环境建设管理委员会办公室对各区户外广告设施管理工作的要求及市级规划相关要求，由区城管委组织开展大兴区（试点片区）户外广告设施设置规划编制工作。</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二、编制依据及过程</w:t>
      </w:r>
    </w:p>
    <w:p>
      <w:pPr>
        <w:spacing w:line="360" w:lineRule="auto"/>
        <w:ind w:firstLine="640" w:firstLineChars="200"/>
        <w:rPr>
          <w:rFonts w:ascii="华文仿宋" w:hAnsi="华文仿宋" w:eastAsia="华文仿宋" w:cs="仿宋_GB2312"/>
          <w:sz w:val="32"/>
          <w:szCs w:val="32"/>
        </w:rPr>
      </w:pPr>
      <w:r>
        <w:rPr>
          <w:rFonts w:hint="eastAsia" w:ascii="仿宋_GB2312" w:hAnsi="仿宋_GB2312" w:eastAsia="仿宋_GB2312" w:cs="仿宋_GB2312"/>
          <w:color w:val="auto"/>
          <w:sz w:val="32"/>
          <w:szCs w:val="32"/>
          <w:lang w:val="en-US" w:eastAsia="zh-CN"/>
        </w:rPr>
        <w:t>大兴区旧宫镇街区户外广告规划编制严格依据《北京市户外广告设施、牌匾标识和标语宣传品设置管理条例》和《北京市户外广告设施设置专项规划(2022年—2035年)》，并结合大兴区旧宫镇实际情况进行编制。</w:t>
      </w:r>
      <w:r>
        <w:rPr>
          <w:rFonts w:hint="eastAsia" w:ascii="仿宋" w:hAnsi="仿宋" w:eastAsia="仿宋"/>
          <w:sz w:val="32"/>
        </w:rPr>
        <w:t>大兴</w:t>
      </w:r>
      <w:bookmarkStart w:id="0" w:name="_GoBack"/>
      <w:bookmarkEnd w:id="0"/>
      <w:r>
        <w:rPr>
          <w:rFonts w:hint="eastAsia" w:ascii="仿宋" w:hAnsi="仿宋" w:eastAsia="仿宋"/>
          <w:sz w:val="32"/>
        </w:rPr>
        <w:t>区</w:t>
      </w:r>
      <w:r>
        <w:rPr>
          <w:rFonts w:hint="eastAsia" w:ascii="仿宋" w:hAnsi="仿宋" w:eastAsia="仿宋"/>
          <w:sz w:val="32"/>
          <w:lang w:val="en-US" w:eastAsia="zh-CN"/>
        </w:rPr>
        <w:t>旧宫镇</w:t>
      </w:r>
      <w:r>
        <w:rPr>
          <w:rFonts w:hint="eastAsia" w:ascii="仿宋" w:hAnsi="仿宋" w:eastAsia="仿宋"/>
          <w:sz w:val="32"/>
        </w:rPr>
        <w:t>结合实际情况，对街道户外广告设置及需求情况进行了综合分析，并自202</w:t>
      </w:r>
      <w:r>
        <w:rPr>
          <w:rFonts w:ascii="仿宋" w:hAnsi="仿宋" w:eastAsia="仿宋"/>
          <w:sz w:val="32"/>
        </w:rPr>
        <w:t>3</w:t>
      </w:r>
      <w:r>
        <w:rPr>
          <w:rFonts w:hint="eastAsia" w:ascii="仿宋" w:hAnsi="仿宋" w:eastAsia="仿宋"/>
          <w:sz w:val="32"/>
        </w:rPr>
        <w:t>年</w:t>
      </w:r>
      <w:r>
        <w:rPr>
          <w:rFonts w:hint="eastAsia" w:ascii="仿宋" w:hAnsi="仿宋" w:eastAsia="仿宋"/>
          <w:sz w:val="32"/>
          <w:lang w:val="en-US" w:eastAsia="zh-CN"/>
        </w:rPr>
        <w:t>8</w:t>
      </w:r>
      <w:r>
        <w:rPr>
          <w:rFonts w:hint="eastAsia" w:ascii="仿宋" w:hAnsi="仿宋" w:eastAsia="仿宋"/>
          <w:sz w:val="32"/>
        </w:rPr>
        <w:t>月启动了大兴区</w:t>
      </w:r>
      <w:r>
        <w:rPr>
          <w:rFonts w:hint="eastAsia" w:ascii="仿宋" w:hAnsi="仿宋" w:eastAsia="仿宋"/>
          <w:sz w:val="32"/>
          <w:lang w:val="en-US" w:eastAsia="zh-CN"/>
        </w:rPr>
        <w:t>旧宫镇</w:t>
      </w:r>
      <w:r>
        <w:rPr>
          <w:rFonts w:hint="eastAsia" w:ascii="仿宋" w:hAnsi="仿宋" w:eastAsia="仿宋"/>
          <w:sz w:val="32"/>
        </w:rPr>
        <w:t>户外广告设施设置规划编制工作。在多部门的配合下，大兴区</w:t>
      </w:r>
      <w:r>
        <w:rPr>
          <w:rFonts w:hint="eastAsia" w:ascii="仿宋" w:hAnsi="仿宋" w:eastAsia="仿宋"/>
          <w:sz w:val="32"/>
          <w:lang w:val="en-US" w:eastAsia="zh-CN"/>
        </w:rPr>
        <w:t>旧宫镇</w:t>
      </w:r>
      <w:r>
        <w:rPr>
          <w:rFonts w:ascii="仿宋" w:hAnsi="仿宋" w:eastAsia="仿宋"/>
          <w:sz w:val="32"/>
        </w:rPr>
        <w:t>征求同级规划自然资源、生态环境、住房城乡建设、交通、商务、园林绿化、公安交管、城管执法等部门和所属街道办事处、乡镇政府及相关行业协会的意见</w:t>
      </w:r>
      <w:r>
        <w:rPr>
          <w:rFonts w:hint="eastAsia" w:ascii="仿宋" w:hAnsi="仿宋" w:eastAsia="仿宋"/>
          <w:sz w:val="32"/>
        </w:rPr>
        <w:t>，形成了大兴区</w:t>
      </w:r>
      <w:r>
        <w:rPr>
          <w:rFonts w:hint="eastAsia" w:ascii="仿宋" w:hAnsi="仿宋" w:eastAsia="仿宋"/>
          <w:sz w:val="32"/>
          <w:lang w:val="en-US" w:eastAsia="zh-CN"/>
        </w:rPr>
        <w:t>旧宫镇</w:t>
      </w:r>
      <w:r>
        <w:rPr>
          <w:rFonts w:hint="eastAsia" w:ascii="仿宋" w:hAnsi="仿宋" w:eastAsia="仿宋"/>
          <w:sz w:val="32"/>
        </w:rPr>
        <w:t>街区</w:t>
      </w:r>
      <w:r>
        <w:rPr>
          <w:rFonts w:hint="eastAsia" w:ascii="仿宋" w:hAnsi="仿宋" w:eastAsia="仿宋"/>
          <w:sz w:val="32"/>
          <w:lang w:val="en-US" w:eastAsia="zh-CN"/>
        </w:rPr>
        <w:t>广告设施设置专项规划（征求意见稿）</w:t>
      </w:r>
      <w:r>
        <w:rPr>
          <w:rFonts w:hint="eastAsia" w:ascii="仿宋" w:hAnsi="仿宋" w:eastAsia="仿宋"/>
          <w:sz w:val="32"/>
        </w:rPr>
        <w:t>。</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三、规划的主要内容</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按照城市规划及广告专项规划相关规划目标及总体思想为导向作为本区指导思想。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规划内容主要分为三个章节。一是总则，明确规划范围、对象、依据、期限等内容、总结上位规划要求，综合分析街区户外广告设施存在问题、需求及发展方向并提出户外广告规划总体控制原则。二是规划内容，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三是详细规划管控示例，以2个商业建筑为示例，提出单体建筑具体管控细则及优化方案展示。</w:t>
      </w:r>
    </w:p>
    <w:p>
      <w:pPr>
        <w:spacing w:line="560" w:lineRule="exact"/>
        <w:ind w:firstLine="640" w:firstLineChars="200"/>
        <w:rPr>
          <w:rFonts w:ascii="仿宋" w:hAnsi="仿宋" w:eastAsia="仿宋"/>
          <w:color w:val="000000" w:themeColor="text1"/>
          <w:sz w:val="32"/>
          <w:u w:val="none"/>
          <w14:textFill>
            <w14:solidFill>
              <w14:schemeClr w14:val="tx1"/>
            </w14:solidFill>
          </w14:textFill>
        </w:rPr>
      </w:pPr>
      <w:r>
        <w:rPr>
          <w:rFonts w:hint="eastAsia" w:ascii="仿宋" w:hAnsi="仿宋" w:eastAsia="仿宋"/>
          <w:color w:val="000000" w:themeColor="text1"/>
          <w:sz w:val="32"/>
          <w:u w:val="none"/>
          <w14:textFill>
            <w14:solidFill>
              <w14:schemeClr w14:val="tx1"/>
            </w14:solidFill>
          </w14:textFill>
        </w:rPr>
        <w:t>已完成的</w:t>
      </w:r>
      <w:r>
        <w:rPr>
          <w:rFonts w:hint="eastAsia" w:ascii="仿宋" w:hAnsi="仿宋" w:eastAsia="仿宋"/>
          <w:sz w:val="32"/>
          <w:u w:val="none"/>
        </w:rPr>
        <w:t>大兴区</w:t>
      </w:r>
      <w:r>
        <w:rPr>
          <w:rFonts w:hint="eastAsia" w:ascii="仿宋" w:hAnsi="仿宋" w:eastAsia="仿宋"/>
          <w:sz w:val="32"/>
          <w:u w:val="none"/>
          <w:lang w:val="en-US" w:eastAsia="zh-CN"/>
        </w:rPr>
        <w:t>旧宫镇</w:t>
      </w:r>
      <w:r>
        <w:rPr>
          <w:rFonts w:hint="eastAsia" w:ascii="仿宋" w:hAnsi="仿宋" w:eastAsia="仿宋"/>
          <w:sz w:val="32"/>
          <w:u w:val="none"/>
        </w:rPr>
        <w:t>街区</w:t>
      </w:r>
      <w:r>
        <w:rPr>
          <w:rFonts w:hint="eastAsia" w:ascii="仿宋" w:hAnsi="仿宋" w:eastAsia="仿宋"/>
          <w:color w:val="000000" w:themeColor="text1"/>
          <w:sz w:val="32"/>
          <w:u w:val="none"/>
          <w14:textFill>
            <w14:solidFill>
              <w14:schemeClr w14:val="tx1"/>
            </w14:solidFill>
          </w14:textFill>
        </w:rPr>
        <w:t>户外广告设施设置规划，形成了1套规划文本（征求意见稿）成果。</w:t>
      </w:r>
    </w:p>
    <w:p>
      <w:pPr>
        <w:spacing w:line="560" w:lineRule="exact"/>
        <w:ind w:firstLine="643" w:firstLineChars="200"/>
        <w:rPr>
          <w:rFonts w:hint="eastAsia" w:ascii="仿宋" w:hAnsi="仿宋" w:eastAsia="仿宋"/>
          <w:b/>
          <w:sz w:val="32"/>
          <w:u w:val="none"/>
          <w:lang w:val="en-US" w:eastAsia="zh-CN"/>
        </w:rPr>
      </w:pPr>
      <w:r>
        <w:rPr>
          <w:rFonts w:hint="eastAsia" w:ascii="仿宋" w:hAnsi="仿宋" w:eastAsia="仿宋"/>
          <w:b/>
          <w:sz w:val="32"/>
          <w:u w:val="none"/>
        </w:rPr>
        <w:t>大兴区</w:t>
      </w:r>
      <w:r>
        <w:rPr>
          <w:rFonts w:hint="eastAsia" w:ascii="仿宋" w:hAnsi="仿宋" w:eastAsia="仿宋"/>
          <w:b/>
          <w:sz w:val="32"/>
          <w:u w:val="none"/>
          <w:lang w:val="en-US" w:eastAsia="zh-CN"/>
        </w:rPr>
        <w:t>旧宫镇</w:t>
      </w:r>
    </w:p>
    <w:p>
      <w:pPr>
        <w:spacing w:line="560" w:lineRule="exact"/>
        <w:ind w:firstLine="640" w:firstLineChars="200"/>
        <w:rPr>
          <w:rFonts w:ascii="仿宋" w:hAnsi="仿宋" w:eastAsia="仿宋"/>
          <w:sz w:val="32"/>
          <w:u w:val="none"/>
        </w:rPr>
      </w:pPr>
      <w:r>
        <w:rPr>
          <w:rFonts w:hint="eastAsia" w:ascii="仿宋" w:hAnsi="仿宋" w:eastAsia="仿宋"/>
          <w:sz w:val="32"/>
          <w:u w:val="none"/>
        </w:rPr>
        <w:t>依据《北京市户外广告设施设置专项规划》，</w:t>
      </w:r>
      <w:r>
        <w:rPr>
          <w:rFonts w:ascii="仿宋" w:hAnsi="仿宋" w:eastAsia="仿宋"/>
          <w:sz w:val="32"/>
          <w:u w:val="none"/>
        </w:rPr>
        <w:t>大兴区</w:t>
      </w:r>
      <w:r>
        <w:rPr>
          <w:rFonts w:hint="eastAsia" w:ascii="仿宋" w:hAnsi="仿宋" w:eastAsia="仿宋"/>
          <w:sz w:val="32"/>
          <w:u w:val="none"/>
          <w:lang w:val="en-US" w:eastAsia="zh-CN"/>
        </w:rPr>
        <w:t>旧宫镇</w:t>
      </w:r>
      <w:r>
        <w:rPr>
          <w:rFonts w:hint="eastAsia" w:ascii="仿宋" w:hAnsi="仿宋" w:eastAsia="仿宋"/>
          <w:sz w:val="32"/>
          <w:u w:val="none"/>
        </w:rPr>
        <w:t>属限制设置二级区域，最大区域系数0</w:t>
      </w:r>
      <w:r>
        <w:rPr>
          <w:rFonts w:ascii="仿宋" w:hAnsi="仿宋" w:eastAsia="仿宋"/>
          <w:sz w:val="32"/>
          <w:u w:val="none"/>
        </w:rPr>
        <w:t>.2。</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77880"/>
    <w:rsid w:val="000A544B"/>
    <w:rsid w:val="00115382"/>
    <w:rsid w:val="001449C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504B0C"/>
    <w:rsid w:val="00517255"/>
    <w:rsid w:val="005839CD"/>
    <w:rsid w:val="00643998"/>
    <w:rsid w:val="00697691"/>
    <w:rsid w:val="006A2CFC"/>
    <w:rsid w:val="006F339C"/>
    <w:rsid w:val="007250EC"/>
    <w:rsid w:val="00742CAE"/>
    <w:rsid w:val="00770A84"/>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F6D86"/>
    <w:rsid w:val="00A307D5"/>
    <w:rsid w:val="00A44F8B"/>
    <w:rsid w:val="00A70185"/>
    <w:rsid w:val="00A73421"/>
    <w:rsid w:val="00AA2F6E"/>
    <w:rsid w:val="00AB0007"/>
    <w:rsid w:val="00B06701"/>
    <w:rsid w:val="00B53418"/>
    <w:rsid w:val="00B535C4"/>
    <w:rsid w:val="00BD6EB7"/>
    <w:rsid w:val="00C10A12"/>
    <w:rsid w:val="00C60AB9"/>
    <w:rsid w:val="00C81EC6"/>
    <w:rsid w:val="00D40E59"/>
    <w:rsid w:val="00D7400F"/>
    <w:rsid w:val="00D8263C"/>
    <w:rsid w:val="00DF515C"/>
    <w:rsid w:val="00E5371B"/>
    <w:rsid w:val="00EC39FC"/>
    <w:rsid w:val="00ED6182"/>
    <w:rsid w:val="00F122AF"/>
    <w:rsid w:val="00F40F02"/>
    <w:rsid w:val="00F43535"/>
    <w:rsid w:val="00F56855"/>
    <w:rsid w:val="00F56F7B"/>
    <w:rsid w:val="00F65BB0"/>
    <w:rsid w:val="00F74383"/>
    <w:rsid w:val="1BB04CC9"/>
    <w:rsid w:val="2D7BAE3A"/>
    <w:rsid w:val="58C139A2"/>
    <w:rsid w:val="67FDECCC"/>
    <w:rsid w:val="6B3DD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1722</Words>
  <Characters>1761</Characters>
  <Lines>12</Lines>
  <Paragraphs>3</Paragraphs>
  <TotalTime>3</TotalTime>
  <ScaleCrop>false</ScaleCrop>
  <LinksUpToDate>false</LinksUpToDate>
  <CharactersWithSpaces>1767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2023-02-15T02:54:00Z</dcterms:created>
  <dc:creator>徐婧哲</dc:creator>
  <cp:lastModifiedBy></cp:lastModifiedBy>
  <cp:lastPrinted>2023-02-22T02:47:00Z</cp:lastPrinted>
  <dcterms:modified xsi:type="dcterms:W3CDTF">2024-05-20T06:24:23Z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