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346A2">
      <w:pPr>
        <w:pStyle w:val="6"/>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2559FF20">
      <w:pPr>
        <w:pStyle w:val="6"/>
        <w:keepNext w:val="0"/>
        <w:keepLines w:val="0"/>
        <w:pageBreakBefore w:val="0"/>
        <w:kinsoku/>
        <w:wordWrap/>
        <w:overflowPunct/>
        <w:topLinePunct w:val="0"/>
        <w:autoSpaceDN/>
        <w:bidi w:val="0"/>
        <w:snapToGrid w:val="0"/>
        <w:spacing w:line="240" w:lineRule="auto"/>
        <w:jc w:val="center"/>
        <w:rPr>
          <w:rFonts w:hint="default"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大兴区应对气候变化2025年行动计划（征求意见稿）</w:t>
      </w:r>
    </w:p>
    <w:tbl>
      <w:tblPr>
        <w:tblStyle w:val="9"/>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464"/>
        <w:gridCol w:w="6301"/>
        <w:gridCol w:w="1239"/>
        <w:gridCol w:w="2307"/>
        <w:gridCol w:w="2405"/>
      </w:tblGrid>
      <w:tr w14:paraId="64598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457" w:type="dxa"/>
            <w:noWrap w:val="0"/>
            <w:vAlign w:val="center"/>
          </w:tcPr>
          <w:p w14:paraId="58C1CAFE">
            <w:pPr>
              <w:snapToGrid w:val="0"/>
              <w:jc w:val="center"/>
              <w:rPr>
                <w:rFonts w:hint="eastAsia" w:ascii="黑体" w:hAnsi="黑体" w:eastAsia="黑体" w:cs="黑体"/>
                <w:kern w:val="0"/>
                <w:szCs w:val="21"/>
                <w:highlight w:val="none"/>
              </w:rPr>
            </w:pPr>
            <w:r>
              <w:rPr>
                <w:rFonts w:hint="eastAsia" w:ascii="黑体" w:hAnsi="黑体" w:eastAsia="黑体" w:cs="黑体"/>
                <w:kern w:val="0"/>
                <w:szCs w:val="21"/>
                <w:highlight w:val="none"/>
              </w:rPr>
              <w:t>序号</w:t>
            </w:r>
          </w:p>
        </w:tc>
        <w:tc>
          <w:tcPr>
            <w:tcW w:w="1464" w:type="dxa"/>
            <w:noWrap w:val="0"/>
            <w:vAlign w:val="center"/>
          </w:tcPr>
          <w:p w14:paraId="39B995C4">
            <w:pPr>
              <w:snapToGrid w:val="0"/>
              <w:jc w:val="center"/>
              <w:rPr>
                <w:rFonts w:hint="eastAsia" w:ascii="黑体" w:hAnsi="黑体" w:eastAsia="黑体" w:cs="黑体"/>
                <w:kern w:val="0"/>
                <w:szCs w:val="21"/>
                <w:highlight w:val="none"/>
              </w:rPr>
            </w:pPr>
            <w:r>
              <w:rPr>
                <w:rFonts w:hint="eastAsia" w:ascii="黑体" w:hAnsi="黑体" w:eastAsia="黑体" w:cs="黑体"/>
                <w:kern w:val="0"/>
                <w:szCs w:val="21"/>
                <w:highlight w:val="none"/>
              </w:rPr>
              <w:t>重点任务</w:t>
            </w:r>
          </w:p>
        </w:tc>
        <w:tc>
          <w:tcPr>
            <w:tcW w:w="6301" w:type="dxa"/>
            <w:noWrap w:val="0"/>
            <w:vAlign w:val="center"/>
          </w:tcPr>
          <w:p w14:paraId="2A4FA4C9">
            <w:pPr>
              <w:snapToGrid w:val="0"/>
              <w:jc w:val="center"/>
              <w:rPr>
                <w:rFonts w:hint="eastAsia" w:ascii="黑体" w:hAnsi="黑体" w:eastAsia="黑体" w:cs="黑体"/>
                <w:kern w:val="0"/>
                <w:szCs w:val="21"/>
                <w:highlight w:val="none"/>
              </w:rPr>
            </w:pPr>
            <w:r>
              <w:rPr>
                <w:rFonts w:hint="eastAsia" w:ascii="黑体" w:hAnsi="黑体" w:eastAsia="黑体" w:cs="黑体"/>
                <w:kern w:val="0"/>
                <w:szCs w:val="21"/>
                <w:highlight w:val="none"/>
              </w:rPr>
              <w:t>工作措施</w:t>
            </w:r>
          </w:p>
        </w:tc>
        <w:tc>
          <w:tcPr>
            <w:tcW w:w="1239" w:type="dxa"/>
            <w:noWrap w:val="0"/>
            <w:tcMar>
              <w:left w:w="57" w:type="dxa"/>
              <w:right w:w="57" w:type="dxa"/>
            </w:tcMar>
            <w:vAlign w:val="center"/>
          </w:tcPr>
          <w:p w14:paraId="24786D68">
            <w:pPr>
              <w:snapToGrid w:val="0"/>
              <w:ind w:left="-105" w:leftChars="-50" w:right="-105" w:rightChars="-50"/>
              <w:jc w:val="center"/>
              <w:rPr>
                <w:rFonts w:hint="eastAsia" w:ascii="黑体" w:hAnsi="黑体" w:eastAsia="黑体" w:cs="黑体"/>
                <w:kern w:val="0"/>
                <w:szCs w:val="21"/>
                <w:highlight w:val="none"/>
              </w:rPr>
            </w:pPr>
            <w:r>
              <w:rPr>
                <w:rFonts w:hint="eastAsia" w:ascii="黑体" w:hAnsi="黑体" w:eastAsia="黑体" w:cs="黑体"/>
                <w:kern w:val="0"/>
                <w:szCs w:val="21"/>
                <w:highlight w:val="none"/>
              </w:rPr>
              <w:t>完成时限</w:t>
            </w:r>
          </w:p>
        </w:tc>
        <w:tc>
          <w:tcPr>
            <w:tcW w:w="2307" w:type="dxa"/>
            <w:noWrap w:val="0"/>
            <w:vAlign w:val="center"/>
          </w:tcPr>
          <w:p w14:paraId="7EE992C4">
            <w:pPr>
              <w:snapToGrid w:val="0"/>
              <w:ind w:left="-105" w:leftChars="-50" w:right="-105" w:rightChars="-50"/>
              <w:jc w:val="center"/>
              <w:rPr>
                <w:rFonts w:hint="eastAsia" w:ascii="黑体" w:hAnsi="黑体" w:eastAsia="黑体" w:cs="黑体"/>
                <w:kern w:val="0"/>
                <w:szCs w:val="21"/>
                <w:highlight w:val="none"/>
                <w:lang w:eastAsia="zh-CN"/>
              </w:rPr>
            </w:pPr>
            <w:r>
              <w:rPr>
                <w:rFonts w:hint="eastAsia" w:ascii="黑体" w:hAnsi="黑体" w:eastAsia="黑体" w:cs="黑体"/>
                <w:kern w:val="0"/>
                <w:szCs w:val="21"/>
                <w:highlight w:val="none"/>
              </w:rPr>
              <w:t>牵头</w:t>
            </w:r>
            <w:r>
              <w:rPr>
                <w:rFonts w:hint="eastAsia" w:ascii="黑体" w:hAnsi="黑体" w:eastAsia="黑体" w:cs="黑体"/>
                <w:kern w:val="0"/>
                <w:szCs w:val="21"/>
                <w:highlight w:val="none"/>
                <w:lang w:eastAsia="zh-CN"/>
              </w:rPr>
              <w:t>单位</w:t>
            </w:r>
          </w:p>
        </w:tc>
        <w:tc>
          <w:tcPr>
            <w:tcW w:w="2405" w:type="dxa"/>
            <w:noWrap w:val="0"/>
            <w:vAlign w:val="center"/>
          </w:tcPr>
          <w:p w14:paraId="324A85C9">
            <w:pPr>
              <w:snapToGrid w:val="0"/>
              <w:ind w:left="-105" w:leftChars="-50" w:right="-105" w:rightChars="-50"/>
              <w:jc w:val="center"/>
              <w:rPr>
                <w:rFonts w:hint="eastAsia" w:ascii="黑体" w:hAnsi="黑体" w:eastAsia="黑体" w:cs="黑体"/>
                <w:kern w:val="0"/>
                <w:szCs w:val="21"/>
                <w:highlight w:val="none"/>
              </w:rPr>
            </w:pPr>
            <w:r>
              <w:rPr>
                <w:rFonts w:hint="eastAsia" w:ascii="黑体" w:hAnsi="黑体" w:eastAsia="黑体" w:cs="黑体"/>
                <w:kern w:val="0"/>
                <w:szCs w:val="21"/>
                <w:highlight w:val="none"/>
              </w:rPr>
              <w:t>协办单位</w:t>
            </w:r>
          </w:p>
        </w:tc>
      </w:tr>
      <w:tr w14:paraId="23A2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4173" w:type="dxa"/>
            <w:gridSpan w:val="6"/>
            <w:noWrap w:val="0"/>
            <w:vAlign w:val="center"/>
          </w:tcPr>
          <w:p w14:paraId="24694E1E">
            <w:pPr>
              <w:snapToGrid w:val="0"/>
              <w:ind w:left="-105" w:leftChars="-50" w:right="-105" w:rightChars="-50"/>
              <w:jc w:val="center"/>
              <w:rPr>
                <w:rFonts w:hint="eastAsia" w:ascii="宋体" w:hAnsi="宋体" w:cs="宋体"/>
                <w:b/>
                <w:kern w:val="0"/>
                <w:szCs w:val="21"/>
                <w:highlight w:val="none"/>
              </w:rPr>
            </w:pPr>
            <w:r>
              <w:rPr>
                <w:rFonts w:hint="eastAsia" w:ascii="黑体" w:hAnsi="黑体" w:eastAsia="黑体" w:cs="黑体"/>
                <w:kern w:val="0"/>
                <w:szCs w:val="21"/>
                <w:highlight w:val="none"/>
              </w:rPr>
              <w:t>一、温室气体排放控制目标</w:t>
            </w:r>
          </w:p>
        </w:tc>
      </w:tr>
      <w:tr w14:paraId="7FC3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457" w:type="dxa"/>
            <w:noWrap w:val="0"/>
            <w:vAlign w:val="center"/>
          </w:tcPr>
          <w:p w14:paraId="59A9CBC9">
            <w:pPr>
              <w:snapToGrid w:val="0"/>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1464" w:type="dxa"/>
            <w:noWrap w:val="0"/>
            <w:vAlign w:val="center"/>
          </w:tcPr>
          <w:p w14:paraId="6101DCCA">
            <w:pPr>
              <w:snapToGrid w:val="0"/>
              <w:jc w:val="center"/>
              <w:rPr>
                <w:rFonts w:hint="eastAsia" w:ascii="宋体" w:hAnsi="宋体" w:cs="宋体"/>
                <w:kern w:val="0"/>
                <w:szCs w:val="21"/>
                <w:highlight w:val="none"/>
              </w:rPr>
            </w:pPr>
            <w:r>
              <w:rPr>
                <w:rFonts w:hint="eastAsia" w:ascii="宋体" w:hAnsi="宋体" w:cs="宋体"/>
                <w:kern w:val="0"/>
                <w:szCs w:val="21"/>
                <w:highlight w:val="none"/>
              </w:rPr>
              <w:t>温室气体排放控制目标</w:t>
            </w:r>
          </w:p>
        </w:tc>
        <w:tc>
          <w:tcPr>
            <w:tcW w:w="6301" w:type="dxa"/>
            <w:noWrap w:val="0"/>
            <w:vAlign w:val="center"/>
          </w:tcPr>
          <w:p w14:paraId="1CFE53DB">
            <w:pPr>
              <w:snapToGrid w:val="0"/>
              <w:rPr>
                <w:rFonts w:hint="default" w:ascii="宋体" w:hAnsi="宋体" w:eastAsia="宋体" w:cs="宋体"/>
                <w:kern w:val="0"/>
                <w:szCs w:val="21"/>
                <w:highlight w:val="none"/>
                <w:lang w:val="en-US" w:eastAsia="zh-CN"/>
              </w:rPr>
            </w:pPr>
            <w:r>
              <w:rPr>
                <w:rFonts w:hint="eastAsia" w:ascii="宋体" w:hAnsi="宋体" w:cs="宋体"/>
                <w:i w:val="0"/>
                <w:caps w:val="0"/>
                <w:spacing w:val="0"/>
                <w:kern w:val="0"/>
                <w:sz w:val="21"/>
                <w:szCs w:val="21"/>
                <w:highlight w:val="none"/>
                <w:lang w:eastAsia="zh-CN"/>
              </w:rPr>
              <w:t>完成“十四五”碳排放强度和总量</w:t>
            </w:r>
            <w:r>
              <w:rPr>
                <w:rFonts w:hint="eastAsia" w:ascii="宋体" w:hAnsi="宋体" w:eastAsia="宋体" w:cs="宋体"/>
                <w:i w:val="0"/>
                <w:caps w:val="0"/>
                <w:color w:val="auto"/>
                <w:spacing w:val="0"/>
                <w:kern w:val="0"/>
                <w:sz w:val="21"/>
                <w:szCs w:val="21"/>
                <w:highlight w:val="none"/>
                <w:shd w:val="clear" w:color="auto" w:fill="auto"/>
              </w:rPr>
              <w:t>（不含航空客货运输碳排放）</w:t>
            </w:r>
            <w:r>
              <w:rPr>
                <w:rFonts w:hint="eastAsia" w:ascii="宋体" w:hAnsi="宋体" w:cs="宋体"/>
                <w:i w:val="0"/>
                <w:caps w:val="0"/>
                <w:spacing w:val="0"/>
                <w:kern w:val="0"/>
                <w:sz w:val="21"/>
                <w:szCs w:val="21"/>
                <w:highlight w:val="none"/>
                <w:lang w:eastAsia="zh-CN"/>
              </w:rPr>
              <w:t>控制目标。</w:t>
            </w:r>
          </w:p>
        </w:tc>
        <w:tc>
          <w:tcPr>
            <w:tcW w:w="1239" w:type="dxa"/>
            <w:noWrap w:val="0"/>
            <w:vAlign w:val="center"/>
          </w:tcPr>
          <w:p w14:paraId="03973DB5">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年底前</w:t>
            </w:r>
          </w:p>
        </w:tc>
        <w:tc>
          <w:tcPr>
            <w:tcW w:w="2307" w:type="dxa"/>
            <w:noWrap w:val="0"/>
            <w:vAlign w:val="center"/>
          </w:tcPr>
          <w:p w14:paraId="0009A59C">
            <w:pPr>
              <w:snapToGrid w:val="0"/>
              <w:ind w:left="0" w:leftChars="0" w:right="-105" w:rightChars="-50" w:firstLine="0" w:firstLineChars="0"/>
              <w:jc w:val="center"/>
              <w:rPr>
                <w:rFonts w:hint="eastAsia" w:ascii="宋体" w:hAnsi="宋体" w:cs="宋体"/>
                <w:kern w:val="0"/>
                <w:szCs w:val="21"/>
                <w:highlight w:val="none"/>
              </w:rPr>
            </w:pPr>
            <w:r>
              <w:rPr>
                <w:rFonts w:hint="eastAsia" w:ascii="宋体" w:hAnsi="宋体" w:cs="宋体"/>
                <w:kern w:val="0"/>
                <w:szCs w:val="21"/>
                <w:highlight w:val="none"/>
                <w:lang w:eastAsia="zh-CN"/>
              </w:rPr>
              <w:t>区</w:t>
            </w:r>
            <w:r>
              <w:rPr>
                <w:rFonts w:hint="eastAsia" w:ascii="宋体" w:hAnsi="宋体" w:cs="宋体"/>
                <w:kern w:val="0"/>
                <w:szCs w:val="21"/>
                <w:highlight w:val="none"/>
              </w:rPr>
              <w:t>生态环境局</w:t>
            </w:r>
          </w:p>
          <w:p w14:paraId="2886E481">
            <w:pPr>
              <w:snapToGrid w:val="0"/>
              <w:ind w:left="0" w:leftChars="0" w:right="-105" w:rightChars="-50" w:firstLine="0" w:firstLineChars="0"/>
              <w:jc w:val="center"/>
              <w:rPr>
                <w:rFonts w:hint="eastAsia" w:eastAsia="宋体"/>
                <w:sz w:val="21"/>
                <w:szCs w:val="21"/>
                <w:lang w:eastAsia="zh"/>
              </w:rPr>
            </w:pPr>
            <w:bookmarkStart w:id="0" w:name="_GoBack"/>
            <w:bookmarkEnd w:id="0"/>
          </w:p>
        </w:tc>
        <w:tc>
          <w:tcPr>
            <w:tcW w:w="2405" w:type="dxa"/>
            <w:noWrap w:val="0"/>
            <w:vAlign w:val="center"/>
          </w:tcPr>
          <w:p w14:paraId="39BEBBD5">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lang w:eastAsia="zh-CN"/>
              </w:rPr>
              <w:t>区</w:t>
            </w:r>
            <w:r>
              <w:rPr>
                <w:rFonts w:hint="eastAsia" w:ascii="宋体" w:hAnsi="宋体" w:cs="宋体"/>
                <w:kern w:val="0"/>
                <w:szCs w:val="21"/>
                <w:highlight w:val="none"/>
              </w:rPr>
              <w:t>发展改革委</w:t>
            </w:r>
          </w:p>
          <w:p w14:paraId="66CE940A">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lang w:eastAsia="zh-CN"/>
              </w:rPr>
              <w:t>区</w:t>
            </w:r>
            <w:r>
              <w:rPr>
                <w:rFonts w:hint="eastAsia" w:ascii="宋体" w:hAnsi="宋体" w:cs="宋体"/>
                <w:kern w:val="0"/>
                <w:szCs w:val="21"/>
                <w:highlight w:val="none"/>
              </w:rPr>
              <w:t>经济和信息化局</w:t>
            </w:r>
          </w:p>
          <w:p w14:paraId="1B24A605">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lang w:eastAsia="zh-CN"/>
              </w:rPr>
              <w:t>区</w:t>
            </w:r>
            <w:r>
              <w:rPr>
                <w:rFonts w:hint="eastAsia" w:ascii="宋体" w:hAnsi="宋体" w:cs="宋体"/>
                <w:kern w:val="0"/>
                <w:szCs w:val="21"/>
                <w:highlight w:val="none"/>
              </w:rPr>
              <w:t>住房城乡建设委</w:t>
            </w:r>
          </w:p>
          <w:p w14:paraId="1AE5068F">
            <w:pPr>
              <w:snapToGrid w:val="0"/>
              <w:ind w:left="-105" w:leftChars="-50" w:right="-105" w:rightChars="-5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区</w:t>
            </w:r>
            <w:r>
              <w:rPr>
                <w:rFonts w:hint="eastAsia" w:ascii="宋体" w:hAnsi="宋体" w:cs="宋体"/>
                <w:kern w:val="0"/>
                <w:szCs w:val="21"/>
                <w:highlight w:val="none"/>
              </w:rPr>
              <w:t>交通</w:t>
            </w:r>
            <w:r>
              <w:rPr>
                <w:rFonts w:hint="eastAsia" w:ascii="宋体" w:hAnsi="宋体" w:cs="宋体"/>
                <w:kern w:val="0"/>
                <w:szCs w:val="21"/>
                <w:highlight w:val="none"/>
                <w:lang w:eastAsia="zh-CN"/>
              </w:rPr>
              <w:t>局</w:t>
            </w:r>
          </w:p>
          <w:p w14:paraId="7518A3FD">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lang w:eastAsia="zh-CN"/>
              </w:rPr>
              <w:t>区</w:t>
            </w:r>
            <w:r>
              <w:rPr>
                <w:rFonts w:hint="eastAsia" w:ascii="宋体" w:hAnsi="宋体" w:cs="宋体"/>
                <w:kern w:val="0"/>
                <w:szCs w:val="21"/>
                <w:highlight w:val="none"/>
              </w:rPr>
              <w:t>城市管理委</w:t>
            </w:r>
          </w:p>
          <w:p w14:paraId="211968AE">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各镇人民政府</w:t>
            </w:r>
          </w:p>
          <w:p w14:paraId="5B456A87">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各街道办事处</w:t>
            </w:r>
          </w:p>
          <w:p w14:paraId="42E35317">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各产业园区管委会</w:t>
            </w:r>
          </w:p>
          <w:p w14:paraId="0F3070D9">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临空经济区大兴片区管委会</w:t>
            </w:r>
          </w:p>
        </w:tc>
      </w:tr>
      <w:tr w14:paraId="5E42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73" w:type="dxa"/>
            <w:gridSpan w:val="6"/>
            <w:noWrap w:val="0"/>
            <w:vAlign w:val="center"/>
          </w:tcPr>
          <w:p w14:paraId="3235D82B">
            <w:pPr>
              <w:tabs>
                <w:tab w:val="left" w:pos="10459"/>
              </w:tabs>
              <w:snapToGrid w:val="0"/>
              <w:ind w:left="-105" w:leftChars="-50" w:right="-105" w:rightChars="-50"/>
              <w:jc w:val="center"/>
              <w:rPr>
                <w:rFonts w:hint="eastAsia" w:ascii="宋体" w:hAnsi="宋体" w:cs="宋体"/>
                <w:kern w:val="0"/>
                <w:szCs w:val="21"/>
                <w:highlight w:val="none"/>
              </w:rPr>
            </w:pPr>
            <w:r>
              <w:rPr>
                <w:rFonts w:hint="eastAsia" w:ascii="黑体" w:hAnsi="黑体" w:eastAsia="黑体" w:cs="黑体"/>
                <w:kern w:val="0"/>
                <w:szCs w:val="21"/>
                <w:highlight w:val="none"/>
              </w:rPr>
              <w:t>二、完善应对气候变化综合管理体系</w:t>
            </w:r>
          </w:p>
        </w:tc>
      </w:tr>
      <w:tr w14:paraId="1E59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dxa"/>
            <w:vMerge w:val="restart"/>
            <w:noWrap w:val="0"/>
            <w:vAlign w:val="center"/>
          </w:tcPr>
          <w:p w14:paraId="258ADB25">
            <w:pPr>
              <w:snapToGrid w:val="0"/>
              <w:jc w:val="center"/>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val="en-US" w:eastAsia="zh-CN"/>
              </w:rPr>
              <w:t>2</w:t>
            </w:r>
          </w:p>
        </w:tc>
        <w:tc>
          <w:tcPr>
            <w:tcW w:w="1464" w:type="dxa"/>
            <w:vMerge w:val="restart"/>
            <w:noWrap w:val="0"/>
            <w:vAlign w:val="center"/>
          </w:tcPr>
          <w:p w14:paraId="61997FBC">
            <w:pPr>
              <w:snapToGrid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强化碳排放双控制度</w:t>
            </w:r>
          </w:p>
        </w:tc>
        <w:tc>
          <w:tcPr>
            <w:tcW w:w="6301" w:type="dxa"/>
            <w:noWrap w:val="0"/>
            <w:vAlign w:val="center"/>
          </w:tcPr>
          <w:p w14:paraId="0B998898">
            <w:pPr>
              <w:snapToGri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深化落实“1+N”碳达峰碳中和制度</w:t>
            </w:r>
            <w:r>
              <w:rPr>
                <w:rFonts w:hint="eastAsia" w:asciiTheme="minorEastAsia" w:hAnsiTheme="minorEastAsia" w:eastAsiaTheme="minorEastAsia" w:cstheme="minorEastAsia"/>
                <w:kern w:val="0"/>
                <w:sz w:val="21"/>
                <w:szCs w:val="21"/>
                <w:highlight w:val="none"/>
                <w:lang w:eastAsia="zh-CN"/>
              </w:rPr>
              <w:t>及各项方案</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kern w:val="0"/>
                <w:sz w:val="21"/>
                <w:szCs w:val="21"/>
                <w:highlight w:val="none"/>
                <w:lang w:eastAsia="zh-CN"/>
              </w:rPr>
              <w:t>配合市级</w:t>
            </w:r>
            <w:r>
              <w:rPr>
                <w:rFonts w:hint="eastAsia" w:asciiTheme="minorEastAsia" w:hAnsiTheme="minorEastAsia" w:eastAsiaTheme="minorEastAsia" w:cstheme="minorEastAsia"/>
                <w:sz w:val="21"/>
                <w:szCs w:val="21"/>
                <w:highlight w:val="none"/>
              </w:rPr>
              <w:t>开展</w:t>
            </w:r>
            <w:r>
              <w:rPr>
                <w:rFonts w:hint="eastAsia" w:asciiTheme="minorEastAsia" w:hAnsiTheme="minorEastAsia" w:eastAsiaTheme="minorEastAsia" w:cstheme="minorEastAsia"/>
                <w:sz w:val="21"/>
                <w:szCs w:val="21"/>
                <w:highlight w:val="none"/>
                <w:lang w:eastAsia="zh-CN"/>
              </w:rPr>
              <w:t>碳排放控制目标和双控制度体系研究</w:t>
            </w:r>
            <w:r>
              <w:rPr>
                <w:rFonts w:hint="eastAsia" w:asciiTheme="minorEastAsia" w:hAnsiTheme="minorEastAsia" w:eastAsiaTheme="minorEastAsia" w:cstheme="minorEastAsia"/>
                <w:kern w:val="0"/>
                <w:sz w:val="21"/>
                <w:szCs w:val="21"/>
                <w:highlight w:val="none"/>
              </w:rPr>
              <w:t>。</w:t>
            </w:r>
          </w:p>
        </w:tc>
        <w:tc>
          <w:tcPr>
            <w:tcW w:w="1239" w:type="dxa"/>
            <w:vMerge w:val="restart"/>
            <w:noWrap w:val="0"/>
            <w:vAlign w:val="center"/>
          </w:tcPr>
          <w:p w14:paraId="05B29871">
            <w:pPr>
              <w:snapToGrid w:val="0"/>
              <w:ind w:left="-105" w:leftChars="-50" w:right="-105" w:rightChars="-5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年底前</w:t>
            </w:r>
          </w:p>
        </w:tc>
        <w:tc>
          <w:tcPr>
            <w:tcW w:w="2307" w:type="dxa"/>
            <w:noWrap w:val="0"/>
            <w:vAlign w:val="bottom"/>
          </w:tcPr>
          <w:p w14:paraId="4E67D578">
            <w:pPr>
              <w:snapToGrid w:val="0"/>
              <w:ind w:left="0" w:leftChars="0" w:right="-105" w:rightChars="-50" w:firstLine="0" w:firstLineChars="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eastAsia="zh-CN"/>
              </w:rPr>
              <w:t>区</w:t>
            </w:r>
            <w:r>
              <w:rPr>
                <w:rFonts w:hint="eastAsia" w:asciiTheme="minorEastAsia" w:hAnsiTheme="minorEastAsia" w:eastAsiaTheme="minorEastAsia" w:cstheme="minorEastAsia"/>
                <w:kern w:val="0"/>
                <w:sz w:val="21"/>
                <w:szCs w:val="21"/>
                <w:highlight w:val="none"/>
              </w:rPr>
              <w:t>发展改革委</w:t>
            </w:r>
          </w:p>
          <w:p w14:paraId="742AFB96">
            <w:pPr>
              <w:snapToGrid w:val="0"/>
              <w:ind w:left="0" w:leftChars="0" w:right="-105" w:rightChars="-5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highlight w:val="none"/>
                <w:lang w:eastAsia="zh-CN"/>
              </w:rPr>
              <w:t>区</w:t>
            </w:r>
            <w:r>
              <w:rPr>
                <w:rFonts w:hint="eastAsia" w:asciiTheme="minorEastAsia" w:hAnsiTheme="minorEastAsia" w:eastAsiaTheme="minorEastAsia" w:cstheme="minorEastAsia"/>
                <w:kern w:val="0"/>
                <w:sz w:val="21"/>
                <w:szCs w:val="21"/>
                <w:highlight w:val="none"/>
              </w:rPr>
              <w:t>生态环境局</w:t>
            </w:r>
          </w:p>
        </w:tc>
        <w:tc>
          <w:tcPr>
            <w:tcW w:w="2405" w:type="dxa"/>
            <w:noWrap w:val="0"/>
            <w:vAlign w:val="center"/>
          </w:tcPr>
          <w:p w14:paraId="0DBA70C8">
            <w:pPr>
              <w:snapToGrid w:val="0"/>
              <w:ind w:left="-105" w:leftChars="-50" w:right="-105" w:rightChars="-5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color w:val="000000"/>
                <w:sz w:val="21"/>
                <w:szCs w:val="21"/>
                <w:highlight w:val="none"/>
              </w:rPr>
              <w:t>——</w:t>
            </w:r>
          </w:p>
        </w:tc>
      </w:tr>
      <w:tr w14:paraId="1FA1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dxa"/>
            <w:vMerge w:val="continue"/>
            <w:noWrap w:val="0"/>
            <w:vAlign w:val="center"/>
          </w:tcPr>
          <w:p w14:paraId="3BCD4877">
            <w:pPr>
              <w:snapToGrid w:val="0"/>
              <w:jc w:val="center"/>
              <w:rPr>
                <w:rFonts w:hint="eastAsia" w:asciiTheme="minorEastAsia" w:hAnsiTheme="minorEastAsia" w:eastAsiaTheme="minorEastAsia" w:cstheme="minorEastAsia"/>
                <w:kern w:val="0"/>
                <w:sz w:val="21"/>
                <w:szCs w:val="21"/>
                <w:highlight w:val="none"/>
              </w:rPr>
            </w:pPr>
          </w:p>
        </w:tc>
        <w:tc>
          <w:tcPr>
            <w:tcW w:w="1464" w:type="dxa"/>
            <w:vMerge w:val="continue"/>
            <w:noWrap w:val="0"/>
            <w:vAlign w:val="center"/>
          </w:tcPr>
          <w:p w14:paraId="7D0BA2F6">
            <w:pPr>
              <w:snapToGrid w:val="0"/>
              <w:jc w:val="center"/>
              <w:rPr>
                <w:rFonts w:hint="eastAsia" w:asciiTheme="minorEastAsia" w:hAnsiTheme="minorEastAsia" w:eastAsiaTheme="minorEastAsia" w:cstheme="minorEastAsia"/>
                <w:kern w:val="0"/>
                <w:sz w:val="21"/>
                <w:szCs w:val="21"/>
                <w:highlight w:val="none"/>
              </w:rPr>
            </w:pPr>
          </w:p>
        </w:tc>
        <w:tc>
          <w:tcPr>
            <w:tcW w:w="6301" w:type="dxa"/>
            <w:noWrap w:val="0"/>
            <w:vAlign w:val="center"/>
          </w:tcPr>
          <w:p w14:paraId="11C9A131">
            <w:pPr>
              <w:snapToGrid w:val="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在建设项目环境影响评价中开展碳排放核算评价，严格控制新建项目碳排放水平。将碳排放管控要求纳入现行重点用能单位管理制度，推动重点用能和碳排放单位落实节能降碳管理要求</w:t>
            </w:r>
            <w:r>
              <w:rPr>
                <w:rFonts w:hint="eastAsia" w:asciiTheme="minorEastAsia" w:hAnsiTheme="minorEastAsia" w:eastAsiaTheme="minorEastAsia" w:cstheme="minorEastAsia"/>
                <w:kern w:val="0"/>
                <w:sz w:val="21"/>
                <w:szCs w:val="21"/>
                <w:highlight w:val="none"/>
                <w:lang w:eastAsia="zh-CN"/>
              </w:rPr>
              <w:t>。</w:t>
            </w:r>
          </w:p>
          <w:p w14:paraId="2EF1E28A">
            <w:pPr>
              <w:snapToGrid w:val="0"/>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rPr>
              <w:t>推动重点</w:t>
            </w:r>
            <w:r>
              <w:rPr>
                <w:rFonts w:hint="eastAsia" w:asciiTheme="minorEastAsia" w:hAnsiTheme="minorEastAsia" w:eastAsiaTheme="minorEastAsia" w:cstheme="minorEastAsia"/>
                <w:kern w:val="0"/>
                <w:sz w:val="21"/>
                <w:szCs w:val="21"/>
                <w:highlight w:val="none"/>
                <w:lang w:eastAsia="zh-CN"/>
              </w:rPr>
              <w:t>碳排放</w:t>
            </w:r>
            <w:r>
              <w:rPr>
                <w:rFonts w:hint="eastAsia" w:asciiTheme="minorEastAsia" w:hAnsiTheme="minorEastAsia" w:eastAsiaTheme="minorEastAsia" w:cstheme="minorEastAsia"/>
                <w:kern w:val="0"/>
                <w:sz w:val="21"/>
                <w:szCs w:val="21"/>
                <w:highlight w:val="none"/>
              </w:rPr>
              <w:t>单位建立碳排放管理体系，强化</w:t>
            </w:r>
            <w:r>
              <w:rPr>
                <w:rFonts w:hint="eastAsia" w:asciiTheme="minorEastAsia" w:hAnsiTheme="minorEastAsia" w:eastAsiaTheme="minorEastAsia" w:cstheme="minorEastAsia"/>
                <w:kern w:val="0"/>
                <w:sz w:val="21"/>
                <w:szCs w:val="21"/>
                <w:highlight w:val="none"/>
                <w:lang w:eastAsia="zh-CN"/>
              </w:rPr>
              <w:t>岗位</w:t>
            </w:r>
            <w:r>
              <w:rPr>
                <w:rFonts w:hint="eastAsia" w:asciiTheme="minorEastAsia" w:hAnsiTheme="minorEastAsia" w:eastAsiaTheme="minorEastAsia" w:cstheme="minorEastAsia"/>
                <w:kern w:val="0"/>
                <w:sz w:val="21"/>
                <w:szCs w:val="21"/>
                <w:highlight w:val="none"/>
              </w:rPr>
              <w:t>管理责任</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完善报告制度</w:t>
            </w:r>
            <w:r>
              <w:rPr>
                <w:rFonts w:hint="eastAsia" w:asciiTheme="minorEastAsia" w:hAnsiTheme="minorEastAsia" w:eastAsiaTheme="minorEastAsia" w:cstheme="minorEastAsia"/>
                <w:kern w:val="0"/>
                <w:sz w:val="21"/>
                <w:szCs w:val="21"/>
                <w:highlight w:val="none"/>
                <w:lang w:eastAsia="zh-CN"/>
              </w:rPr>
              <w:t>、鼓励主动披露碳排放信息</w:t>
            </w:r>
            <w:r>
              <w:rPr>
                <w:rFonts w:hint="eastAsia" w:asciiTheme="minorEastAsia" w:hAnsiTheme="minorEastAsia" w:eastAsiaTheme="minorEastAsia" w:cstheme="minorEastAsia"/>
                <w:kern w:val="0"/>
                <w:sz w:val="21"/>
                <w:szCs w:val="21"/>
                <w:highlight w:val="none"/>
                <w:lang w:val="en-US" w:eastAsia="zh-CN"/>
              </w:rPr>
              <w:t>。</w:t>
            </w:r>
          </w:p>
        </w:tc>
        <w:tc>
          <w:tcPr>
            <w:tcW w:w="1239" w:type="dxa"/>
            <w:vMerge w:val="continue"/>
            <w:noWrap w:val="0"/>
            <w:vAlign w:val="center"/>
          </w:tcPr>
          <w:p w14:paraId="6E2069B1">
            <w:pPr>
              <w:snapToGrid w:val="0"/>
              <w:ind w:left="-105" w:leftChars="-50" w:right="-105" w:rightChars="-50"/>
              <w:jc w:val="center"/>
              <w:rPr>
                <w:rFonts w:hint="eastAsia" w:asciiTheme="minorEastAsia" w:hAnsiTheme="minorEastAsia" w:eastAsiaTheme="minorEastAsia" w:cstheme="minorEastAsia"/>
                <w:kern w:val="0"/>
                <w:sz w:val="21"/>
                <w:szCs w:val="21"/>
                <w:highlight w:val="none"/>
              </w:rPr>
            </w:pPr>
          </w:p>
        </w:tc>
        <w:tc>
          <w:tcPr>
            <w:tcW w:w="2307" w:type="dxa"/>
            <w:noWrap w:val="0"/>
            <w:vAlign w:val="center"/>
          </w:tcPr>
          <w:p w14:paraId="50578777">
            <w:pPr>
              <w:snapToGrid w:val="0"/>
              <w:ind w:left="0" w:leftChars="0" w:right="-105" w:rightChars="-50" w:firstLine="0" w:firstLineChars="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eastAsia="zh-CN"/>
              </w:rPr>
              <w:t>区</w:t>
            </w:r>
            <w:r>
              <w:rPr>
                <w:rFonts w:hint="eastAsia" w:asciiTheme="minorEastAsia" w:hAnsiTheme="minorEastAsia" w:eastAsiaTheme="minorEastAsia" w:cstheme="minorEastAsia"/>
                <w:kern w:val="0"/>
                <w:sz w:val="21"/>
                <w:szCs w:val="21"/>
                <w:highlight w:val="none"/>
              </w:rPr>
              <w:t>生态环境局</w:t>
            </w:r>
          </w:p>
          <w:p w14:paraId="4A8943F0">
            <w:pPr>
              <w:snapToGrid w:val="0"/>
              <w:ind w:left="-105" w:leftChars="-50" w:right="-105" w:rightChars="-50"/>
              <w:jc w:val="center"/>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区发展改革委</w:t>
            </w:r>
          </w:p>
          <w:p w14:paraId="728B2734">
            <w:pPr>
              <w:pStyle w:val="2"/>
              <w:keepNext w:val="0"/>
              <w:keepLines w:val="0"/>
              <w:pageBreakBefore w:val="0"/>
              <w:widowControl w:val="0"/>
              <w:kinsoku/>
              <w:wordWrap/>
              <w:overflowPunct/>
              <w:topLinePunct w:val="0"/>
              <w:autoSpaceDE/>
              <w:autoSpaceDN/>
              <w:bidi w:val="0"/>
              <w:adjustRightInd/>
              <w:spacing w:after="0"/>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bidi="ar-SA"/>
              </w:rPr>
              <w:t>临空经济区大兴片区管委会</w:t>
            </w:r>
          </w:p>
        </w:tc>
        <w:tc>
          <w:tcPr>
            <w:tcW w:w="2405" w:type="dxa"/>
            <w:noWrap w:val="0"/>
            <w:vAlign w:val="center"/>
          </w:tcPr>
          <w:p w14:paraId="3C128952">
            <w:pPr>
              <w:snapToGrid w:val="0"/>
              <w:ind w:left="-105" w:leftChars="-50" w:right="-105" w:rightChars="-5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各镇人民政府</w:t>
            </w:r>
          </w:p>
          <w:p w14:paraId="4132BEE3">
            <w:pPr>
              <w:snapToGrid w:val="0"/>
              <w:ind w:left="-105" w:leftChars="-50" w:right="-105" w:rightChars="-5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各街道办事处</w:t>
            </w:r>
          </w:p>
          <w:p w14:paraId="61038D4D">
            <w:pPr>
              <w:snapToGrid w:val="0"/>
              <w:ind w:left="-105" w:leftChars="-50" w:right="-105" w:rightChars="-5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各产业园区管委会</w:t>
            </w:r>
          </w:p>
        </w:tc>
      </w:tr>
      <w:tr w14:paraId="122D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57" w:type="dxa"/>
            <w:vMerge w:val="restart"/>
            <w:noWrap w:val="0"/>
            <w:vAlign w:val="center"/>
          </w:tcPr>
          <w:p w14:paraId="6C8D58C3">
            <w:pPr>
              <w:snapToGrid w:val="0"/>
              <w:jc w:val="center"/>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val="en-US" w:eastAsia="zh-CN"/>
              </w:rPr>
              <w:t>3</w:t>
            </w:r>
          </w:p>
        </w:tc>
        <w:tc>
          <w:tcPr>
            <w:tcW w:w="1464" w:type="dxa"/>
            <w:vMerge w:val="restart"/>
            <w:noWrap w:val="0"/>
            <w:vAlign w:val="center"/>
          </w:tcPr>
          <w:p w14:paraId="04B727E8">
            <w:pPr>
              <w:snapToGrid w:val="0"/>
              <w:jc w:val="center"/>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落实碳排放权交易工作</w:t>
            </w:r>
          </w:p>
        </w:tc>
        <w:tc>
          <w:tcPr>
            <w:tcW w:w="6301" w:type="dxa"/>
            <w:noWrap w:val="0"/>
            <w:vAlign w:val="center"/>
          </w:tcPr>
          <w:p w14:paraId="1247D1A9">
            <w:pPr>
              <w:snapToGrid w:val="0"/>
              <w:ind w:left="0" w:leftChars="0" w:right="44" w:rightChars="21" w:firstLine="0" w:firstLineChars="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按照生态环境部要求,组织本区纳入全国碳市场的重点排放单位完成数据报送等工作。</w:t>
            </w:r>
          </w:p>
        </w:tc>
        <w:tc>
          <w:tcPr>
            <w:tcW w:w="1239" w:type="dxa"/>
            <w:noWrap w:val="0"/>
            <w:vAlign w:val="center"/>
          </w:tcPr>
          <w:p w14:paraId="1DB0FAAA">
            <w:pPr>
              <w:snapToGrid w:val="0"/>
              <w:ind w:left="-105" w:leftChars="-50" w:right="-105" w:rightChars="-50"/>
              <w:jc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年底前</w:t>
            </w:r>
          </w:p>
        </w:tc>
        <w:tc>
          <w:tcPr>
            <w:tcW w:w="2307" w:type="dxa"/>
            <w:noWrap w:val="0"/>
            <w:vAlign w:val="center"/>
          </w:tcPr>
          <w:p w14:paraId="47B10FE3">
            <w:pPr>
              <w:snapToGrid w:val="0"/>
              <w:ind w:left="0" w:leftChars="0" w:right="-105" w:rightChars="-50" w:firstLine="0" w:firstLineChars="0"/>
              <w:jc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eastAsia="zh-CN"/>
              </w:rPr>
              <w:t>区</w:t>
            </w:r>
            <w:r>
              <w:rPr>
                <w:rFonts w:hint="eastAsia" w:asciiTheme="minorEastAsia" w:hAnsiTheme="minorEastAsia" w:eastAsiaTheme="minorEastAsia" w:cstheme="minorEastAsia"/>
                <w:kern w:val="0"/>
                <w:sz w:val="21"/>
                <w:szCs w:val="21"/>
                <w:highlight w:val="none"/>
              </w:rPr>
              <w:t>生态环境局</w:t>
            </w:r>
          </w:p>
        </w:tc>
        <w:tc>
          <w:tcPr>
            <w:tcW w:w="2405" w:type="dxa"/>
            <w:noWrap w:val="0"/>
            <w:vAlign w:val="center"/>
          </w:tcPr>
          <w:p w14:paraId="1E838EE8">
            <w:pPr>
              <w:snapToGrid w:val="0"/>
              <w:ind w:left="-105" w:leftChars="-50" w:right="-105" w:rightChars="-50"/>
              <w:jc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rPr>
              <w:t>——</w:t>
            </w:r>
          </w:p>
        </w:tc>
      </w:tr>
      <w:tr w14:paraId="5DEE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457" w:type="dxa"/>
            <w:vMerge w:val="continue"/>
            <w:noWrap w:val="0"/>
            <w:vAlign w:val="center"/>
          </w:tcPr>
          <w:p w14:paraId="40F7DDE9">
            <w:pPr>
              <w:snapToGrid w:val="0"/>
              <w:jc w:val="center"/>
              <w:rPr>
                <w:rFonts w:hint="eastAsia" w:asciiTheme="minorEastAsia" w:hAnsiTheme="minorEastAsia" w:eastAsiaTheme="minorEastAsia" w:cstheme="minorEastAsia"/>
                <w:kern w:val="0"/>
                <w:sz w:val="21"/>
                <w:szCs w:val="21"/>
                <w:highlight w:val="none"/>
              </w:rPr>
            </w:pPr>
          </w:p>
        </w:tc>
        <w:tc>
          <w:tcPr>
            <w:tcW w:w="1464" w:type="dxa"/>
            <w:vMerge w:val="continue"/>
            <w:noWrap w:val="0"/>
            <w:vAlign w:val="center"/>
          </w:tcPr>
          <w:p w14:paraId="64376BA2">
            <w:pPr>
              <w:snapToGrid w:val="0"/>
              <w:jc w:val="center"/>
              <w:rPr>
                <w:rFonts w:hint="eastAsia" w:asciiTheme="minorEastAsia" w:hAnsiTheme="minorEastAsia" w:eastAsiaTheme="minorEastAsia" w:cstheme="minorEastAsia"/>
                <w:kern w:val="0"/>
                <w:sz w:val="21"/>
                <w:szCs w:val="21"/>
                <w:highlight w:val="none"/>
              </w:rPr>
            </w:pPr>
          </w:p>
        </w:tc>
        <w:tc>
          <w:tcPr>
            <w:tcW w:w="6301" w:type="dxa"/>
            <w:noWrap w:val="0"/>
            <w:vAlign w:val="center"/>
          </w:tcPr>
          <w:p w14:paraId="06534FE2">
            <w:pPr>
              <w:snapToGrid w:val="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eastAsia="zh-CN"/>
              </w:rPr>
              <w:t>按照市级部门要求，开展2024年度本市碳排放权交易工作，确定重点排放单位名单，督促重点排放单位完成数据审核、报送和核查、监督履约等工作。</w:t>
            </w:r>
          </w:p>
        </w:tc>
        <w:tc>
          <w:tcPr>
            <w:tcW w:w="1239" w:type="dxa"/>
            <w:noWrap w:val="0"/>
            <w:vAlign w:val="center"/>
          </w:tcPr>
          <w:p w14:paraId="7F3496EE">
            <w:pPr>
              <w:snapToGrid w:val="0"/>
              <w:ind w:left="-105" w:leftChars="-50" w:right="-105" w:rightChars="-50"/>
              <w:jc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年底前</w:t>
            </w:r>
          </w:p>
        </w:tc>
        <w:tc>
          <w:tcPr>
            <w:tcW w:w="2307" w:type="dxa"/>
            <w:noWrap w:val="0"/>
            <w:vAlign w:val="center"/>
          </w:tcPr>
          <w:p w14:paraId="06D5F651">
            <w:pPr>
              <w:snapToGrid w:val="0"/>
              <w:ind w:left="0" w:leftChars="0" w:right="-105" w:rightChars="-50" w:firstLine="0" w:firstLineChars="0"/>
              <w:jc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eastAsia="zh-CN"/>
              </w:rPr>
              <w:t>区</w:t>
            </w:r>
            <w:r>
              <w:rPr>
                <w:rFonts w:hint="eastAsia" w:asciiTheme="minorEastAsia" w:hAnsiTheme="minorEastAsia" w:eastAsiaTheme="minorEastAsia" w:cstheme="minorEastAsia"/>
                <w:kern w:val="0"/>
                <w:sz w:val="21"/>
                <w:szCs w:val="21"/>
                <w:highlight w:val="none"/>
              </w:rPr>
              <w:t>生态环境局</w:t>
            </w:r>
          </w:p>
        </w:tc>
        <w:tc>
          <w:tcPr>
            <w:tcW w:w="2405" w:type="dxa"/>
            <w:noWrap w:val="0"/>
            <w:vAlign w:val="center"/>
          </w:tcPr>
          <w:p w14:paraId="574E3F7E">
            <w:pPr>
              <w:snapToGrid w:val="0"/>
              <w:ind w:left="-105" w:leftChars="-50" w:right="-105" w:rightChars="-50"/>
              <w:jc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rPr>
              <w:t>——</w:t>
            </w:r>
          </w:p>
        </w:tc>
      </w:tr>
      <w:tr w14:paraId="2AB3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dxa"/>
            <w:vMerge w:val="restart"/>
            <w:noWrap w:val="0"/>
            <w:vAlign w:val="center"/>
          </w:tcPr>
          <w:p w14:paraId="75C47671">
            <w:pPr>
              <w:snapToGrid w:val="0"/>
              <w:jc w:val="center"/>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val="en-US" w:eastAsia="zh-CN"/>
              </w:rPr>
              <w:t>4</w:t>
            </w:r>
          </w:p>
        </w:tc>
        <w:tc>
          <w:tcPr>
            <w:tcW w:w="1464" w:type="dxa"/>
            <w:vMerge w:val="restart"/>
            <w:noWrap w:val="0"/>
            <w:vAlign w:val="center"/>
          </w:tcPr>
          <w:p w14:paraId="224B2E33">
            <w:pPr>
              <w:snapToGrid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强化低碳试点示范</w:t>
            </w:r>
          </w:p>
        </w:tc>
        <w:tc>
          <w:tcPr>
            <w:tcW w:w="6301" w:type="dxa"/>
            <w:shd w:val="clear" w:color="auto" w:fill="auto"/>
            <w:noWrap w:val="0"/>
            <w:vAlign w:val="center"/>
          </w:tcPr>
          <w:p w14:paraId="1358C19B">
            <w:pPr>
              <w:snapToGrid w:val="0"/>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rPr>
              <w:t>稳步推进减污降碳协同创新试点建设。</w:t>
            </w:r>
          </w:p>
        </w:tc>
        <w:tc>
          <w:tcPr>
            <w:tcW w:w="1239" w:type="dxa"/>
            <w:shd w:val="clear" w:color="auto" w:fill="auto"/>
            <w:noWrap w:val="0"/>
            <w:vAlign w:val="center"/>
          </w:tcPr>
          <w:p w14:paraId="039104BE">
            <w:pPr>
              <w:snapToGrid w:val="0"/>
              <w:jc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年底前</w:t>
            </w:r>
          </w:p>
        </w:tc>
        <w:tc>
          <w:tcPr>
            <w:tcW w:w="2307" w:type="dxa"/>
            <w:shd w:val="clear" w:color="auto" w:fill="auto"/>
            <w:noWrap w:val="0"/>
            <w:vAlign w:val="center"/>
          </w:tcPr>
          <w:p w14:paraId="59CCED6A">
            <w:pPr>
              <w:snapToGrid w:val="0"/>
              <w:ind w:left="0" w:leftChars="0" w:right="-105" w:rightChars="-50" w:firstLine="0" w:firstLineChars="0"/>
              <w:jc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eastAsia="zh-CN"/>
              </w:rPr>
              <w:t>区</w:t>
            </w:r>
            <w:r>
              <w:rPr>
                <w:rFonts w:hint="eastAsia" w:asciiTheme="minorEastAsia" w:hAnsiTheme="minorEastAsia" w:eastAsiaTheme="minorEastAsia" w:cstheme="minorEastAsia"/>
                <w:kern w:val="0"/>
                <w:sz w:val="21"/>
                <w:szCs w:val="21"/>
                <w:highlight w:val="none"/>
              </w:rPr>
              <w:t>生态环境局</w:t>
            </w:r>
          </w:p>
        </w:tc>
        <w:tc>
          <w:tcPr>
            <w:tcW w:w="2405" w:type="dxa"/>
            <w:shd w:val="clear" w:color="auto" w:fill="auto"/>
            <w:noWrap w:val="0"/>
            <w:vAlign w:val="center"/>
          </w:tcPr>
          <w:p w14:paraId="7B048178">
            <w:pPr>
              <w:snapToGrid w:val="0"/>
              <w:jc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rPr>
              <w:t>——</w:t>
            </w:r>
          </w:p>
        </w:tc>
      </w:tr>
      <w:tr w14:paraId="3206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57" w:type="dxa"/>
            <w:vMerge w:val="continue"/>
            <w:noWrap w:val="0"/>
            <w:vAlign w:val="center"/>
          </w:tcPr>
          <w:p w14:paraId="1774C0C1">
            <w:pPr>
              <w:snapToGrid w:val="0"/>
              <w:jc w:val="center"/>
              <w:rPr>
                <w:rFonts w:hint="eastAsia" w:asciiTheme="minorEastAsia" w:hAnsiTheme="minorEastAsia" w:eastAsiaTheme="minorEastAsia" w:cstheme="minorEastAsia"/>
                <w:kern w:val="0"/>
                <w:sz w:val="21"/>
                <w:szCs w:val="21"/>
                <w:highlight w:val="none"/>
              </w:rPr>
            </w:pPr>
          </w:p>
        </w:tc>
        <w:tc>
          <w:tcPr>
            <w:tcW w:w="1464" w:type="dxa"/>
            <w:vMerge w:val="continue"/>
            <w:noWrap w:val="0"/>
            <w:vAlign w:val="center"/>
          </w:tcPr>
          <w:p w14:paraId="4B97258B">
            <w:pPr>
              <w:snapToGrid w:val="0"/>
              <w:jc w:val="center"/>
              <w:rPr>
                <w:rFonts w:hint="eastAsia" w:asciiTheme="minorEastAsia" w:hAnsiTheme="minorEastAsia" w:eastAsiaTheme="minorEastAsia" w:cstheme="minorEastAsia"/>
                <w:kern w:val="0"/>
                <w:sz w:val="21"/>
                <w:szCs w:val="21"/>
                <w:highlight w:val="none"/>
              </w:rPr>
            </w:pPr>
          </w:p>
        </w:tc>
        <w:tc>
          <w:tcPr>
            <w:tcW w:w="6301" w:type="dxa"/>
            <w:shd w:val="clear" w:color="auto" w:fill="auto"/>
            <w:noWrap w:val="0"/>
            <w:vAlign w:val="center"/>
          </w:tcPr>
          <w:p w14:paraId="5E1FE13B">
            <w:pPr>
              <w:snapToGrid w:val="0"/>
              <w:jc w:val="left"/>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持续开展先进低碳技术项目试点示范。加大储能、</w:t>
            </w:r>
            <w:r>
              <w:rPr>
                <w:rFonts w:hint="eastAsia" w:asciiTheme="minorEastAsia" w:hAnsiTheme="minorEastAsia" w:eastAsiaTheme="minorEastAsia" w:cstheme="minorEastAsia"/>
                <w:kern w:val="0"/>
                <w:sz w:val="21"/>
                <w:szCs w:val="21"/>
                <w:highlight w:val="none"/>
                <w:lang w:eastAsia="zh-CN"/>
              </w:rPr>
              <w:t>绿电</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kern w:val="0"/>
                <w:sz w:val="21"/>
                <w:szCs w:val="21"/>
                <w:highlight w:val="none"/>
                <w:lang w:eastAsia="zh-CN"/>
              </w:rPr>
              <w:t>新</w:t>
            </w:r>
            <w:r>
              <w:rPr>
                <w:rFonts w:hint="eastAsia" w:asciiTheme="minorEastAsia" w:hAnsiTheme="minorEastAsia" w:eastAsiaTheme="minorEastAsia" w:cstheme="minorEastAsia"/>
                <w:kern w:val="0"/>
                <w:sz w:val="21"/>
                <w:szCs w:val="21"/>
                <w:highlight w:val="none"/>
              </w:rPr>
              <w:t>材料、氢能</w:t>
            </w:r>
            <w:r>
              <w:rPr>
                <w:rFonts w:hint="eastAsia" w:asciiTheme="minorEastAsia" w:hAnsiTheme="minorEastAsia" w:eastAsiaTheme="minorEastAsia" w:cstheme="minorEastAsia"/>
                <w:kern w:val="0"/>
                <w:sz w:val="21"/>
                <w:szCs w:val="21"/>
                <w:highlight w:val="none"/>
                <w:lang w:eastAsia="zh-CN"/>
              </w:rPr>
              <w:t>、碳捕集及利用、非二氧化碳治理</w:t>
            </w:r>
            <w:r>
              <w:rPr>
                <w:rFonts w:hint="eastAsia" w:asciiTheme="minorEastAsia" w:hAnsiTheme="minorEastAsia" w:eastAsiaTheme="minorEastAsia" w:cstheme="minorEastAsia"/>
                <w:kern w:val="0"/>
                <w:sz w:val="21"/>
                <w:szCs w:val="21"/>
                <w:highlight w:val="none"/>
              </w:rPr>
              <w:t>等低碳技术开发研究创新。</w:t>
            </w:r>
          </w:p>
        </w:tc>
        <w:tc>
          <w:tcPr>
            <w:tcW w:w="1239" w:type="dxa"/>
            <w:shd w:val="clear" w:color="auto" w:fill="auto"/>
            <w:noWrap w:val="0"/>
            <w:vAlign w:val="center"/>
          </w:tcPr>
          <w:p w14:paraId="2C3D236F">
            <w:pPr>
              <w:snapToGrid w:val="0"/>
              <w:jc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年底前</w:t>
            </w:r>
          </w:p>
        </w:tc>
        <w:tc>
          <w:tcPr>
            <w:tcW w:w="2307" w:type="dxa"/>
            <w:shd w:val="clear" w:color="auto" w:fill="auto"/>
            <w:noWrap w:val="0"/>
            <w:vAlign w:val="center"/>
          </w:tcPr>
          <w:p w14:paraId="14550848">
            <w:pPr>
              <w:snapToGrid w:val="0"/>
              <w:ind w:left="0" w:leftChars="0" w:right="-105" w:rightChars="-50" w:firstLine="0" w:firstLineChars="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eastAsia="zh-CN"/>
              </w:rPr>
              <w:t>区</w:t>
            </w:r>
            <w:r>
              <w:rPr>
                <w:rFonts w:hint="eastAsia" w:asciiTheme="minorEastAsia" w:hAnsiTheme="minorEastAsia" w:eastAsiaTheme="minorEastAsia" w:cstheme="minorEastAsia"/>
                <w:kern w:val="0"/>
                <w:sz w:val="21"/>
                <w:szCs w:val="21"/>
                <w:highlight w:val="none"/>
              </w:rPr>
              <w:t>生态环境局</w:t>
            </w:r>
          </w:p>
          <w:p w14:paraId="16A81578">
            <w:pPr>
              <w:snapToGrid w:val="0"/>
              <w:jc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rPr>
              <w:t>区科委</w:t>
            </w:r>
            <w:r>
              <w:rPr>
                <w:rFonts w:hint="eastAsia" w:asciiTheme="minorEastAsia" w:hAnsiTheme="minorEastAsia" w:eastAsiaTheme="minorEastAsia" w:cstheme="minorEastAsia"/>
                <w:kern w:val="0"/>
                <w:sz w:val="21"/>
                <w:szCs w:val="21"/>
                <w:highlight w:val="none"/>
                <w:lang w:val="en-US" w:eastAsia="zh-CN"/>
              </w:rPr>
              <w:br w:type="textWrapping"/>
            </w:r>
            <w:r>
              <w:rPr>
                <w:rFonts w:hint="eastAsia" w:asciiTheme="minorEastAsia" w:hAnsiTheme="minorEastAsia" w:eastAsiaTheme="minorEastAsia" w:cstheme="minorEastAsia"/>
                <w:kern w:val="0"/>
                <w:sz w:val="21"/>
                <w:szCs w:val="21"/>
                <w:highlight w:val="none"/>
                <w:lang w:val="en-US" w:eastAsia="zh-CN"/>
              </w:rPr>
              <w:t>区发展改革委</w:t>
            </w:r>
            <w:r>
              <w:rPr>
                <w:rFonts w:hint="eastAsia" w:asciiTheme="minorEastAsia" w:hAnsiTheme="minorEastAsia" w:eastAsiaTheme="minorEastAsia" w:cstheme="minorEastAsia"/>
                <w:kern w:val="0"/>
                <w:sz w:val="21"/>
                <w:szCs w:val="21"/>
                <w:highlight w:val="none"/>
                <w:lang w:val="en-US" w:eastAsia="zh-CN"/>
              </w:rPr>
              <w:br w:type="textWrapping"/>
            </w:r>
            <w:r>
              <w:rPr>
                <w:rFonts w:hint="eastAsia" w:asciiTheme="minorEastAsia" w:hAnsiTheme="minorEastAsia" w:eastAsiaTheme="minorEastAsia" w:cstheme="minorEastAsia"/>
                <w:kern w:val="0"/>
                <w:sz w:val="21"/>
                <w:szCs w:val="21"/>
                <w:highlight w:val="none"/>
                <w:lang w:val="en-US" w:eastAsia="zh-CN"/>
              </w:rPr>
              <w:t>区经济和信息化局</w:t>
            </w:r>
          </w:p>
        </w:tc>
        <w:tc>
          <w:tcPr>
            <w:tcW w:w="2405" w:type="dxa"/>
            <w:shd w:val="clear" w:color="auto" w:fill="auto"/>
            <w:noWrap w:val="0"/>
            <w:vAlign w:val="center"/>
          </w:tcPr>
          <w:p w14:paraId="6C3827CF">
            <w:pPr>
              <w:snapToGrid w:val="0"/>
              <w:jc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rPr>
              <w:t>区城市管理委</w:t>
            </w:r>
            <w:r>
              <w:rPr>
                <w:rFonts w:hint="eastAsia" w:asciiTheme="minorEastAsia" w:hAnsiTheme="minorEastAsia" w:eastAsiaTheme="minorEastAsia" w:cstheme="minorEastAsia"/>
                <w:kern w:val="0"/>
                <w:sz w:val="21"/>
                <w:szCs w:val="21"/>
                <w:highlight w:val="none"/>
                <w:lang w:val="en-US" w:eastAsia="zh-CN"/>
              </w:rPr>
              <w:br w:type="textWrapping"/>
            </w:r>
            <w:r>
              <w:rPr>
                <w:rFonts w:hint="eastAsia" w:asciiTheme="minorEastAsia" w:hAnsiTheme="minorEastAsia" w:eastAsiaTheme="minorEastAsia" w:cstheme="minorEastAsia"/>
                <w:kern w:val="0"/>
                <w:sz w:val="21"/>
                <w:szCs w:val="21"/>
                <w:highlight w:val="none"/>
                <w:lang w:val="en-US" w:eastAsia="zh-CN"/>
              </w:rPr>
              <w:t>区住房城乡建设委</w:t>
            </w:r>
          </w:p>
        </w:tc>
      </w:tr>
      <w:tr w14:paraId="150F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dxa"/>
            <w:vMerge w:val="continue"/>
            <w:noWrap w:val="0"/>
            <w:vAlign w:val="center"/>
          </w:tcPr>
          <w:p w14:paraId="709CCDE3">
            <w:pPr>
              <w:snapToGrid w:val="0"/>
              <w:jc w:val="center"/>
              <w:rPr>
                <w:rFonts w:hint="eastAsia" w:asciiTheme="minorEastAsia" w:hAnsiTheme="minorEastAsia" w:eastAsiaTheme="minorEastAsia" w:cstheme="minorEastAsia"/>
                <w:kern w:val="0"/>
                <w:sz w:val="21"/>
                <w:szCs w:val="21"/>
                <w:highlight w:val="none"/>
              </w:rPr>
            </w:pPr>
          </w:p>
        </w:tc>
        <w:tc>
          <w:tcPr>
            <w:tcW w:w="1464" w:type="dxa"/>
            <w:vMerge w:val="continue"/>
            <w:noWrap w:val="0"/>
            <w:vAlign w:val="center"/>
          </w:tcPr>
          <w:p w14:paraId="239486DC">
            <w:pPr>
              <w:snapToGrid w:val="0"/>
              <w:jc w:val="center"/>
              <w:rPr>
                <w:rFonts w:hint="eastAsia" w:asciiTheme="minorEastAsia" w:hAnsiTheme="minorEastAsia" w:eastAsiaTheme="minorEastAsia" w:cstheme="minorEastAsia"/>
                <w:kern w:val="0"/>
                <w:sz w:val="21"/>
                <w:szCs w:val="21"/>
                <w:highlight w:val="none"/>
              </w:rPr>
            </w:pPr>
          </w:p>
        </w:tc>
        <w:tc>
          <w:tcPr>
            <w:tcW w:w="6301" w:type="dxa"/>
            <w:shd w:val="clear" w:color="auto" w:fill="auto"/>
            <w:noWrap w:val="0"/>
            <w:vAlign w:val="center"/>
          </w:tcPr>
          <w:p w14:paraId="1EFFF4E6">
            <w:pPr>
              <w:snapToGrid w:val="0"/>
              <w:jc w:val="left"/>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rPr>
              <w:t>积极开展低碳试点示范，加强项目征集和组织实施，组织动员辖区重点碳排放单位申报相关试点项目，做好各类园区、区域低碳发展规划和建设。鼓励属地积极开展并组织申报低碳试点。</w:t>
            </w:r>
          </w:p>
        </w:tc>
        <w:tc>
          <w:tcPr>
            <w:tcW w:w="1239" w:type="dxa"/>
            <w:shd w:val="clear" w:color="auto" w:fill="auto"/>
            <w:noWrap w:val="0"/>
            <w:vAlign w:val="center"/>
          </w:tcPr>
          <w:p w14:paraId="4E7E6767">
            <w:pPr>
              <w:snapToGrid w:val="0"/>
              <w:jc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rPr>
              <w:t>年底前</w:t>
            </w:r>
          </w:p>
        </w:tc>
        <w:tc>
          <w:tcPr>
            <w:tcW w:w="2307" w:type="dxa"/>
            <w:shd w:val="clear" w:color="auto" w:fill="auto"/>
            <w:noWrap w:val="0"/>
            <w:vAlign w:val="center"/>
          </w:tcPr>
          <w:p w14:paraId="5FBC5248">
            <w:pPr>
              <w:snapToGrid w:val="0"/>
              <w:ind w:left="0" w:leftChars="0" w:right="-105" w:rightChars="-50" w:firstLine="0" w:firstLineChars="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eastAsia="zh-CN"/>
              </w:rPr>
              <w:t>区</w:t>
            </w:r>
            <w:r>
              <w:rPr>
                <w:rFonts w:hint="eastAsia" w:asciiTheme="minorEastAsia" w:hAnsiTheme="minorEastAsia" w:eastAsiaTheme="minorEastAsia" w:cstheme="minorEastAsia"/>
                <w:kern w:val="0"/>
                <w:sz w:val="21"/>
                <w:szCs w:val="21"/>
                <w:highlight w:val="none"/>
              </w:rPr>
              <w:t>生态环境局</w:t>
            </w:r>
          </w:p>
          <w:p w14:paraId="79C9C420">
            <w:pPr>
              <w:snapToGrid w:val="0"/>
              <w:jc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rPr>
              <w:t>区发展改革委</w:t>
            </w:r>
          </w:p>
        </w:tc>
        <w:tc>
          <w:tcPr>
            <w:tcW w:w="2405" w:type="dxa"/>
            <w:shd w:val="clear" w:color="auto" w:fill="auto"/>
            <w:noWrap w:val="0"/>
            <w:vAlign w:val="center"/>
          </w:tcPr>
          <w:p w14:paraId="18B7DAED">
            <w:pPr>
              <w:snapToGrid w:val="0"/>
              <w:jc w:val="center"/>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各镇人民政府</w:t>
            </w:r>
            <w:r>
              <w:rPr>
                <w:rFonts w:hint="eastAsia" w:asciiTheme="minorEastAsia" w:hAnsiTheme="minorEastAsia" w:eastAsiaTheme="minorEastAsia" w:cstheme="minorEastAsia"/>
                <w:kern w:val="0"/>
                <w:sz w:val="21"/>
                <w:szCs w:val="21"/>
                <w:highlight w:val="none"/>
                <w:lang w:val="en-US" w:eastAsia="zh-CN"/>
              </w:rPr>
              <w:br w:type="textWrapping"/>
            </w:r>
            <w:r>
              <w:rPr>
                <w:rFonts w:hint="eastAsia" w:asciiTheme="minorEastAsia" w:hAnsiTheme="minorEastAsia" w:eastAsiaTheme="minorEastAsia" w:cstheme="minorEastAsia"/>
                <w:kern w:val="0"/>
                <w:sz w:val="21"/>
                <w:szCs w:val="21"/>
                <w:highlight w:val="none"/>
                <w:lang w:val="en-US" w:eastAsia="zh-CN"/>
              </w:rPr>
              <w:t>各街道办事处</w:t>
            </w:r>
            <w:r>
              <w:rPr>
                <w:rFonts w:hint="eastAsia" w:asciiTheme="minorEastAsia" w:hAnsiTheme="minorEastAsia" w:eastAsiaTheme="minorEastAsia" w:cstheme="minorEastAsia"/>
                <w:kern w:val="0"/>
                <w:sz w:val="21"/>
                <w:szCs w:val="21"/>
                <w:highlight w:val="none"/>
                <w:lang w:val="en-US" w:eastAsia="zh-CN"/>
              </w:rPr>
              <w:br w:type="textWrapping"/>
            </w:r>
            <w:r>
              <w:rPr>
                <w:rFonts w:hint="eastAsia" w:asciiTheme="minorEastAsia" w:hAnsiTheme="minorEastAsia" w:eastAsiaTheme="minorEastAsia" w:cstheme="minorEastAsia"/>
                <w:kern w:val="0"/>
                <w:sz w:val="21"/>
                <w:szCs w:val="21"/>
                <w:highlight w:val="none"/>
                <w:lang w:val="en-US" w:eastAsia="zh-CN"/>
              </w:rPr>
              <w:t>各产业园区管委会</w:t>
            </w:r>
          </w:p>
          <w:p w14:paraId="6F0B9464">
            <w:pPr>
              <w:snapToGrid w:val="0"/>
              <w:jc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rPr>
              <w:t>临空经济区大兴片区管委会</w:t>
            </w:r>
          </w:p>
        </w:tc>
      </w:tr>
      <w:tr w14:paraId="74BB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457" w:type="dxa"/>
            <w:vMerge w:val="continue"/>
            <w:noWrap w:val="0"/>
            <w:vAlign w:val="center"/>
          </w:tcPr>
          <w:p w14:paraId="5F917AFC">
            <w:pPr>
              <w:snapToGrid w:val="0"/>
              <w:jc w:val="center"/>
              <w:rPr>
                <w:rFonts w:hint="eastAsia" w:asciiTheme="minorEastAsia" w:hAnsiTheme="minorEastAsia" w:eastAsiaTheme="minorEastAsia" w:cstheme="minorEastAsia"/>
                <w:kern w:val="0"/>
                <w:sz w:val="21"/>
                <w:szCs w:val="21"/>
                <w:highlight w:val="none"/>
              </w:rPr>
            </w:pPr>
          </w:p>
        </w:tc>
        <w:tc>
          <w:tcPr>
            <w:tcW w:w="1464" w:type="dxa"/>
            <w:vMerge w:val="continue"/>
            <w:noWrap w:val="0"/>
            <w:vAlign w:val="center"/>
          </w:tcPr>
          <w:p w14:paraId="66F9B9BD">
            <w:pPr>
              <w:snapToGrid w:val="0"/>
              <w:jc w:val="center"/>
              <w:rPr>
                <w:rFonts w:hint="eastAsia" w:asciiTheme="minorEastAsia" w:hAnsiTheme="minorEastAsia" w:eastAsiaTheme="minorEastAsia" w:cstheme="minorEastAsia"/>
                <w:kern w:val="0"/>
                <w:sz w:val="21"/>
                <w:szCs w:val="21"/>
                <w:highlight w:val="none"/>
              </w:rPr>
            </w:pPr>
          </w:p>
        </w:tc>
        <w:tc>
          <w:tcPr>
            <w:tcW w:w="6301" w:type="dxa"/>
            <w:noWrap w:val="0"/>
            <w:vAlign w:val="center"/>
          </w:tcPr>
          <w:p w14:paraId="7BEBF90A">
            <w:pPr>
              <w:snapToGrid w:val="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持续推动碳中和示范校联盟建设，构建大兴区绿色低碳发展教育体系。</w:t>
            </w:r>
          </w:p>
        </w:tc>
        <w:tc>
          <w:tcPr>
            <w:tcW w:w="1239" w:type="dxa"/>
            <w:noWrap w:val="0"/>
            <w:vAlign w:val="center"/>
          </w:tcPr>
          <w:p w14:paraId="0CC66491">
            <w:pPr>
              <w:snapToGrid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年底前</w:t>
            </w:r>
          </w:p>
        </w:tc>
        <w:tc>
          <w:tcPr>
            <w:tcW w:w="2307" w:type="dxa"/>
            <w:noWrap w:val="0"/>
            <w:vAlign w:val="center"/>
          </w:tcPr>
          <w:p w14:paraId="025A380F">
            <w:pPr>
              <w:snapToGrid w:val="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rPr>
              <w:t>区教委</w:t>
            </w:r>
          </w:p>
        </w:tc>
        <w:tc>
          <w:tcPr>
            <w:tcW w:w="2405" w:type="dxa"/>
            <w:noWrap w:val="0"/>
            <w:vAlign w:val="center"/>
          </w:tcPr>
          <w:p w14:paraId="6FD5FD5A">
            <w:pPr>
              <w:snapToGrid w:val="0"/>
              <w:ind w:left="0" w:leftChars="0" w:right="-105" w:rightChars="-50" w:firstLine="0" w:firstLineChars="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eastAsia="zh-CN"/>
              </w:rPr>
              <w:t>区</w:t>
            </w:r>
            <w:r>
              <w:rPr>
                <w:rFonts w:hint="eastAsia" w:asciiTheme="minorEastAsia" w:hAnsiTheme="minorEastAsia" w:eastAsiaTheme="minorEastAsia" w:cstheme="minorEastAsia"/>
                <w:kern w:val="0"/>
                <w:sz w:val="21"/>
                <w:szCs w:val="21"/>
                <w:highlight w:val="none"/>
              </w:rPr>
              <w:t>生态环境局</w:t>
            </w:r>
          </w:p>
        </w:tc>
      </w:tr>
      <w:tr w14:paraId="24C3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173" w:type="dxa"/>
            <w:gridSpan w:val="6"/>
            <w:noWrap w:val="0"/>
            <w:vAlign w:val="center"/>
          </w:tcPr>
          <w:p w14:paraId="69FC8414">
            <w:pPr>
              <w:widowControl/>
              <w:snapToGrid w:val="0"/>
              <w:ind w:left="-105" w:leftChars="-50" w:right="-105" w:rightChars="-50"/>
              <w:jc w:val="center"/>
              <w:rPr>
                <w:rFonts w:hint="eastAsia" w:ascii="宋体" w:hAnsi="宋体" w:cs="宋体"/>
                <w:kern w:val="0"/>
                <w:szCs w:val="21"/>
                <w:highlight w:val="none"/>
              </w:rPr>
            </w:pPr>
            <w:r>
              <w:rPr>
                <w:rFonts w:hint="eastAsia" w:ascii="黑体" w:hAnsi="黑体" w:eastAsia="黑体" w:cs="黑体"/>
                <w:kern w:val="0"/>
                <w:szCs w:val="21"/>
                <w:highlight w:val="none"/>
              </w:rPr>
              <w:t>三、深入推进重点领域温室气体排放控制工作</w:t>
            </w:r>
          </w:p>
        </w:tc>
      </w:tr>
      <w:tr w14:paraId="4505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457" w:type="dxa"/>
            <w:vMerge w:val="restart"/>
            <w:noWrap w:val="0"/>
            <w:vAlign w:val="center"/>
          </w:tcPr>
          <w:p w14:paraId="559672A6">
            <w:pPr>
              <w:snapToGrid w:val="0"/>
              <w:jc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val="en-US" w:eastAsia="zh-CN"/>
              </w:rPr>
              <w:t>5</w:t>
            </w:r>
          </w:p>
        </w:tc>
        <w:tc>
          <w:tcPr>
            <w:tcW w:w="1464" w:type="dxa"/>
            <w:vMerge w:val="restart"/>
            <w:noWrap w:val="0"/>
            <w:vAlign w:val="center"/>
          </w:tcPr>
          <w:p w14:paraId="30807C41">
            <w:pPr>
              <w:snapToGrid w:val="0"/>
              <w:jc w:val="center"/>
              <w:rPr>
                <w:rFonts w:hint="eastAsia" w:ascii="宋体" w:hAnsi="宋体" w:cs="宋体"/>
                <w:kern w:val="0"/>
                <w:sz w:val="21"/>
                <w:szCs w:val="21"/>
                <w:highlight w:val="none"/>
              </w:rPr>
            </w:pPr>
            <w:r>
              <w:rPr>
                <w:rFonts w:hint="eastAsia" w:ascii="宋体" w:hAnsi="宋体" w:cs="宋体"/>
                <w:kern w:val="0"/>
                <w:sz w:val="21"/>
                <w:szCs w:val="21"/>
                <w:highlight w:val="none"/>
              </w:rPr>
              <w:t>推进能源低碳化发展</w:t>
            </w:r>
          </w:p>
        </w:tc>
        <w:tc>
          <w:tcPr>
            <w:tcW w:w="6301" w:type="dxa"/>
            <w:noWrap w:val="0"/>
            <w:vAlign w:val="center"/>
          </w:tcPr>
          <w:p w14:paraId="5E6800D6">
            <w:pPr>
              <w:snapToGrid w:val="0"/>
              <w:rPr>
                <w:rFonts w:hint="eastAsia" w:ascii="宋体" w:hAnsi="宋体" w:cs="宋体"/>
                <w:kern w:val="0"/>
                <w:sz w:val="21"/>
                <w:szCs w:val="21"/>
                <w:highlight w:val="none"/>
              </w:rPr>
            </w:pPr>
            <w:r>
              <w:rPr>
                <w:rFonts w:hint="eastAsia" w:ascii="宋体" w:hAnsi="宋体" w:cs="宋体"/>
                <w:kern w:val="0"/>
                <w:sz w:val="21"/>
                <w:szCs w:val="21"/>
                <w:highlight w:val="none"/>
              </w:rPr>
              <w:t>大力开展能源节约和能效提升，</w:t>
            </w:r>
            <w:r>
              <w:rPr>
                <w:rFonts w:hint="eastAsia" w:ascii="宋体" w:hAnsi="宋体" w:cs="宋体"/>
                <w:sz w:val="21"/>
                <w:szCs w:val="21"/>
                <w:highlight w:val="none"/>
              </w:rPr>
              <w:t>万元GDP能耗下降达到</w:t>
            </w:r>
            <w:r>
              <w:rPr>
                <w:rFonts w:hint="eastAsia" w:ascii="宋体" w:hAnsi="宋体" w:cs="宋体"/>
                <w:sz w:val="21"/>
                <w:szCs w:val="21"/>
                <w:highlight w:val="none"/>
                <w:lang w:eastAsia="zh-CN"/>
              </w:rPr>
              <w:t>市级</w:t>
            </w:r>
            <w:r>
              <w:rPr>
                <w:rFonts w:hint="eastAsia" w:ascii="宋体" w:hAnsi="宋体" w:cs="宋体"/>
                <w:sz w:val="21"/>
                <w:szCs w:val="21"/>
                <w:highlight w:val="none"/>
              </w:rPr>
              <w:t>要求</w:t>
            </w:r>
            <w:r>
              <w:rPr>
                <w:rFonts w:hint="eastAsia" w:ascii="宋体" w:hAnsi="宋体" w:cs="宋体"/>
                <w:kern w:val="0"/>
                <w:sz w:val="21"/>
                <w:szCs w:val="21"/>
                <w:highlight w:val="none"/>
              </w:rPr>
              <w:t>。</w:t>
            </w:r>
            <w:r>
              <w:rPr>
                <w:rFonts w:hint="eastAsia" w:ascii="宋体" w:hAnsi="宋体" w:cs="宋体"/>
                <w:kern w:val="0"/>
                <w:sz w:val="21"/>
                <w:szCs w:val="21"/>
                <w:highlight w:val="none"/>
                <w:lang w:eastAsia="zh-CN"/>
              </w:rPr>
              <w:t>严控化石能源消费总量，天然气消费总量得到有效控制。</w:t>
            </w:r>
          </w:p>
        </w:tc>
        <w:tc>
          <w:tcPr>
            <w:tcW w:w="1239" w:type="dxa"/>
            <w:noWrap w:val="0"/>
            <w:vAlign w:val="center"/>
          </w:tcPr>
          <w:p w14:paraId="018F134A">
            <w:pPr>
              <w:snapToGrid w:val="0"/>
              <w:ind w:left="-105" w:leftChars="-50" w:right="-105" w:rightChars="-50"/>
              <w:jc w:val="center"/>
              <w:rPr>
                <w:rFonts w:hint="eastAsia" w:ascii="宋体" w:hAnsi="宋体" w:cs="宋体"/>
                <w:kern w:val="0"/>
                <w:sz w:val="21"/>
                <w:szCs w:val="21"/>
                <w:highlight w:val="none"/>
              </w:rPr>
            </w:pPr>
            <w:r>
              <w:rPr>
                <w:rFonts w:hint="eastAsia" w:ascii="宋体" w:hAnsi="宋体" w:cs="宋体"/>
                <w:kern w:val="0"/>
                <w:sz w:val="21"/>
                <w:szCs w:val="21"/>
                <w:highlight w:val="none"/>
              </w:rPr>
              <w:t>年底前</w:t>
            </w:r>
          </w:p>
        </w:tc>
        <w:tc>
          <w:tcPr>
            <w:tcW w:w="2307" w:type="dxa"/>
            <w:noWrap w:val="0"/>
            <w:tcMar>
              <w:left w:w="57" w:type="dxa"/>
              <w:right w:w="28" w:type="dxa"/>
            </w:tcMar>
            <w:vAlign w:val="center"/>
          </w:tcPr>
          <w:p w14:paraId="7FFFD2A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kern w:val="0"/>
                <w:sz w:val="21"/>
                <w:szCs w:val="21"/>
                <w:highlight w:val="none"/>
              </w:rPr>
            </w:pPr>
            <w:r>
              <w:rPr>
                <w:rFonts w:hint="eastAsia" w:ascii="宋体" w:hAnsi="宋体" w:cs="宋体"/>
                <w:kern w:val="0"/>
                <w:sz w:val="21"/>
                <w:szCs w:val="21"/>
                <w:highlight w:val="none"/>
                <w:lang w:eastAsia="zh-CN"/>
              </w:rPr>
              <w:t>区</w:t>
            </w:r>
            <w:r>
              <w:rPr>
                <w:rFonts w:hint="eastAsia" w:ascii="宋体" w:hAnsi="宋体" w:cs="宋体"/>
                <w:kern w:val="0"/>
                <w:sz w:val="21"/>
                <w:szCs w:val="21"/>
                <w:highlight w:val="none"/>
              </w:rPr>
              <w:t>发展改革委</w:t>
            </w:r>
          </w:p>
          <w:p w14:paraId="3E3E8BCD">
            <w:pPr>
              <w:pStyle w:val="5"/>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sz w:val="21"/>
                <w:szCs w:val="21"/>
              </w:rPr>
            </w:pPr>
            <w:r>
              <w:rPr>
                <w:rFonts w:hint="eastAsia" w:ascii="宋体" w:hAnsi="宋体" w:eastAsia="宋体" w:cs="宋体"/>
                <w:kern w:val="0"/>
                <w:sz w:val="21"/>
                <w:szCs w:val="21"/>
                <w:highlight w:val="none"/>
                <w:lang w:val="en-US" w:eastAsia="zh-CN" w:bidi="ar-SA"/>
              </w:rPr>
              <w:t>区城市管理委</w:t>
            </w:r>
          </w:p>
        </w:tc>
        <w:tc>
          <w:tcPr>
            <w:tcW w:w="2405" w:type="dxa"/>
            <w:noWrap w:val="0"/>
            <w:vAlign w:val="center"/>
          </w:tcPr>
          <w:p w14:paraId="1B5487B7">
            <w:pPr>
              <w:widowControl/>
              <w:snapToGrid w:val="0"/>
              <w:ind w:left="-105" w:leftChars="-50" w:right="-105" w:rightChars="-50"/>
              <w:jc w:val="center"/>
              <w:rPr>
                <w:rFonts w:hint="eastAsia" w:ascii="宋体" w:hAnsi="宋体" w:cs="宋体"/>
                <w:kern w:val="0"/>
                <w:sz w:val="21"/>
                <w:szCs w:val="21"/>
                <w:highlight w:val="none"/>
              </w:rPr>
            </w:pPr>
            <w:r>
              <w:rPr>
                <w:rFonts w:hint="eastAsia" w:ascii="宋体" w:hAnsi="宋体" w:cs="宋体"/>
                <w:kern w:val="0"/>
                <w:sz w:val="21"/>
                <w:szCs w:val="21"/>
                <w:highlight w:val="none"/>
                <w:lang w:eastAsia="zh-CN"/>
              </w:rPr>
              <w:t>区</w:t>
            </w:r>
            <w:r>
              <w:rPr>
                <w:rFonts w:hint="eastAsia" w:ascii="宋体" w:hAnsi="宋体" w:cs="宋体"/>
                <w:kern w:val="0"/>
                <w:sz w:val="21"/>
                <w:szCs w:val="21"/>
                <w:highlight w:val="none"/>
              </w:rPr>
              <w:t>经济和信息化局</w:t>
            </w:r>
          </w:p>
          <w:p w14:paraId="22B2F223">
            <w:pPr>
              <w:widowControl/>
              <w:snapToGrid w:val="0"/>
              <w:ind w:left="-105" w:leftChars="-50" w:right="-105" w:rightChars="-50"/>
              <w:jc w:val="center"/>
              <w:rPr>
                <w:rFonts w:hint="eastAsia" w:ascii="宋体" w:hAnsi="宋体" w:cs="宋体"/>
                <w:kern w:val="0"/>
                <w:sz w:val="21"/>
                <w:szCs w:val="21"/>
                <w:highlight w:val="none"/>
              </w:rPr>
            </w:pPr>
            <w:r>
              <w:rPr>
                <w:rFonts w:hint="eastAsia" w:ascii="宋体" w:hAnsi="宋体" w:cs="宋体"/>
                <w:kern w:val="0"/>
                <w:sz w:val="21"/>
                <w:szCs w:val="21"/>
                <w:highlight w:val="none"/>
                <w:lang w:eastAsia="zh-CN"/>
              </w:rPr>
              <w:t>区</w:t>
            </w:r>
            <w:r>
              <w:rPr>
                <w:rFonts w:hint="eastAsia" w:ascii="宋体" w:hAnsi="宋体" w:cs="宋体"/>
                <w:kern w:val="0"/>
                <w:sz w:val="21"/>
                <w:szCs w:val="21"/>
                <w:highlight w:val="none"/>
              </w:rPr>
              <w:t>农业农村局</w:t>
            </w:r>
          </w:p>
        </w:tc>
      </w:tr>
      <w:tr w14:paraId="5E8A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57" w:type="dxa"/>
            <w:vMerge w:val="continue"/>
            <w:noWrap w:val="0"/>
            <w:vAlign w:val="center"/>
          </w:tcPr>
          <w:p w14:paraId="2612C756">
            <w:pPr>
              <w:snapToGrid w:val="0"/>
              <w:jc w:val="center"/>
              <w:rPr>
                <w:rFonts w:hint="eastAsia" w:ascii="宋体" w:hAnsi="宋体" w:cs="宋体"/>
                <w:kern w:val="0"/>
                <w:sz w:val="21"/>
                <w:szCs w:val="21"/>
                <w:highlight w:val="none"/>
              </w:rPr>
            </w:pPr>
          </w:p>
        </w:tc>
        <w:tc>
          <w:tcPr>
            <w:tcW w:w="1464" w:type="dxa"/>
            <w:vMerge w:val="continue"/>
            <w:noWrap w:val="0"/>
            <w:vAlign w:val="center"/>
          </w:tcPr>
          <w:p w14:paraId="67934943">
            <w:pPr>
              <w:snapToGrid w:val="0"/>
              <w:jc w:val="center"/>
              <w:rPr>
                <w:rFonts w:hint="eastAsia" w:ascii="宋体" w:hAnsi="宋体" w:cs="宋体"/>
                <w:kern w:val="0"/>
                <w:sz w:val="21"/>
                <w:szCs w:val="21"/>
                <w:highlight w:val="none"/>
              </w:rPr>
            </w:pPr>
          </w:p>
        </w:tc>
        <w:tc>
          <w:tcPr>
            <w:tcW w:w="6301" w:type="dxa"/>
            <w:noWrap w:val="0"/>
            <w:vAlign w:val="center"/>
          </w:tcPr>
          <w:p w14:paraId="4E648D90">
            <w:pPr>
              <w:snapToGrid w:val="0"/>
              <w:rPr>
                <w:rFonts w:hint="eastAsia" w:ascii="宋体" w:hAnsi="宋体" w:cs="宋体"/>
                <w:kern w:val="0"/>
                <w:sz w:val="21"/>
                <w:szCs w:val="21"/>
                <w:highlight w:val="none"/>
              </w:rPr>
            </w:pPr>
            <w:r>
              <w:rPr>
                <w:rFonts w:hint="eastAsia" w:ascii="宋体" w:hAnsi="宋体" w:cs="宋体"/>
                <w:kern w:val="0"/>
                <w:sz w:val="21"/>
                <w:szCs w:val="21"/>
                <w:highlight w:val="none"/>
              </w:rPr>
              <w:t>落实本市可再生能源替代方案，新增能源消费优先由可再生能源提供，202</w:t>
            </w:r>
            <w:r>
              <w:rPr>
                <w:rFonts w:hint="eastAsia" w:ascii="宋体" w:hAnsi="宋体" w:cs="宋体"/>
                <w:kern w:val="0"/>
                <w:sz w:val="21"/>
                <w:szCs w:val="21"/>
                <w:highlight w:val="none"/>
                <w:lang w:val="en-US" w:eastAsia="zh-CN"/>
              </w:rPr>
              <w:t>5</w:t>
            </w:r>
            <w:r>
              <w:rPr>
                <w:rFonts w:hint="eastAsia" w:ascii="宋体" w:hAnsi="宋体" w:cs="宋体"/>
                <w:kern w:val="0"/>
                <w:sz w:val="21"/>
                <w:szCs w:val="21"/>
                <w:highlight w:val="none"/>
              </w:rPr>
              <w:t>年可再生能源消费占比</w:t>
            </w:r>
            <w:r>
              <w:rPr>
                <w:rFonts w:hint="eastAsia" w:ascii="宋体" w:hAnsi="宋体" w:cs="宋体"/>
                <w:kern w:val="0"/>
                <w:sz w:val="21"/>
                <w:szCs w:val="21"/>
                <w:highlight w:val="none"/>
                <w:lang w:eastAsia="zh-CN"/>
              </w:rPr>
              <w:t>达到</w:t>
            </w:r>
            <w:r>
              <w:rPr>
                <w:rFonts w:hint="eastAsia" w:ascii="宋体" w:hAnsi="宋体" w:cs="宋体"/>
                <w:kern w:val="0"/>
                <w:sz w:val="21"/>
                <w:szCs w:val="21"/>
                <w:highlight w:val="none"/>
                <w:lang w:val="en-US" w:eastAsia="zh-CN"/>
              </w:rPr>
              <w:t>22</w:t>
            </w:r>
            <w:r>
              <w:rPr>
                <w:rFonts w:hint="eastAsia" w:ascii="宋体" w:hAnsi="宋体" w:cs="宋体"/>
                <w:kern w:val="0"/>
                <w:sz w:val="21"/>
                <w:szCs w:val="21"/>
                <w:highlight w:val="none"/>
              </w:rPr>
              <w:t>%。</w:t>
            </w:r>
          </w:p>
        </w:tc>
        <w:tc>
          <w:tcPr>
            <w:tcW w:w="1239" w:type="dxa"/>
            <w:noWrap w:val="0"/>
            <w:vAlign w:val="center"/>
          </w:tcPr>
          <w:p w14:paraId="06474A2B">
            <w:pPr>
              <w:snapToGrid w:val="0"/>
              <w:ind w:left="-105" w:leftChars="-50" w:right="-105" w:rightChars="-50"/>
              <w:jc w:val="center"/>
              <w:rPr>
                <w:rFonts w:hint="eastAsia" w:ascii="宋体" w:hAnsi="宋体" w:cs="宋体"/>
                <w:kern w:val="0"/>
                <w:sz w:val="21"/>
                <w:szCs w:val="21"/>
                <w:highlight w:val="none"/>
              </w:rPr>
            </w:pPr>
            <w:r>
              <w:rPr>
                <w:rFonts w:hint="eastAsia" w:ascii="宋体" w:hAnsi="宋体" w:cs="宋体"/>
                <w:kern w:val="0"/>
                <w:sz w:val="21"/>
                <w:szCs w:val="21"/>
                <w:highlight w:val="none"/>
              </w:rPr>
              <w:t>年底前</w:t>
            </w:r>
          </w:p>
        </w:tc>
        <w:tc>
          <w:tcPr>
            <w:tcW w:w="2307" w:type="dxa"/>
            <w:noWrap w:val="0"/>
            <w:tcMar>
              <w:left w:w="57" w:type="dxa"/>
              <w:right w:w="28" w:type="dxa"/>
            </w:tcMar>
            <w:vAlign w:val="center"/>
          </w:tcPr>
          <w:p w14:paraId="01FB6CBC">
            <w:pPr>
              <w:snapToGrid w:val="0"/>
              <w:ind w:left="-105" w:leftChars="-50" w:right="-105" w:rightChars="-50"/>
              <w:jc w:val="center"/>
              <w:rPr>
                <w:rFonts w:hint="eastAsia" w:ascii="宋体" w:hAnsi="宋体" w:cs="宋体"/>
                <w:kern w:val="0"/>
                <w:sz w:val="21"/>
                <w:szCs w:val="21"/>
                <w:highlight w:val="none"/>
              </w:rPr>
            </w:pPr>
            <w:r>
              <w:rPr>
                <w:rFonts w:hint="eastAsia" w:ascii="宋体" w:hAnsi="宋体" w:cs="宋体"/>
                <w:kern w:val="0"/>
                <w:sz w:val="21"/>
                <w:szCs w:val="21"/>
                <w:highlight w:val="none"/>
                <w:lang w:eastAsia="zh-CN"/>
              </w:rPr>
              <w:t>区</w:t>
            </w:r>
            <w:r>
              <w:rPr>
                <w:rFonts w:hint="eastAsia" w:ascii="宋体" w:hAnsi="宋体" w:cs="宋体"/>
                <w:kern w:val="0"/>
                <w:sz w:val="21"/>
                <w:szCs w:val="21"/>
                <w:highlight w:val="none"/>
              </w:rPr>
              <w:t>发展改革委</w:t>
            </w:r>
          </w:p>
          <w:p w14:paraId="091EA724">
            <w:pPr>
              <w:snapToGrid w:val="0"/>
              <w:ind w:left="-105" w:leftChars="-50" w:right="-105" w:rightChars="-50"/>
              <w:jc w:val="center"/>
              <w:rPr>
                <w:rFonts w:hint="eastAsia" w:ascii="宋体" w:hAnsi="宋体" w:cs="宋体"/>
                <w:kern w:val="0"/>
                <w:sz w:val="21"/>
                <w:szCs w:val="21"/>
                <w:highlight w:val="none"/>
              </w:rPr>
            </w:pPr>
            <w:r>
              <w:rPr>
                <w:rFonts w:hint="eastAsia" w:ascii="宋体" w:hAnsi="宋体" w:cs="宋体"/>
                <w:kern w:val="0"/>
                <w:sz w:val="21"/>
                <w:szCs w:val="21"/>
                <w:highlight w:val="none"/>
                <w:lang w:eastAsia="zh-CN"/>
              </w:rPr>
              <w:t>区</w:t>
            </w:r>
            <w:r>
              <w:rPr>
                <w:rFonts w:hint="eastAsia" w:ascii="宋体" w:hAnsi="宋体" w:cs="宋体"/>
                <w:kern w:val="0"/>
                <w:sz w:val="21"/>
                <w:szCs w:val="21"/>
                <w:highlight w:val="none"/>
              </w:rPr>
              <w:t>城市管理委</w:t>
            </w:r>
          </w:p>
        </w:tc>
        <w:tc>
          <w:tcPr>
            <w:tcW w:w="2405" w:type="dxa"/>
            <w:noWrap w:val="0"/>
            <w:vAlign w:val="center"/>
          </w:tcPr>
          <w:p w14:paraId="57E9DA07">
            <w:pPr>
              <w:widowControl/>
              <w:snapToGrid w:val="0"/>
              <w:ind w:left="-105" w:leftChars="-50" w:right="-105" w:rightChars="-50"/>
              <w:jc w:val="center"/>
              <w:rPr>
                <w:rFonts w:hint="eastAsia" w:ascii="宋体" w:hAnsi="宋体" w:cs="宋体"/>
                <w:color w:val="000000"/>
                <w:sz w:val="21"/>
                <w:szCs w:val="21"/>
                <w:highlight w:val="none"/>
              </w:rPr>
            </w:pPr>
            <w:r>
              <w:rPr>
                <w:rFonts w:hint="eastAsia" w:ascii="宋体" w:hAnsi="宋体" w:cs="宋体"/>
                <w:kern w:val="0"/>
                <w:sz w:val="21"/>
                <w:szCs w:val="21"/>
                <w:highlight w:val="none"/>
              </w:rPr>
              <w:t>——</w:t>
            </w:r>
          </w:p>
        </w:tc>
      </w:tr>
      <w:tr w14:paraId="49AD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dxa"/>
            <w:vMerge w:val="continue"/>
            <w:noWrap w:val="0"/>
            <w:vAlign w:val="center"/>
          </w:tcPr>
          <w:p w14:paraId="210BE5D3">
            <w:pPr>
              <w:snapToGrid w:val="0"/>
              <w:jc w:val="center"/>
              <w:rPr>
                <w:rFonts w:hint="eastAsia" w:ascii="宋体" w:hAnsi="宋体" w:cs="宋体"/>
                <w:kern w:val="0"/>
                <w:sz w:val="21"/>
                <w:szCs w:val="21"/>
                <w:highlight w:val="none"/>
              </w:rPr>
            </w:pPr>
          </w:p>
        </w:tc>
        <w:tc>
          <w:tcPr>
            <w:tcW w:w="1464" w:type="dxa"/>
            <w:vMerge w:val="continue"/>
            <w:noWrap w:val="0"/>
            <w:vAlign w:val="center"/>
          </w:tcPr>
          <w:p w14:paraId="7993920A">
            <w:pPr>
              <w:snapToGrid w:val="0"/>
              <w:jc w:val="center"/>
              <w:rPr>
                <w:rFonts w:hint="eastAsia" w:ascii="宋体" w:hAnsi="宋体" w:cs="宋体"/>
                <w:kern w:val="0"/>
                <w:sz w:val="21"/>
                <w:szCs w:val="21"/>
                <w:highlight w:val="none"/>
              </w:rPr>
            </w:pPr>
          </w:p>
        </w:tc>
        <w:tc>
          <w:tcPr>
            <w:tcW w:w="6301" w:type="dxa"/>
            <w:noWrap w:val="0"/>
            <w:vAlign w:val="center"/>
          </w:tcPr>
          <w:p w14:paraId="1496FEEA">
            <w:pPr>
              <w:snapToGrid w:val="0"/>
              <w:rPr>
                <w:rFonts w:hint="eastAsia" w:ascii="宋体" w:hAnsi="宋体" w:cs="宋体"/>
                <w:kern w:val="0"/>
                <w:sz w:val="21"/>
                <w:szCs w:val="21"/>
                <w:highlight w:val="none"/>
              </w:rPr>
            </w:pPr>
            <w:r>
              <w:rPr>
                <w:rFonts w:hint="eastAsia" w:ascii="宋体" w:hAnsi="宋体" w:cs="宋体"/>
                <w:kern w:val="0"/>
                <w:sz w:val="21"/>
                <w:szCs w:val="21"/>
                <w:highlight w:val="none"/>
              </w:rPr>
              <w:t>推动可再生能源规模化利用，</w:t>
            </w:r>
            <w:r>
              <w:rPr>
                <w:rFonts w:hint="eastAsia" w:ascii="宋体" w:hAnsi="宋体" w:cs="宋体"/>
                <w:kern w:val="0"/>
                <w:sz w:val="21"/>
                <w:szCs w:val="21"/>
                <w:highlight w:val="none"/>
                <w:lang w:eastAsia="zh-CN"/>
              </w:rPr>
              <w:t>持续提升</w:t>
            </w:r>
            <w:r>
              <w:rPr>
                <w:rFonts w:hint="eastAsia" w:ascii="宋体" w:hAnsi="宋体" w:cs="宋体"/>
                <w:kern w:val="0"/>
                <w:sz w:val="21"/>
                <w:szCs w:val="21"/>
                <w:highlight w:val="none"/>
              </w:rPr>
              <w:t>本地可再生能源发电装机容量。进一步提高绿色电力应用规模</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推动绿电市场化购入量持续增加。</w:t>
            </w:r>
          </w:p>
        </w:tc>
        <w:tc>
          <w:tcPr>
            <w:tcW w:w="1239" w:type="dxa"/>
            <w:noWrap w:val="0"/>
            <w:vAlign w:val="center"/>
          </w:tcPr>
          <w:p w14:paraId="7672C87D">
            <w:pPr>
              <w:snapToGrid w:val="0"/>
              <w:ind w:left="-105" w:leftChars="-50" w:right="-105" w:rightChars="-50"/>
              <w:jc w:val="center"/>
              <w:rPr>
                <w:rFonts w:hint="eastAsia" w:ascii="宋体" w:hAnsi="宋体" w:cs="宋体"/>
                <w:kern w:val="0"/>
                <w:sz w:val="21"/>
                <w:szCs w:val="21"/>
                <w:highlight w:val="none"/>
              </w:rPr>
            </w:pPr>
            <w:r>
              <w:rPr>
                <w:rFonts w:hint="eastAsia" w:ascii="宋体" w:hAnsi="宋体" w:cs="宋体"/>
                <w:kern w:val="0"/>
                <w:sz w:val="21"/>
                <w:szCs w:val="21"/>
                <w:highlight w:val="none"/>
              </w:rPr>
              <w:t>年底前</w:t>
            </w:r>
          </w:p>
        </w:tc>
        <w:tc>
          <w:tcPr>
            <w:tcW w:w="2307" w:type="dxa"/>
            <w:noWrap w:val="0"/>
            <w:tcMar>
              <w:left w:w="57" w:type="dxa"/>
              <w:right w:w="28" w:type="dxa"/>
            </w:tcMar>
            <w:vAlign w:val="center"/>
          </w:tcPr>
          <w:p w14:paraId="3F8EF05F">
            <w:pPr>
              <w:widowControl/>
              <w:snapToGrid w:val="0"/>
              <w:jc w:val="center"/>
              <w:rPr>
                <w:rFonts w:hint="eastAsia" w:ascii="宋体" w:hAnsi="宋体" w:cs="宋体"/>
                <w:kern w:val="0"/>
                <w:sz w:val="21"/>
                <w:szCs w:val="21"/>
                <w:highlight w:val="none"/>
              </w:rPr>
            </w:pPr>
            <w:r>
              <w:rPr>
                <w:rFonts w:hint="eastAsia" w:ascii="宋体" w:hAnsi="宋体" w:cs="宋体"/>
                <w:kern w:val="0"/>
                <w:sz w:val="21"/>
                <w:szCs w:val="21"/>
                <w:highlight w:val="none"/>
                <w:lang w:eastAsia="zh-CN"/>
              </w:rPr>
              <w:t>区</w:t>
            </w:r>
            <w:r>
              <w:rPr>
                <w:rFonts w:hint="eastAsia" w:ascii="宋体" w:hAnsi="宋体" w:cs="宋体"/>
                <w:kern w:val="0"/>
                <w:sz w:val="21"/>
                <w:szCs w:val="21"/>
                <w:highlight w:val="none"/>
              </w:rPr>
              <w:t>发展改革委</w:t>
            </w:r>
          </w:p>
          <w:p w14:paraId="2B857DA2">
            <w:pPr>
              <w:widowControl/>
              <w:snapToGrid w:val="0"/>
              <w:jc w:val="center"/>
              <w:rPr>
                <w:rFonts w:hint="eastAsia" w:ascii="宋体" w:hAnsi="宋体" w:cs="宋体"/>
                <w:kern w:val="0"/>
                <w:sz w:val="21"/>
                <w:szCs w:val="21"/>
                <w:highlight w:val="none"/>
              </w:rPr>
            </w:pPr>
            <w:r>
              <w:rPr>
                <w:rFonts w:hint="eastAsia" w:ascii="宋体" w:hAnsi="宋体" w:cs="宋体"/>
                <w:kern w:val="0"/>
                <w:sz w:val="21"/>
                <w:szCs w:val="21"/>
                <w:highlight w:val="none"/>
                <w:lang w:eastAsia="zh-CN"/>
              </w:rPr>
              <w:t>区</w:t>
            </w:r>
            <w:r>
              <w:rPr>
                <w:rFonts w:hint="eastAsia" w:ascii="宋体" w:hAnsi="宋体" w:cs="宋体"/>
                <w:kern w:val="0"/>
                <w:sz w:val="21"/>
                <w:szCs w:val="21"/>
                <w:highlight w:val="none"/>
              </w:rPr>
              <w:t>城市管理委</w:t>
            </w:r>
          </w:p>
          <w:p w14:paraId="0EDEFB48">
            <w:pPr>
              <w:widowControl/>
              <w:snapToGrid w:val="0"/>
              <w:jc w:val="center"/>
              <w:rPr>
                <w:rFonts w:hint="eastAsia" w:eastAsia="宋体"/>
                <w:sz w:val="21"/>
                <w:szCs w:val="21"/>
                <w:lang w:val="en-US" w:eastAsia="zh-CN"/>
              </w:rPr>
            </w:pPr>
            <w:r>
              <w:rPr>
                <w:rFonts w:hint="eastAsia" w:ascii="宋体" w:hAnsi="宋体" w:cs="宋体"/>
                <w:kern w:val="0"/>
                <w:sz w:val="21"/>
                <w:szCs w:val="21"/>
                <w:highlight w:val="none"/>
                <w:lang w:val="en-US" w:eastAsia="zh-CN"/>
              </w:rPr>
              <w:t>区供电公司</w:t>
            </w:r>
          </w:p>
        </w:tc>
        <w:tc>
          <w:tcPr>
            <w:tcW w:w="2405" w:type="dxa"/>
            <w:noWrap w:val="0"/>
            <w:vAlign w:val="center"/>
          </w:tcPr>
          <w:p w14:paraId="369852AB">
            <w:pPr>
              <w:widowControl/>
              <w:snapToGrid w:val="0"/>
              <w:ind w:left="-105" w:leftChars="-50" w:right="-105" w:rightChars="-50"/>
              <w:jc w:val="center"/>
              <w:rPr>
                <w:rFonts w:hint="eastAsia" w:ascii="宋体" w:hAnsi="宋体" w:cs="宋体"/>
                <w:color w:val="000000"/>
                <w:sz w:val="21"/>
                <w:szCs w:val="21"/>
                <w:highlight w:val="none"/>
              </w:rPr>
            </w:pPr>
            <w:r>
              <w:rPr>
                <w:rFonts w:hint="eastAsia" w:ascii="宋体" w:hAnsi="宋体" w:cs="宋体"/>
                <w:kern w:val="0"/>
                <w:sz w:val="21"/>
                <w:szCs w:val="21"/>
                <w:highlight w:val="none"/>
              </w:rPr>
              <w:t>——</w:t>
            </w:r>
          </w:p>
        </w:tc>
      </w:tr>
      <w:tr w14:paraId="5181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457" w:type="dxa"/>
            <w:vMerge w:val="continue"/>
            <w:noWrap w:val="0"/>
            <w:vAlign w:val="center"/>
          </w:tcPr>
          <w:p w14:paraId="5DE0EC45">
            <w:pPr>
              <w:snapToGrid w:val="0"/>
              <w:jc w:val="center"/>
              <w:rPr>
                <w:rFonts w:hint="eastAsia" w:ascii="宋体" w:hAnsi="宋体" w:cs="宋体"/>
                <w:kern w:val="0"/>
                <w:sz w:val="21"/>
                <w:szCs w:val="21"/>
                <w:highlight w:val="none"/>
              </w:rPr>
            </w:pPr>
          </w:p>
        </w:tc>
        <w:tc>
          <w:tcPr>
            <w:tcW w:w="1464" w:type="dxa"/>
            <w:vMerge w:val="continue"/>
            <w:noWrap w:val="0"/>
            <w:vAlign w:val="center"/>
          </w:tcPr>
          <w:p w14:paraId="54667D72">
            <w:pPr>
              <w:snapToGrid w:val="0"/>
              <w:jc w:val="center"/>
              <w:rPr>
                <w:rFonts w:hint="eastAsia" w:ascii="宋体" w:hAnsi="宋体" w:cs="宋体"/>
                <w:kern w:val="0"/>
                <w:sz w:val="21"/>
                <w:szCs w:val="21"/>
                <w:highlight w:val="none"/>
              </w:rPr>
            </w:pPr>
          </w:p>
        </w:tc>
        <w:tc>
          <w:tcPr>
            <w:tcW w:w="6301" w:type="dxa"/>
            <w:noWrap w:val="0"/>
            <w:vAlign w:val="center"/>
          </w:tcPr>
          <w:p w14:paraId="12D5B2F5">
            <w:pPr>
              <w:snapToGrid w:val="0"/>
              <w:rPr>
                <w:rFonts w:hint="eastAsia" w:ascii="宋体" w:hAnsi="宋体" w:cs="宋体"/>
                <w:kern w:val="0"/>
                <w:sz w:val="21"/>
                <w:szCs w:val="21"/>
                <w:highlight w:val="none"/>
                <w:lang w:eastAsia="zh-CN"/>
              </w:rPr>
            </w:pPr>
            <w:r>
              <w:rPr>
                <w:rFonts w:hint="eastAsia" w:ascii="宋体" w:hAnsi="宋体" w:cs="宋体"/>
                <w:kern w:val="0"/>
                <w:sz w:val="21"/>
                <w:szCs w:val="21"/>
                <w:highlight w:val="none"/>
              </w:rPr>
              <w:t>加强京津冀</w:t>
            </w:r>
            <w:r>
              <w:rPr>
                <w:rFonts w:hint="eastAsia" w:ascii="宋体" w:hAnsi="宋体" w:cs="宋体"/>
                <w:kern w:val="0"/>
                <w:sz w:val="21"/>
                <w:szCs w:val="21"/>
                <w:highlight w:val="none"/>
                <w:lang w:eastAsia="zh-CN"/>
              </w:rPr>
              <w:t>区域绿电</w:t>
            </w:r>
            <w:r>
              <w:rPr>
                <w:rFonts w:hint="eastAsia" w:ascii="宋体" w:hAnsi="宋体" w:cs="宋体"/>
                <w:kern w:val="0"/>
                <w:sz w:val="21"/>
                <w:szCs w:val="21"/>
                <w:highlight w:val="none"/>
              </w:rPr>
              <w:t>能源合作，加快推进区域能源基础设施互联互通。</w:t>
            </w:r>
          </w:p>
        </w:tc>
        <w:tc>
          <w:tcPr>
            <w:tcW w:w="1239" w:type="dxa"/>
            <w:noWrap w:val="0"/>
            <w:vAlign w:val="center"/>
          </w:tcPr>
          <w:p w14:paraId="27C70026">
            <w:pPr>
              <w:snapToGrid w:val="0"/>
              <w:rPr>
                <w:rFonts w:hint="eastAsia" w:ascii="宋体" w:hAnsi="宋体" w:cs="宋体"/>
                <w:kern w:val="0"/>
                <w:sz w:val="21"/>
                <w:szCs w:val="21"/>
                <w:highlight w:val="none"/>
              </w:rPr>
            </w:pPr>
            <w:r>
              <w:rPr>
                <w:rFonts w:hint="eastAsia" w:ascii="宋体" w:hAnsi="宋体" w:cs="宋体"/>
                <w:kern w:val="0"/>
                <w:sz w:val="21"/>
                <w:szCs w:val="21"/>
                <w:highlight w:val="none"/>
              </w:rPr>
              <w:t>年底前</w:t>
            </w:r>
          </w:p>
        </w:tc>
        <w:tc>
          <w:tcPr>
            <w:tcW w:w="2307" w:type="dxa"/>
            <w:noWrap w:val="0"/>
            <w:tcMar>
              <w:left w:w="57" w:type="dxa"/>
              <w:right w:w="28" w:type="dxa"/>
            </w:tcMar>
            <w:vAlign w:val="center"/>
          </w:tcPr>
          <w:p w14:paraId="6DD0B966">
            <w:pPr>
              <w:snapToGrid w:val="0"/>
              <w:jc w:val="center"/>
              <w:rPr>
                <w:rFonts w:hint="eastAsia" w:ascii="宋体" w:hAnsi="宋体" w:cs="宋体"/>
                <w:kern w:val="0"/>
                <w:sz w:val="21"/>
                <w:szCs w:val="21"/>
                <w:highlight w:val="none"/>
              </w:rPr>
            </w:pPr>
            <w:r>
              <w:rPr>
                <w:rFonts w:hint="eastAsia" w:ascii="宋体" w:hAnsi="宋体" w:cs="宋体"/>
                <w:kern w:val="0"/>
                <w:sz w:val="21"/>
                <w:szCs w:val="21"/>
                <w:highlight w:val="none"/>
                <w:lang w:eastAsia="zh-CN"/>
              </w:rPr>
              <w:t>区</w:t>
            </w:r>
            <w:r>
              <w:rPr>
                <w:rFonts w:hint="eastAsia" w:ascii="宋体" w:hAnsi="宋体" w:cs="宋体"/>
                <w:kern w:val="0"/>
                <w:sz w:val="21"/>
                <w:szCs w:val="21"/>
                <w:highlight w:val="none"/>
              </w:rPr>
              <w:t>发展改革委</w:t>
            </w:r>
          </w:p>
          <w:p w14:paraId="4B024F7B">
            <w:pPr>
              <w:snapToGrid w:val="0"/>
              <w:jc w:val="center"/>
              <w:rPr>
                <w:rFonts w:hint="eastAsia" w:ascii="宋体" w:hAnsi="宋体" w:cs="宋体"/>
                <w:kern w:val="0"/>
                <w:sz w:val="21"/>
                <w:szCs w:val="21"/>
                <w:highlight w:val="none"/>
              </w:rPr>
            </w:pPr>
            <w:r>
              <w:rPr>
                <w:rFonts w:hint="eastAsia" w:ascii="宋体" w:hAnsi="宋体" w:cs="宋体"/>
                <w:kern w:val="0"/>
                <w:sz w:val="21"/>
                <w:szCs w:val="21"/>
                <w:highlight w:val="none"/>
                <w:lang w:eastAsia="zh-CN"/>
              </w:rPr>
              <w:t>区</w:t>
            </w:r>
            <w:r>
              <w:rPr>
                <w:rFonts w:hint="eastAsia" w:ascii="宋体" w:hAnsi="宋体" w:cs="宋体"/>
                <w:kern w:val="0"/>
                <w:sz w:val="21"/>
                <w:szCs w:val="21"/>
                <w:highlight w:val="none"/>
              </w:rPr>
              <w:t>城市管理委</w:t>
            </w:r>
          </w:p>
        </w:tc>
        <w:tc>
          <w:tcPr>
            <w:tcW w:w="2405" w:type="dxa"/>
            <w:noWrap w:val="0"/>
            <w:vAlign w:val="center"/>
          </w:tcPr>
          <w:p w14:paraId="5470EF46">
            <w:pPr>
              <w:widowControl/>
              <w:snapToGrid w:val="0"/>
              <w:ind w:left="-105" w:leftChars="-50" w:right="-105" w:rightChars="-50"/>
              <w:jc w:val="center"/>
              <w:rPr>
                <w:rFonts w:hint="eastAsia" w:ascii="宋体" w:hAnsi="宋体" w:cs="宋体"/>
                <w:color w:val="000000"/>
                <w:sz w:val="21"/>
                <w:szCs w:val="21"/>
                <w:highlight w:val="none"/>
              </w:rPr>
            </w:pPr>
            <w:r>
              <w:rPr>
                <w:rFonts w:hint="eastAsia" w:ascii="宋体" w:hAnsi="宋体" w:cs="宋体"/>
                <w:kern w:val="0"/>
                <w:sz w:val="21"/>
                <w:szCs w:val="21"/>
                <w:highlight w:val="none"/>
              </w:rPr>
              <w:t>——</w:t>
            </w:r>
          </w:p>
        </w:tc>
      </w:tr>
      <w:tr w14:paraId="08DA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457" w:type="dxa"/>
            <w:vMerge w:val="restart"/>
            <w:noWrap w:val="0"/>
            <w:vAlign w:val="center"/>
          </w:tcPr>
          <w:p w14:paraId="1938260D">
            <w:pPr>
              <w:snapToGrid w:val="0"/>
              <w:jc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val="en-US" w:eastAsia="zh-CN"/>
              </w:rPr>
              <w:t>6</w:t>
            </w:r>
          </w:p>
        </w:tc>
        <w:tc>
          <w:tcPr>
            <w:tcW w:w="1464" w:type="dxa"/>
            <w:vMerge w:val="restart"/>
            <w:noWrap w:val="0"/>
            <w:vAlign w:val="center"/>
          </w:tcPr>
          <w:p w14:paraId="51C0AB1C">
            <w:pPr>
              <w:snapToGrid w:val="0"/>
              <w:jc w:val="center"/>
              <w:rPr>
                <w:rFonts w:hint="eastAsia" w:ascii="宋体" w:hAnsi="宋体" w:cs="宋体"/>
                <w:kern w:val="0"/>
                <w:sz w:val="21"/>
                <w:szCs w:val="21"/>
                <w:highlight w:val="none"/>
              </w:rPr>
            </w:pPr>
            <w:r>
              <w:rPr>
                <w:rFonts w:hint="eastAsia" w:ascii="宋体" w:hAnsi="宋体" w:cs="宋体"/>
                <w:kern w:val="0"/>
                <w:sz w:val="21"/>
                <w:szCs w:val="21"/>
                <w:highlight w:val="none"/>
              </w:rPr>
              <w:t>构建绿色低碳产业体系</w:t>
            </w:r>
          </w:p>
        </w:tc>
        <w:tc>
          <w:tcPr>
            <w:tcW w:w="6301" w:type="dxa"/>
            <w:shd w:val="clear" w:color="auto" w:fill="auto"/>
            <w:noWrap w:val="0"/>
            <w:vAlign w:val="center"/>
          </w:tcPr>
          <w:p w14:paraId="2535EE76">
            <w:pPr>
              <w:snapToGrid w:val="0"/>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rPr>
              <w:t>深入激发绿色发展新动能，依托燃料电池汽车示范城市群建设，推动氢能产业发展。</w:t>
            </w:r>
          </w:p>
          <w:p w14:paraId="53581528">
            <w:pPr>
              <w:snapToGrid w:val="0"/>
              <w:rPr>
                <w:rFonts w:hint="eastAsia"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rPr>
              <w:t>持续推动大兴国际氢能示范区等产业发展，打造具有国际竞争力的绿色产业集群。</w:t>
            </w:r>
          </w:p>
        </w:tc>
        <w:tc>
          <w:tcPr>
            <w:tcW w:w="1239" w:type="dxa"/>
            <w:shd w:val="clear" w:color="auto" w:fill="auto"/>
            <w:noWrap w:val="0"/>
            <w:vAlign w:val="center"/>
          </w:tcPr>
          <w:p w14:paraId="666393BC">
            <w:pPr>
              <w:snapToGrid w:val="0"/>
              <w:ind w:left="-105" w:leftChars="-50" w:right="-105" w:rightChars="-50"/>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rPr>
              <w:t>年底前</w:t>
            </w:r>
          </w:p>
        </w:tc>
        <w:tc>
          <w:tcPr>
            <w:tcW w:w="2307" w:type="dxa"/>
            <w:shd w:val="clear" w:color="auto" w:fill="auto"/>
            <w:noWrap w:val="0"/>
            <w:tcMar>
              <w:left w:w="57" w:type="dxa"/>
              <w:right w:w="28" w:type="dxa"/>
            </w:tcMar>
            <w:vAlign w:val="center"/>
          </w:tcPr>
          <w:p w14:paraId="568A931C">
            <w:pPr>
              <w:snapToGrid w:val="0"/>
              <w:ind w:left="-105" w:leftChars="-50" w:right="-105" w:rightChars="-50"/>
              <w:jc w:val="center"/>
              <w:rPr>
                <w:rFonts w:hint="eastAsia" w:ascii="宋体" w:hAnsi="宋体" w:eastAsia="宋体" w:cs="宋体"/>
                <w:kern w:val="2"/>
                <w:sz w:val="21"/>
                <w:szCs w:val="21"/>
                <w:highlight w:val="none"/>
                <w:lang w:val="en-US" w:eastAsia="zh-CN" w:bidi="ar-SA"/>
              </w:rPr>
            </w:pPr>
            <w:r>
              <w:rPr>
                <w:rFonts w:hint="eastAsia" w:ascii="宋体" w:hAnsi="宋体" w:cs="宋体"/>
                <w:kern w:val="0"/>
                <w:sz w:val="21"/>
                <w:szCs w:val="21"/>
                <w:highlight w:val="none"/>
                <w:lang w:eastAsia="zh-CN"/>
              </w:rPr>
              <w:t>区</w:t>
            </w:r>
            <w:r>
              <w:rPr>
                <w:rFonts w:hint="eastAsia" w:ascii="宋体" w:hAnsi="宋体" w:cs="宋体"/>
                <w:kern w:val="0"/>
                <w:sz w:val="21"/>
                <w:szCs w:val="21"/>
                <w:highlight w:val="none"/>
              </w:rPr>
              <w:t>经济和信息化局</w:t>
            </w:r>
          </w:p>
        </w:tc>
        <w:tc>
          <w:tcPr>
            <w:tcW w:w="2405" w:type="dxa"/>
            <w:shd w:val="clear" w:color="auto" w:fill="auto"/>
            <w:noWrap w:val="0"/>
            <w:vAlign w:val="center"/>
          </w:tcPr>
          <w:p w14:paraId="0B7A3117">
            <w:pPr>
              <w:widowControl/>
              <w:snapToGrid w:val="0"/>
              <w:ind w:left="-105" w:leftChars="-50" w:right="-105" w:rightChars="-50"/>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区城市管理委</w:t>
            </w:r>
          </w:p>
          <w:p w14:paraId="735F8FD0">
            <w:pPr>
              <w:widowControl/>
              <w:snapToGrid w:val="0"/>
              <w:ind w:left="-105" w:leftChars="-50" w:right="-105" w:rightChars="-50"/>
              <w:jc w:val="center"/>
              <w:rPr>
                <w:rFonts w:hint="eastAsia" w:ascii="宋体" w:hAnsi="宋体" w:cs="宋体"/>
                <w:sz w:val="21"/>
                <w:szCs w:val="21"/>
                <w:highlight w:val="none"/>
                <w:lang w:eastAsia="zh-CN"/>
              </w:rPr>
            </w:pPr>
            <w:r>
              <w:rPr>
                <w:rFonts w:hint="eastAsia" w:ascii="宋体" w:hAnsi="宋体" w:cs="宋体"/>
                <w:sz w:val="21"/>
                <w:szCs w:val="21"/>
                <w:highlight w:val="none"/>
                <w:lang w:eastAsia="zh-CN"/>
              </w:rPr>
              <w:t>区发展改革委</w:t>
            </w:r>
          </w:p>
          <w:p w14:paraId="38D9C31A">
            <w:pPr>
              <w:widowControl/>
              <w:snapToGrid w:val="0"/>
              <w:ind w:left="-105" w:leftChars="-50" w:right="-105" w:rightChars="-50"/>
              <w:jc w:val="center"/>
              <w:rPr>
                <w:rFonts w:hint="eastAsia" w:ascii="宋体" w:hAnsi="宋体" w:eastAsia="宋体" w:cs="宋体"/>
                <w:kern w:val="0"/>
                <w:sz w:val="21"/>
                <w:szCs w:val="21"/>
                <w:highlight w:val="none"/>
                <w:lang w:val="en-US" w:eastAsia="zh-CN" w:bidi="ar-SA"/>
              </w:rPr>
            </w:pPr>
            <w:r>
              <w:rPr>
                <w:rFonts w:hint="eastAsia" w:ascii="宋体" w:hAnsi="宋体" w:cs="宋体"/>
                <w:sz w:val="21"/>
                <w:szCs w:val="21"/>
                <w:highlight w:val="none"/>
                <w:lang w:eastAsia="zh-CN"/>
              </w:rPr>
              <w:t>区科委</w:t>
            </w:r>
          </w:p>
        </w:tc>
      </w:tr>
      <w:tr w14:paraId="393D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dxa"/>
            <w:vMerge w:val="continue"/>
            <w:noWrap w:val="0"/>
            <w:vAlign w:val="center"/>
          </w:tcPr>
          <w:p w14:paraId="3303590E">
            <w:pPr>
              <w:snapToGrid w:val="0"/>
              <w:jc w:val="center"/>
              <w:rPr>
                <w:rFonts w:hint="eastAsia" w:ascii="宋体" w:hAnsi="宋体" w:cs="宋体"/>
                <w:kern w:val="0"/>
                <w:sz w:val="21"/>
                <w:szCs w:val="21"/>
                <w:highlight w:val="none"/>
              </w:rPr>
            </w:pPr>
          </w:p>
        </w:tc>
        <w:tc>
          <w:tcPr>
            <w:tcW w:w="1464" w:type="dxa"/>
            <w:vMerge w:val="continue"/>
            <w:noWrap w:val="0"/>
            <w:vAlign w:val="center"/>
          </w:tcPr>
          <w:p w14:paraId="7C4485F3">
            <w:pPr>
              <w:snapToGrid w:val="0"/>
              <w:jc w:val="center"/>
              <w:rPr>
                <w:rFonts w:hint="eastAsia" w:ascii="宋体" w:hAnsi="宋体" w:cs="宋体"/>
                <w:kern w:val="0"/>
                <w:sz w:val="21"/>
                <w:szCs w:val="21"/>
                <w:highlight w:val="none"/>
              </w:rPr>
            </w:pPr>
          </w:p>
        </w:tc>
        <w:tc>
          <w:tcPr>
            <w:tcW w:w="6301" w:type="dxa"/>
            <w:noWrap w:val="0"/>
            <w:vAlign w:val="center"/>
          </w:tcPr>
          <w:p w14:paraId="19A0F28E">
            <w:pPr>
              <w:snapToGrid w:val="0"/>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rPr>
              <w:t>大力发展循环经济，构建循环型产业体系</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提升资源综合利用能力，提高再生资源回收率，生活垃圾资源化利用率达8</w:t>
            </w:r>
            <w:r>
              <w:rPr>
                <w:rFonts w:hint="eastAsia" w:ascii="宋体" w:hAnsi="宋体" w:cs="宋体"/>
                <w:kern w:val="0"/>
                <w:sz w:val="21"/>
                <w:szCs w:val="21"/>
                <w:highlight w:val="none"/>
                <w:lang w:val="en-US" w:eastAsia="zh-CN"/>
              </w:rPr>
              <w:t>0</w:t>
            </w:r>
            <w:r>
              <w:rPr>
                <w:rFonts w:hint="eastAsia" w:ascii="宋体" w:hAnsi="宋体" w:cs="宋体"/>
                <w:kern w:val="0"/>
                <w:sz w:val="21"/>
                <w:szCs w:val="21"/>
                <w:highlight w:val="none"/>
              </w:rPr>
              <w:t>%以上。加强循环经济产业园区建设，开展产业园区低碳改造升级，进一步加大资源梯级利用和系统优化，</w:t>
            </w:r>
            <w:r>
              <w:rPr>
                <w:rFonts w:hint="eastAsia" w:ascii="宋体" w:hAnsi="宋体" w:cs="宋体"/>
                <w:kern w:val="0"/>
                <w:sz w:val="21"/>
                <w:szCs w:val="21"/>
                <w:highlight w:val="none"/>
                <w:lang w:eastAsia="zh-CN"/>
              </w:rPr>
              <w:t>安定循环经济园区稳定运行。</w:t>
            </w:r>
          </w:p>
        </w:tc>
        <w:tc>
          <w:tcPr>
            <w:tcW w:w="1239" w:type="dxa"/>
            <w:noWrap w:val="0"/>
            <w:vAlign w:val="center"/>
          </w:tcPr>
          <w:p w14:paraId="14EF2DEB">
            <w:pPr>
              <w:snapToGrid w:val="0"/>
              <w:ind w:left="-105" w:leftChars="-50" w:right="-105" w:rightChars="-50"/>
              <w:jc w:val="center"/>
              <w:rPr>
                <w:rFonts w:hint="eastAsia" w:ascii="宋体" w:hAnsi="宋体" w:cs="宋体"/>
                <w:kern w:val="0"/>
                <w:sz w:val="21"/>
                <w:szCs w:val="21"/>
                <w:highlight w:val="none"/>
              </w:rPr>
            </w:pPr>
            <w:r>
              <w:rPr>
                <w:rFonts w:hint="eastAsia" w:ascii="宋体" w:hAnsi="宋体" w:cs="宋体"/>
                <w:kern w:val="0"/>
                <w:sz w:val="21"/>
                <w:szCs w:val="21"/>
                <w:highlight w:val="none"/>
              </w:rPr>
              <w:t>年底前</w:t>
            </w:r>
          </w:p>
        </w:tc>
        <w:tc>
          <w:tcPr>
            <w:tcW w:w="2307" w:type="dxa"/>
            <w:noWrap w:val="0"/>
            <w:tcMar>
              <w:left w:w="57" w:type="dxa"/>
              <w:right w:w="28" w:type="dxa"/>
            </w:tcMar>
            <w:vAlign w:val="center"/>
          </w:tcPr>
          <w:p w14:paraId="61F975D7">
            <w:pPr>
              <w:widowControl/>
              <w:snapToGrid w:val="0"/>
              <w:ind w:right="-105" w:rightChars="-50"/>
              <w:jc w:val="center"/>
              <w:rPr>
                <w:rFonts w:hint="eastAsia" w:ascii="宋体" w:hAnsi="宋体" w:cs="宋体"/>
                <w:kern w:val="0"/>
                <w:sz w:val="21"/>
                <w:szCs w:val="21"/>
                <w:highlight w:val="none"/>
              </w:rPr>
            </w:pPr>
            <w:r>
              <w:rPr>
                <w:rFonts w:hint="eastAsia" w:ascii="宋体" w:hAnsi="宋体" w:cs="宋体"/>
                <w:kern w:val="0"/>
                <w:sz w:val="21"/>
                <w:szCs w:val="21"/>
                <w:highlight w:val="none"/>
                <w:lang w:eastAsia="zh-CN"/>
              </w:rPr>
              <w:t>区</w:t>
            </w:r>
            <w:r>
              <w:rPr>
                <w:rFonts w:hint="eastAsia" w:ascii="宋体" w:hAnsi="宋体" w:cs="宋体"/>
                <w:kern w:val="0"/>
                <w:sz w:val="21"/>
                <w:szCs w:val="21"/>
                <w:highlight w:val="none"/>
              </w:rPr>
              <w:t>发展改革委</w:t>
            </w:r>
          </w:p>
          <w:p w14:paraId="2A220070">
            <w:pPr>
              <w:widowControl/>
              <w:snapToGrid w:val="0"/>
              <w:ind w:left="-105" w:leftChars="-50" w:right="-105" w:rightChars="-50"/>
              <w:jc w:val="center"/>
              <w:rPr>
                <w:rFonts w:hint="eastAsia" w:ascii="宋体" w:hAnsi="宋体" w:cs="宋体"/>
                <w:kern w:val="0"/>
                <w:sz w:val="21"/>
                <w:szCs w:val="21"/>
                <w:highlight w:val="none"/>
              </w:rPr>
            </w:pPr>
            <w:r>
              <w:rPr>
                <w:rFonts w:hint="eastAsia" w:ascii="宋体" w:hAnsi="宋体" w:cs="宋体"/>
                <w:kern w:val="0"/>
                <w:sz w:val="21"/>
                <w:szCs w:val="21"/>
                <w:highlight w:val="none"/>
                <w:lang w:eastAsia="zh-CN"/>
              </w:rPr>
              <w:t>区</w:t>
            </w:r>
            <w:r>
              <w:rPr>
                <w:rFonts w:hint="eastAsia" w:ascii="宋体" w:hAnsi="宋体" w:cs="宋体"/>
                <w:kern w:val="0"/>
                <w:sz w:val="21"/>
                <w:szCs w:val="21"/>
                <w:highlight w:val="none"/>
              </w:rPr>
              <w:t>城市管理委</w:t>
            </w:r>
          </w:p>
          <w:p w14:paraId="6D7E21E5">
            <w:pPr>
              <w:snapToGrid w:val="0"/>
              <w:ind w:left="-105" w:leftChars="-50" w:right="-105" w:rightChars="-50"/>
              <w:jc w:val="center"/>
              <w:rPr>
                <w:rFonts w:hint="eastAsia" w:ascii="宋体" w:hAnsi="宋体" w:cs="宋体"/>
                <w:kern w:val="0"/>
                <w:sz w:val="21"/>
                <w:szCs w:val="21"/>
                <w:highlight w:val="none"/>
              </w:rPr>
            </w:pPr>
            <w:r>
              <w:rPr>
                <w:rFonts w:hint="eastAsia" w:ascii="宋体" w:hAnsi="宋体" w:cs="宋体"/>
                <w:kern w:val="0"/>
                <w:sz w:val="21"/>
                <w:szCs w:val="21"/>
                <w:highlight w:val="none"/>
                <w:lang w:eastAsia="zh-CN"/>
              </w:rPr>
              <w:t>区</w:t>
            </w:r>
            <w:r>
              <w:rPr>
                <w:rFonts w:hint="eastAsia" w:ascii="宋体" w:hAnsi="宋体" w:cs="宋体"/>
                <w:kern w:val="0"/>
                <w:sz w:val="21"/>
                <w:szCs w:val="21"/>
                <w:highlight w:val="none"/>
              </w:rPr>
              <w:t>经济和信息化局</w:t>
            </w:r>
          </w:p>
          <w:p w14:paraId="15D51DF0">
            <w:pPr>
              <w:widowControl/>
              <w:snapToGrid w:val="0"/>
              <w:ind w:left="-105" w:leftChars="-50" w:right="-105" w:rightChars="-50"/>
              <w:jc w:val="center"/>
              <w:rPr>
                <w:rFonts w:hint="eastAsia" w:ascii="宋体" w:hAnsi="宋体" w:cs="宋体"/>
                <w:kern w:val="0"/>
                <w:sz w:val="21"/>
                <w:szCs w:val="21"/>
                <w:highlight w:val="none"/>
              </w:rPr>
            </w:pPr>
            <w:r>
              <w:rPr>
                <w:rFonts w:hint="eastAsia" w:ascii="宋体" w:hAnsi="宋体" w:cs="宋体"/>
                <w:kern w:val="0"/>
                <w:sz w:val="21"/>
                <w:szCs w:val="21"/>
                <w:highlight w:val="none"/>
                <w:lang w:eastAsia="zh-CN"/>
              </w:rPr>
              <w:t>安定镇人民政府</w:t>
            </w:r>
          </w:p>
        </w:tc>
        <w:tc>
          <w:tcPr>
            <w:tcW w:w="2405" w:type="dxa"/>
            <w:noWrap w:val="0"/>
            <w:vAlign w:val="center"/>
          </w:tcPr>
          <w:p w14:paraId="294278E0">
            <w:pPr>
              <w:snapToGrid w:val="0"/>
              <w:ind w:left="-105" w:leftChars="-50" w:right="-105" w:rightChars="-50"/>
              <w:jc w:val="center"/>
              <w:rPr>
                <w:rFonts w:hint="eastAsia" w:ascii="宋体" w:hAnsi="宋体" w:cs="宋体"/>
                <w:sz w:val="21"/>
                <w:szCs w:val="21"/>
                <w:highlight w:val="none"/>
              </w:rPr>
            </w:pPr>
            <w:r>
              <w:rPr>
                <w:rFonts w:hint="eastAsia" w:ascii="宋体" w:hAnsi="宋体" w:cs="宋体"/>
                <w:sz w:val="21"/>
                <w:szCs w:val="21"/>
                <w:highlight w:val="none"/>
              </w:rPr>
              <w:t>各镇人民政府</w:t>
            </w:r>
          </w:p>
          <w:p w14:paraId="76E33D48">
            <w:pPr>
              <w:snapToGrid w:val="0"/>
              <w:ind w:left="-105" w:leftChars="-50" w:right="-105" w:rightChars="-50"/>
              <w:jc w:val="center"/>
              <w:rPr>
                <w:rFonts w:hint="eastAsia" w:ascii="宋体" w:hAnsi="宋体" w:cs="宋体"/>
                <w:sz w:val="21"/>
                <w:szCs w:val="21"/>
                <w:highlight w:val="none"/>
              </w:rPr>
            </w:pPr>
            <w:r>
              <w:rPr>
                <w:rFonts w:hint="eastAsia" w:ascii="宋体" w:hAnsi="宋体" w:cs="宋体"/>
                <w:sz w:val="21"/>
                <w:szCs w:val="21"/>
                <w:highlight w:val="none"/>
              </w:rPr>
              <w:t>各街道办事处</w:t>
            </w:r>
          </w:p>
          <w:p w14:paraId="035E4811">
            <w:pPr>
              <w:widowControl/>
              <w:snapToGrid w:val="0"/>
              <w:ind w:left="-105" w:leftChars="-50" w:right="-105" w:rightChars="-50"/>
              <w:jc w:val="center"/>
              <w:rPr>
                <w:rFonts w:hint="eastAsia" w:ascii="宋体" w:hAnsi="宋体" w:cs="宋体"/>
                <w:sz w:val="21"/>
                <w:szCs w:val="21"/>
                <w:highlight w:val="none"/>
              </w:rPr>
            </w:pPr>
            <w:r>
              <w:rPr>
                <w:rFonts w:hint="eastAsia" w:ascii="宋体" w:hAnsi="宋体" w:cs="宋体"/>
                <w:sz w:val="21"/>
                <w:szCs w:val="21"/>
                <w:highlight w:val="none"/>
              </w:rPr>
              <w:t>各产业园区管委会</w:t>
            </w:r>
          </w:p>
          <w:p w14:paraId="2B23FD89">
            <w:pPr>
              <w:widowControl/>
              <w:snapToGrid w:val="0"/>
              <w:ind w:left="-105" w:leftChars="-50" w:right="-105" w:rightChars="-50"/>
              <w:jc w:val="center"/>
              <w:rPr>
                <w:rFonts w:hint="eastAsia" w:ascii="宋体" w:hAnsi="宋体" w:cs="宋体"/>
                <w:kern w:val="0"/>
                <w:sz w:val="21"/>
                <w:szCs w:val="21"/>
                <w:highlight w:val="none"/>
              </w:rPr>
            </w:pPr>
            <w:r>
              <w:rPr>
                <w:rFonts w:hint="eastAsia" w:ascii="宋体" w:hAnsi="宋体" w:cs="宋体"/>
                <w:sz w:val="21"/>
                <w:szCs w:val="21"/>
                <w:highlight w:val="none"/>
              </w:rPr>
              <w:t>临空经济区大兴片区管委会</w:t>
            </w:r>
          </w:p>
        </w:tc>
      </w:tr>
      <w:tr w14:paraId="62D2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457" w:type="dxa"/>
            <w:vMerge w:val="continue"/>
            <w:noWrap w:val="0"/>
            <w:vAlign w:val="center"/>
          </w:tcPr>
          <w:p w14:paraId="0C3472A8">
            <w:pPr>
              <w:snapToGrid w:val="0"/>
              <w:jc w:val="center"/>
              <w:rPr>
                <w:rFonts w:hint="eastAsia" w:ascii="宋体" w:hAnsi="宋体" w:cs="宋体"/>
                <w:kern w:val="0"/>
                <w:sz w:val="21"/>
                <w:szCs w:val="21"/>
                <w:highlight w:val="none"/>
              </w:rPr>
            </w:pPr>
          </w:p>
        </w:tc>
        <w:tc>
          <w:tcPr>
            <w:tcW w:w="1464" w:type="dxa"/>
            <w:vMerge w:val="continue"/>
            <w:noWrap w:val="0"/>
            <w:vAlign w:val="center"/>
          </w:tcPr>
          <w:p w14:paraId="2EBCEADD">
            <w:pPr>
              <w:snapToGrid w:val="0"/>
              <w:jc w:val="center"/>
              <w:rPr>
                <w:rFonts w:hint="eastAsia" w:ascii="宋体" w:hAnsi="宋体" w:cs="宋体"/>
                <w:kern w:val="0"/>
                <w:sz w:val="21"/>
                <w:szCs w:val="21"/>
                <w:highlight w:val="none"/>
              </w:rPr>
            </w:pPr>
          </w:p>
        </w:tc>
        <w:tc>
          <w:tcPr>
            <w:tcW w:w="6301" w:type="dxa"/>
            <w:noWrap w:val="0"/>
            <w:vAlign w:val="center"/>
          </w:tcPr>
          <w:p w14:paraId="2D93CC45">
            <w:pPr>
              <w:snapToGrid w:val="0"/>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eastAsia="zh-CN"/>
              </w:rPr>
              <w:t>推动工业和信息化领域能效提升，规模以上工业单位增加值能耗下降率达到市级要求。</w:t>
            </w:r>
            <w:r>
              <w:rPr>
                <w:rFonts w:hint="eastAsia" w:ascii="宋体" w:hAnsi="宋体" w:cs="宋体"/>
                <w:kern w:val="0"/>
                <w:sz w:val="21"/>
                <w:szCs w:val="21"/>
                <w:highlight w:val="none"/>
              </w:rPr>
              <w:t>开展数据中心节能降碳改造</w:t>
            </w:r>
            <w:r>
              <w:rPr>
                <w:rFonts w:hint="eastAsia" w:ascii="宋体" w:hAnsi="宋体" w:cs="宋体"/>
                <w:kern w:val="0"/>
                <w:sz w:val="21"/>
                <w:szCs w:val="21"/>
                <w:highlight w:val="none"/>
                <w:lang w:eastAsia="zh-CN"/>
              </w:rPr>
              <w:t>，优化本区存量数据中心。</w:t>
            </w:r>
          </w:p>
        </w:tc>
        <w:tc>
          <w:tcPr>
            <w:tcW w:w="1239" w:type="dxa"/>
            <w:noWrap w:val="0"/>
            <w:vAlign w:val="center"/>
          </w:tcPr>
          <w:p w14:paraId="21B8661A">
            <w:pPr>
              <w:snapToGrid w:val="0"/>
              <w:ind w:left="-105" w:leftChars="-50" w:right="-105" w:rightChars="-50"/>
              <w:jc w:val="center"/>
              <w:rPr>
                <w:rFonts w:hint="eastAsia" w:ascii="宋体" w:hAnsi="宋体" w:cs="宋体"/>
                <w:kern w:val="0"/>
                <w:sz w:val="21"/>
                <w:szCs w:val="21"/>
                <w:highlight w:val="none"/>
              </w:rPr>
            </w:pPr>
            <w:r>
              <w:rPr>
                <w:rFonts w:hint="eastAsia" w:ascii="宋体" w:hAnsi="宋体" w:cs="宋体"/>
                <w:kern w:val="0"/>
                <w:sz w:val="21"/>
                <w:szCs w:val="21"/>
                <w:highlight w:val="none"/>
              </w:rPr>
              <w:t>年底前</w:t>
            </w:r>
          </w:p>
        </w:tc>
        <w:tc>
          <w:tcPr>
            <w:tcW w:w="2307" w:type="dxa"/>
            <w:noWrap w:val="0"/>
            <w:tcMar>
              <w:left w:w="57" w:type="dxa"/>
              <w:right w:w="28" w:type="dxa"/>
            </w:tcMar>
            <w:vAlign w:val="center"/>
          </w:tcPr>
          <w:p w14:paraId="78767D81">
            <w:pPr>
              <w:snapToGrid w:val="0"/>
              <w:ind w:left="-105" w:leftChars="-50" w:right="-105" w:rightChars="-50"/>
              <w:jc w:val="center"/>
              <w:rPr>
                <w:rFonts w:hint="eastAsia" w:ascii="宋体" w:hAnsi="宋体" w:cs="宋体"/>
                <w:kern w:val="0"/>
                <w:sz w:val="21"/>
                <w:szCs w:val="21"/>
                <w:highlight w:val="none"/>
              </w:rPr>
            </w:pPr>
            <w:r>
              <w:rPr>
                <w:rFonts w:hint="eastAsia" w:ascii="宋体" w:hAnsi="宋体" w:cs="宋体"/>
                <w:kern w:val="0"/>
                <w:sz w:val="21"/>
                <w:szCs w:val="21"/>
                <w:highlight w:val="none"/>
                <w:lang w:eastAsia="zh-CN"/>
              </w:rPr>
              <w:t>区</w:t>
            </w:r>
            <w:r>
              <w:rPr>
                <w:rFonts w:hint="eastAsia" w:ascii="宋体" w:hAnsi="宋体" w:cs="宋体"/>
                <w:kern w:val="0"/>
                <w:sz w:val="21"/>
                <w:szCs w:val="21"/>
                <w:highlight w:val="none"/>
              </w:rPr>
              <w:t>经济和信息化局</w:t>
            </w:r>
          </w:p>
          <w:p w14:paraId="3065C4ED">
            <w:pPr>
              <w:snapToGrid w:val="0"/>
              <w:ind w:left="-105" w:leftChars="-50" w:right="-105" w:rightChars="-50"/>
              <w:jc w:val="center"/>
              <w:rPr>
                <w:rFonts w:hint="eastAsia" w:ascii="宋体" w:hAnsi="宋体" w:cs="宋体"/>
                <w:kern w:val="0"/>
                <w:sz w:val="21"/>
                <w:szCs w:val="21"/>
                <w:highlight w:val="none"/>
              </w:rPr>
            </w:pPr>
            <w:r>
              <w:rPr>
                <w:rFonts w:hint="eastAsia" w:ascii="宋体" w:hAnsi="宋体" w:cs="宋体"/>
                <w:kern w:val="0"/>
                <w:sz w:val="21"/>
                <w:szCs w:val="21"/>
                <w:highlight w:val="none"/>
                <w:lang w:eastAsia="zh-CN"/>
              </w:rPr>
              <w:t>区</w:t>
            </w:r>
            <w:r>
              <w:rPr>
                <w:rFonts w:hint="eastAsia" w:ascii="宋体" w:hAnsi="宋体" w:cs="宋体"/>
                <w:kern w:val="0"/>
                <w:sz w:val="21"/>
                <w:szCs w:val="21"/>
                <w:highlight w:val="none"/>
              </w:rPr>
              <w:t>发展改革委</w:t>
            </w:r>
          </w:p>
        </w:tc>
        <w:tc>
          <w:tcPr>
            <w:tcW w:w="2405" w:type="dxa"/>
            <w:noWrap w:val="0"/>
            <w:vAlign w:val="center"/>
          </w:tcPr>
          <w:p w14:paraId="07D5EF7C">
            <w:pPr>
              <w:snapToGrid w:val="0"/>
              <w:ind w:left="-105" w:leftChars="-50" w:right="-105" w:rightChars="-50"/>
              <w:jc w:val="center"/>
              <w:rPr>
                <w:rFonts w:hint="eastAsia" w:ascii="宋体" w:hAnsi="宋体" w:cs="宋体"/>
                <w:sz w:val="21"/>
                <w:szCs w:val="21"/>
                <w:highlight w:val="none"/>
              </w:rPr>
            </w:pPr>
            <w:r>
              <w:rPr>
                <w:rFonts w:hint="eastAsia" w:ascii="宋体" w:hAnsi="宋体" w:cs="宋体"/>
                <w:sz w:val="21"/>
                <w:szCs w:val="21"/>
                <w:highlight w:val="none"/>
              </w:rPr>
              <w:t>区发展改革委</w:t>
            </w:r>
          </w:p>
          <w:p w14:paraId="2323AA7A">
            <w:pPr>
              <w:snapToGrid w:val="0"/>
              <w:ind w:left="-105" w:leftChars="-50" w:right="-105" w:rightChars="-50"/>
              <w:jc w:val="center"/>
              <w:rPr>
                <w:rFonts w:hint="eastAsia" w:ascii="宋体" w:hAnsi="宋体" w:cs="宋体"/>
                <w:sz w:val="21"/>
                <w:szCs w:val="21"/>
                <w:highlight w:val="none"/>
              </w:rPr>
            </w:pPr>
            <w:r>
              <w:rPr>
                <w:rFonts w:hint="eastAsia" w:ascii="宋体" w:hAnsi="宋体" w:cs="宋体"/>
                <w:sz w:val="21"/>
                <w:szCs w:val="21"/>
                <w:highlight w:val="none"/>
              </w:rPr>
              <w:t>各镇人民政府</w:t>
            </w:r>
          </w:p>
          <w:p w14:paraId="75E67A45">
            <w:pPr>
              <w:snapToGrid w:val="0"/>
              <w:ind w:left="-105" w:leftChars="-50" w:right="-105" w:rightChars="-50"/>
              <w:jc w:val="center"/>
              <w:rPr>
                <w:rFonts w:hint="eastAsia" w:ascii="宋体" w:hAnsi="宋体" w:cs="宋体"/>
                <w:sz w:val="21"/>
                <w:szCs w:val="21"/>
                <w:highlight w:val="none"/>
              </w:rPr>
            </w:pPr>
            <w:r>
              <w:rPr>
                <w:rFonts w:hint="eastAsia" w:ascii="宋体" w:hAnsi="宋体" w:cs="宋体"/>
                <w:sz w:val="21"/>
                <w:szCs w:val="21"/>
                <w:highlight w:val="none"/>
              </w:rPr>
              <w:t>各街道办事处</w:t>
            </w:r>
          </w:p>
          <w:p w14:paraId="597626C1">
            <w:pPr>
              <w:widowControl/>
              <w:snapToGrid w:val="0"/>
              <w:ind w:left="-105" w:leftChars="-50" w:right="-105" w:rightChars="-50"/>
              <w:jc w:val="center"/>
              <w:rPr>
                <w:rFonts w:hint="eastAsia" w:ascii="宋体" w:hAnsi="宋体" w:cs="宋体"/>
                <w:sz w:val="21"/>
                <w:szCs w:val="21"/>
                <w:highlight w:val="none"/>
              </w:rPr>
            </w:pPr>
            <w:r>
              <w:rPr>
                <w:rFonts w:hint="eastAsia" w:ascii="宋体" w:hAnsi="宋体" w:cs="宋体"/>
                <w:sz w:val="21"/>
                <w:szCs w:val="21"/>
                <w:highlight w:val="none"/>
              </w:rPr>
              <w:t>各产业园区管委会</w:t>
            </w:r>
          </w:p>
          <w:p w14:paraId="6349C028">
            <w:pPr>
              <w:widowControl/>
              <w:snapToGrid w:val="0"/>
              <w:ind w:left="-105" w:leftChars="-50" w:right="-105" w:rightChars="-50"/>
              <w:jc w:val="center"/>
              <w:rPr>
                <w:rFonts w:hint="eastAsia" w:ascii="宋体" w:hAnsi="宋体" w:cs="宋体"/>
                <w:kern w:val="0"/>
                <w:sz w:val="21"/>
                <w:szCs w:val="21"/>
                <w:highlight w:val="none"/>
              </w:rPr>
            </w:pPr>
            <w:r>
              <w:rPr>
                <w:rFonts w:hint="eastAsia" w:ascii="宋体" w:hAnsi="宋体" w:cs="宋体"/>
                <w:sz w:val="21"/>
                <w:szCs w:val="21"/>
                <w:highlight w:val="none"/>
              </w:rPr>
              <w:t>临空经济区大兴片区管委会</w:t>
            </w:r>
          </w:p>
        </w:tc>
      </w:tr>
      <w:tr w14:paraId="5F54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457" w:type="dxa"/>
            <w:vMerge w:val="restart"/>
            <w:noWrap w:val="0"/>
            <w:vAlign w:val="center"/>
          </w:tcPr>
          <w:p w14:paraId="06C4B295">
            <w:pPr>
              <w:snapToGrid w:val="0"/>
              <w:jc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val="en-US" w:eastAsia="zh-CN"/>
              </w:rPr>
              <w:t>7</w:t>
            </w:r>
          </w:p>
        </w:tc>
        <w:tc>
          <w:tcPr>
            <w:tcW w:w="1464" w:type="dxa"/>
            <w:vMerge w:val="restart"/>
            <w:noWrap w:val="0"/>
            <w:vAlign w:val="center"/>
          </w:tcPr>
          <w:p w14:paraId="036106A9">
            <w:pPr>
              <w:snapToGrid w:val="0"/>
              <w:jc w:val="center"/>
              <w:rPr>
                <w:rFonts w:hint="eastAsia" w:ascii="宋体" w:hAnsi="宋体" w:cs="宋体"/>
                <w:kern w:val="0"/>
                <w:sz w:val="21"/>
                <w:szCs w:val="21"/>
                <w:highlight w:val="none"/>
              </w:rPr>
            </w:pPr>
            <w:r>
              <w:rPr>
                <w:rFonts w:hint="eastAsia" w:ascii="宋体" w:hAnsi="宋体" w:cs="宋体"/>
                <w:kern w:val="0"/>
                <w:sz w:val="21"/>
                <w:szCs w:val="21"/>
                <w:highlight w:val="none"/>
              </w:rPr>
              <w:t>推进建筑领域低碳化</w:t>
            </w:r>
          </w:p>
        </w:tc>
        <w:tc>
          <w:tcPr>
            <w:tcW w:w="6301" w:type="dxa"/>
            <w:noWrap w:val="0"/>
            <w:vAlign w:val="center"/>
          </w:tcPr>
          <w:p w14:paraId="7584A722">
            <w:pPr>
              <w:snapToGrid w:val="0"/>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rPr>
              <w:t>落</w:t>
            </w:r>
            <w:r>
              <w:rPr>
                <w:rFonts w:hint="eastAsia" w:ascii="宋体" w:hAnsi="宋体" w:cs="宋体"/>
                <w:kern w:val="0"/>
                <w:sz w:val="21"/>
                <w:szCs w:val="21"/>
                <w:highlight w:val="none"/>
                <w:lang w:bidi="ar"/>
              </w:rPr>
              <w:t>实北京市建筑绿色发展条例，广泛开展宣传解读和培训，推进建筑重点领域减排措施落实，</w:t>
            </w:r>
            <w:r>
              <w:rPr>
                <w:rFonts w:hint="eastAsia" w:ascii="宋体" w:hAnsi="宋体" w:cs="宋体"/>
                <w:kern w:val="0"/>
                <w:sz w:val="21"/>
                <w:szCs w:val="21"/>
                <w:highlight w:val="none"/>
                <w:lang w:eastAsia="zh-CN" w:bidi="ar"/>
              </w:rPr>
              <w:t>配合市级研究完善建筑领域碳排放计量核算标准，推动</w:t>
            </w:r>
            <w:r>
              <w:rPr>
                <w:rFonts w:hint="eastAsia" w:ascii="宋体" w:hAnsi="宋体" w:cs="宋体"/>
                <w:kern w:val="0"/>
                <w:sz w:val="21"/>
                <w:szCs w:val="21"/>
                <w:highlight w:val="none"/>
              </w:rPr>
              <w:t>建筑领域碳排放得到有效控制。</w:t>
            </w:r>
          </w:p>
        </w:tc>
        <w:tc>
          <w:tcPr>
            <w:tcW w:w="1239" w:type="dxa"/>
            <w:noWrap w:val="0"/>
            <w:vAlign w:val="center"/>
          </w:tcPr>
          <w:p w14:paraId="2A3042F5">
            <w:pPr>
              <w:snapToGrid w:val="0"/>
              <w:ind w:left="-105" w:leftChars="-50" w:right="-105" w:rightChars="-50"/>
              <w:jc w:val="center"/>
              <w:rPr>
                <w:rFonts w:hint="eastAsia" w:ascii="宋体" w:hAnsi="宋体" w:cs="宋体"/>
                <w:kern w:val="0"/>
                <w:sz w:val="21"/>
                <w:szCs w:val="21"/>
                <w:highlight w:val="none"/>
              </w:rPr>
            </w:pPr>
            <w:r>
              <w:rPr>
                <w:rFonts w:hint="eastAsia" w:ascii="宋体" w:hAnsi="宋体" w:cs="宋体"/>
                <w:kern w:val="0"/>
                <w:sz w:val="21"/>
                <w:szCs w:val="21"/>
                <w:highlight w:val="none"/>
              </w:rPr>
              <w:t>年底前</w:t>
            </w:r>
          </w:p>
        </w:tc>
        <w:tc>
          <w:tcPr>
            <w:tcW w:w="2307" w:type="dxa"/>
            <w:noWrap w:val="0"/>
            <w:tcMar>
              <w:left w:w="57" w:type="dxa"/>
              <w:right w:w="28" w:type="dxa"/>
            </w:tcMar>
            <w:vAlign w:val="center"/>
          </w:tcPr>
          <w:p w14:paraId="732FCA8D">
            <w:pPr>
              <w:snapToGrid w:val="0"/>
              <w:ind w:left="-105" w:leftChars="-50" w:right="-105" w:rightChars="-50"/>
              <w:jc w:val="center"/>
              <w:rPr>
                <w:rFonts w:hint="eastAsia" w:ascii="宋体" w:hAnsi="宋体" w:cs="宋体"/>
                <w:sz w:val="21"/>
                <w:szCs w:val="21"/>
                <w:highlight w:val="none"/>
              </w:rPr>
            </w:pPr>
            <w:r>
              <w:rPr>
                <w:rFonts w:hint="eastAsia" w:ascii="宋体" w:hAnsi="宋体" w:cs="宋体"/>
                <w:sz w:val="21"/>
                <w:szCs w:val="21"/>
                <w:highlight w:val="none"/>
                <w:lang w:eastAsia="zh-CN"/>
              </w:rPr>
              <w:t>区</w:t>
            </w:r>
            <w:r>
              <w:rPr>
                <w:rFonts w:hint="eastAsia" w:ascii="宋体" w:hAnsi="宋体" w:cs="宋体"/>
                <w:sz w:val="21"/>
                <w:szCs w:val="21"/>
                <w:highlight w:val="none"/>
              </w:rPr>
              <w:t>住房城乡建设委</w:t>
            </w:r>
          </w:p>
        </w:tc>
        <w:tc>
          <w:tcPr>
            <w:tcW w:w="2405" w:type="dxa"/>
            <w:noWrap w:val="0"/>
            <w:vAlign w:val="center"/>
          </w:tcPr>
          <w:p w14:paraId="58693DDE">
            <w:pPr>
              <w:snapToGrid w:val="0"/>
              <w:ind w:left="-105" w:leftChars="-50" w:right="-105" w:rightChars="-50"/>
              <w:jc w:val="center"/>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区发展改革委</w:t>
            </w:r>
          </w:p>
          <w:p w14:paraId="5759F1FC">
            <w:pPr>
              <w:snapToGrid w:val="0"/>
              <w:ind w:left="-105" w:leftChars="-50" w:right="-105" w:rightChars="-50"/>
              <w:jc w:val="center"/>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lang w:eastAsia="zh-CN"/>
              </w:rPr>
              <w:t>市规划自然资源委大兴分局</w:t>
            </w:r>
          </w:p>
          <w:p w14:paraId="3F1F511A">
            <w:pPr>
              <w:snapToGrid w:val="0"/>
              <w:ind w:left="-105" w:leftChars="-50" w:right="-105" w:rightChars="-50"/>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eastAsia="zh-CN"/>
              </w:rPr>
              <w:t>区城市管理委</w:t>
            </w:r>
          </w:p>
        </w:tc>
      </w:tr>
      <w:tr w14:paraId="0284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457" w:type="dxa"/>
            <w:vMerge w:val="continue"/>
            <w:noWrap w:val="0"/>
            <w:vAlign w:val="center"/>
          </w:tcPr>
          <w:p w14:paraId="244E1AD3">
            <w:pPr>
              <w:snapToGrid w:val="0"/>
              <w:jc w:val="center"/>
              <w:rPr>
                <w:rFonts w:hint="eastAsia" w:ascii="宋体" w:hAnsi="宋体" w:cs="宋体"/>
                <w:kern w:val="0"/>
                <w:sz w:val="21"/>
                <w:szCs w:val="21"/>
                <w:highlight w:val="none"/>
              </w:rPr>
            </w:pPr>
          </w:p>
        </w:tc>
        <w:tc>
          <w:tcPr>
            <w:tcW w:w="1464" w:type="dxa"/>
            <w:vMerge w:val="continue"/>
            <w:noWrap w:val="0"/>
            <w:vAlign w:val="center"/>
          </w:tcPr>
          <w:p w14:paraId="6A7154B6">
            <w:pPr>
              <w:snapToGrid w:val="0"/>
              <w:jc w:val="center"/>
              <w:rPr>
                <w:rFonts w:hint="eastAsia" w:ascii="宋体" w:hAnsi="宋体" w:cs="宋体"/>
                <w:kern w:val="0"/>
                <w:sz w:val="21"/>
                <w:szCs w:val="21"/>
                <w:highlight w:val="none"/>
              </w:rPr>
            </w:pPr>
          </w:p>
        </w:tc>
        <w:tc>
          <w:tcPr>
            <w:tcW w:w="6301" w:type="dxa"/>
            <w:noWrap w:val="0"/>
            <w:vAlign w:val="center"/>
          </w:tcPr>
          <w:p w14:paraId="72B39802">
            <w:pPr>
              <w:snapToGrid w:val="0"/>
              <w:rPr>
                <w:rFonts w:hint="default" w:ascii="宋体" w:hAnsi="宋体" w:eastAsia="宋体" w:cs="宋体"/>
                <w:sz w:val="21"/>
                <w:szCs w:val="21"/>
                <w:highlight w:val="none"/>
                <w:lang w:val="en-US" w:eastAsia="zh-CN"/>
              </w:rPr>
            </w:pPr>
            <w:r>
              <w:rPr>
                <w:rFonts w:hint="eastAsia" w:ascii="宋体" w:hAnsi="宋体" w:cs="宋体"/>
                <w:kern w:val="0"/>
                <w:sz w:val="21"/>
                <w:szCs w:val="21"/>
                <w:highlight w:val="none"/>
              </w:rPr>
              <w:t>实施北京市《公共建筑节能设计标准》（DB</w:t>
            </w:r>
            <w:r>
              <w:rPr>
                <w:rFonts w:ascii="宋体" w:hAnsi="宋体" w:cs="宋体"/>
                <w:kern w:val="0"/>
                <w:sz w:val="21"/>
                <w:szCs w:val="21"/>
                <w:highlight w:val="none"/>
              </w:rPr>
              <w:t>11/T 687-2024</w:t>
            </w:r>
            <w:r>
              <w:rPr>
                <w:rFonts w:hint="eastAsia" w:ascii="宋体" w:hAnsi="宋体" w:cs="宋体"/>
                <w:kern w:val="0"/>
                <w:sz w:val="21"/>
                <w:szCs w:val="21"/>
                <w:highlight w:val="none"/>
              </w:rPr>
              <w:t>）。大力推广绿色建筑，新建居住建筑执行绿色建筑二星级以上标准，新建公共建筑</w:t>
            </w:r>
            <w:r>
              <w:rPr>
                <w:rFonts w:hint="eastAsia" w:ascii="宋体" w:hAnsi="宋体" w:cs="宋体"/>
                <w:kern w:val="0"/>
                <w:sz w:val="21"/>
                <w:szCs w:val="21"/>
                <w:highlight w:val="none"/>
                <w:lang w:eastAsia="zh-CN"/>
              </w:rPr>
              <w:t>力争全面</w:t>
            </w:r>
            <w:r>
              <w:rPr>
                <w:rFonts w:hint="eastAsia" w:ascii="宋体" w:hAnsi="宋体" w:cs="宋体"/>
                <w:kern w:val="0"/>
                <w:sz w:val="21"/>
                <w:szCs w:val="21"/>
                <w:highlight w:val="none"/>
              </w:rPr>
              <w:t>执行绿色建筑二星级以上标准</w:t>
            </w:r>
            <w:r>
              <w:rPr>
                <w:rFonts w:hint="eastAsia" w:ascii="宋体" w:hAnsi="宋体" w:cs="宋体"/>
                <w:kern w:val="0"/>
                <w:sz w:val="21"/>
                <w:szCs w:val="21"/>
                <w:highlight w:val="none"/>
                <w:lang w:eastAsia="zh-CN"/>
              </w:rPr>
              <w:t>。</w:t>
            </w:r>
          </w:p>
        </w:tc>
        <w:tc>
          <w:tcPr>
            <w:tcW w:w="1239" w:type="dxa"/>
            <w:noWrap w:val="0"/>
            <w:vAlign w:val="center"/>
          </w:tcPr>
          <w:p w14:paraId="663E9B89">
            <w:pPr>
              <w:snapToGrid w:val="0"/>
              <w:ind w:left="-105" w:leftChars="-50" w:right="-105" w:rightChars="-50"/>
              <w:jc w:val="center"/>
              <w:rPr>
                <w:rFonts w:hint="eastAsia" w:ascii="宋体" w:hAnsi="宋体" w:cs="宋体"/>
                <w:kern w:val="0"/>
                <w:sz w:val="21"/>
                <w:szCs w:val="21"/>
                <w:highlight w:val="none"/>
              </w:rPr>
            </w:pPr>
            <w:r>
              <w:rPr>
                <w:rFonts w:hint="eastAsia" w:ascii="宋体" w:hAnsi="宋体" w:cs="宋体"/>
                <w:kern w:val="0"/>
                <w:sz w:val="21"/>
                <w:szCs w:val="21"/>
                <w:highlight w:val="none"/>
              </w:rPr>
              <w:t>年底前</w:t>
            </w:r>
          </w:p>
        </w:tc>
        <w:tc>
          <w:tcPr>
            <w:tcW w:w="2307" w:type="dxa"/>
            <w:noWrap w:val="0"/>
            <w:tcMar>
              <w:left w:w="57" w:type="dxa"/>
              <w:right w:w="28" w:type="dxa"/>
            </w:tcMar>
            <w:vAlign w:val="center"/>
          </w:tcPr>
          <w:p w14:paraId="1EBCAD75">
            <w:pPr>
              <w:pStyle w:val="6"/>
              <w:jc w:val="center"/>
              <w:rPr>
                <w:rFonts w:hint="eastAsia"/>
                <w:sz w:val="21"/>
                <w:szCs w:val="21"/>
                <w:highlight w:val="none"/>
              </w:rPr>
            </w:pPr>
            <w:r>
              <w:rPr>
                <w:rFonts w:hint="eastAsia"/>
                <w:sz w:val="21"/>
                <w:szCs w:val="21"/>
                <w:highlight w:val="none"/>
              </w:rPr>
              <w:t>市规划自然资源委大兴分局</w:t>
            </w:r>
          </w:p>
          <w:p w14:paraId="10A4DA0C">
            <w:pPr>
              <w:pStyle w:val="6"/>
              <w:jc w:val="center"/>
              <w:rPr>
                <w:rFonts w:hint="eastAsia"/>
                <w:sz w:val="21"/>
                <w:szCs w:val="21"/>
                <w:highlight w:val="none"/>
              </w:rPr>
            </w:pPr>
            <w:r>
              <w:rPr>
                <w:rFonts w:hint="eastAsia"/>
                <w:sz w:val="21"/>
                <w:szCs w:val="21"/>
                <w:highlight w:val="none"/>
              </w:rPr>
              <w:t>区住房城乡建设委</w:t>
            </w:r>
          </w:p>
          <w:p w14:paraId="0EA8A6F2">
            <w:pPr>
              <w:pStyle w:val="6"/>
              <w:jc w:val="center"/>
              <w:rPr>
                <w:rFonts w:hint="eastAsia"/>
                <w:sz w:val="21"/>
                <w:szCs w:val="21"/>
                <w:highlight w:val="none"/>
              </w:rPr>
            </w:pPr>
            <w:r>
              <w:rPr>
                <w:rFonts w:hint="eastAsia" w:ascii="宋体" w:hAnsi="宋体" w:cs="宋体"/>
                <w:kern w:val="0"/>
                <w:sz w:val="21"/>
                <w:szCs w:val="21"/>
                <w:highlight w:val="none"/>
                <w:lang w:eastAsia="zh-CN"/>
              </w:rPr>
              <w:t>区</w:t>
            </w:r>
            <w:r>
              <w:rPr>
                <w:rFonts w:hint="eastAsia" w:ascii="宋体" w:hAnsi="宋体" w:cs="宋体"/>
                <w:kern w:val="0"/>
                <w:sz w:val="21"/>
                <w:szCs w:val="21"/>
                <w:highlight w:val="none"/>
              </w:rPr>
              <w:t>发展改革委</w:t>
            </w:r>
          </w:p>
          <w:p w14:paraId="347DFE58">
            <w:pPr>
              <w:pStyle w:val="6"/>
              <w:jc w:val="center"/>
              <w:rPr>
                <w:rFonts w:hint="eastAsia"/>
                <w:sz w:val="21"/>
                <w:szCs w:val="21"/>
                <w:highlight w:val="none"/>
              </w:rPr>
            </w:pPr>
            <w:r>
              <w:rPr>
                <w:rFonts w:hint="eastAsia" w:ascii="宋体" w:hAnsi="宋体" w:cs="宋体"/>
                <w:sz w:val="21"/>
                <w:szCs w:val="21"/>
                <w:highlight w:val="none"/>
              </w:rPr>
              <w:t>临空经济区大兴片区管委会</w:t>
            </w:r>
          </w:p>
        </w:tc>
        <w:tc>
          <w:tcPr>
            <w:tcW w:w="2405" w:type="dxa"/>
            <w:noWrap w:val="0"/>
            <w:vAlign w:val="center"/>
          </w:tcPr>
          <w:p w14:paraId="1621A7BE">
            <w:pPr>
              <w:snapToGrid w:val="0"/>
              <w:ind w:left="-105" w:leftChars="-50" w:right="-105" w:rightChars="-50"/>
              <w:jc w:val="center"/>
              <w:rPr>
                <w:rFonts w:hint="eastAsia" w:ascii="宋体" w:hAnsi="宋体" w:cs="宋体"/>
                <w:sz w:val="21"/>
                <w:szCs w:val="21"/>
                <w:highlight w:val="none"/>
              </w:rPr>
            </w:pPr>
            <w:r>
              <w:rPr>
                <w:rFonts w:hint="eastAsia" w:ascii="宋体" w:hAnsi="宋体" w:cs="宋体"/>
                <w:sz w:val="21"/>
                <w:szCs w:val="21"/>
                <w:highlight w:val="none"/>
              </w:rPr>
              <w:t>区发展改革委</w:t>
            </w:r>
          </w:p>
          <w:p w14:paraId="7FF4E47E">
            <w:pPr>
              <w:snapToGrid w:val="0"/>
              <w:ind w:left="-105" w:leftChars="-50" w:right="-105" w:rightChars="-50"/>
              <w:jc w:val="center"/>
              <w:rPr>
                <w:rFonts w:hint="eastAsia" w:ascii="宋体" w:hAnsi="宋体" w:cs="宋体"/>
                <w:sz w:val="21"/>
                <w:szCs w:val="21"/>
                <w:highlight w:val="none"/>
              </w:rPr>
            </w:pPr>
            <w:r>
              <w:rPr>
                <w:rFonts w:hint="eastAsia" w:ascii="宋体" w:hAnsi="宋体" w:cs="宋体"/>
                <w:sz w:val="21"/>
                <w:szCs w:val="21"/>
                <w:highlight w:val="none"/>
              </w:rPr>
              <w:t>各镇人民政府</w:t>
            </w:r>
          </w:p>
          <w:p w14:paraId="239D6DC1">
            <w:pPr>
              <w:snapToGrid w:val="0"/>
              <w:ind w:left="-105" w:leftChars="-50" w:right="-105" w:rightChars="-50"/>
              <w:jc w:val="center"/>
              <w:rPr>
                <w:rFonts w:hint="eastAsia" w:ascii="宋体" w:hAnsi="宋体" w:cs="宋体"/>
                <w:sz w:val="21"/>
                <w:szCs w:val="21"/>
                <w:highlight w:val="none"/>
              </w:rPr>
            </w:pPr>
            <w:r>
              <w:rPr>
                <w:rFonts w:hint="eastAsia" w:ascii="宋体" w:hAnsi="宋体" w:cs="宋体"/>
                <w:sz w:val="21"/>
                <w:szCs w:val="21"/>
                <w:highlight w:val="none"/>
              </w:rPr>
              <w:t>各街道办事处</w:t>
            </w:r>
          </w:p>
          <w:p w14:paraId="0C4F3572">
            <w:pPr>
              <w:snapToGrid w:val="0"/>
              <w:ind w:left="-105" w:leftChars="-50" w:right="-105" w:rightChars="-50"/>
              <w:jc w:val="center"/>
              <w:rPr>
                <w:rFonts w:hint="eastAsia" w:ascii="宋体" w:hAnsi="宋体" w:cs="宋体"/>
                <w:sz w:val="21"/>
                <w:szCs w:val="21"/>
                <w:highlight w:val="none"/>
              </w:rPr>
            </w:pPr>
            <w:r>
              <w:rPr>
                <w:rFonts w:hint="eastAsia" w:ascii="宋体" w:hAnsi="宋体" w:cs="宋体"/>
                <w:sz w:val="21"/>
                <w:szCs w:val="21"/>
                <w:highlight w:val="none"/>
              </w:rPr>
              <w:t>各产业园区管委会</w:t>
            </w:r>
          </w:p>
        </w:tc>
      </w:tr>
      <w:tr w14:paraId="50BB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457" w:type="dxa"/>
            <w:vMerge w:val="continue"/>
            <w:noWrap w:val="0"/>
            <w:vAlign w:val="center"/>
          </w:tcPr>
          <w:p w14:paraId="76ADEDF1">
            <w:pPr>
              <w:snapToGrid w:val="0"/>
              <w:jc w:val="center"/>
              <w:rPr>
                <w:rFonts w:hint="eastAsia" w:ascii="宋体" w:hAnsi="宋体" w:cs="宋体"/>
                <w:kern w:val="0"/>
                <w:sz w:val="21"/>
                <w:szCs w:val="21"/>
                <w:highlight w:val="none"/>
              </w:rPr>
            </w:pPr>
          </w:p>
        </w:tc>
        <w:tc>
          <w:tcPr>
            <w:tcW w:w="1464" w:type="dxa"/>
            <w:vMerge w:val="continue"/>
            <w:noWrap w:val="0"/>
            <w:vAlign w:val="center"/>
          </w:tcPr>
          <w:p w14:paraId="2FC4CAEA">
            <w:pPr>
              <w:snapToGrid w:val="0"/>
              <w:jc w:val="center"/>
              <w:rPr>
                <w:rFonts w:hint="eastAsia" w:ascii="宋体" w:hAnsi="宋体" w:cs="宋体"/>
                <w:kern w:val="0"/>
                <w:sz w:val="21"/>
                <w:szCs w:val="21"/>
                <w:highlight w:val="none"/>
              </w:rPr>
            </w:pPr>
          </w:p>
        </w:tc>
        <w:tc>
          <w:tcPr>
            <w:tcW w:w="6301" w:type="dxa"/>
            <w:noWrap w:val="0"/>
            <w:vAlign w:val="center"/>
          </w:tcPr>
          <w:p w14:paraId="552FC060">
            <w:pPr>
              <w:snapToGrid w:val="0"/>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eastAsia="zh-CN"/>
              </w:rPr>
              <w:t>加快</w:t>
            </w:r>
            <w:r>
              <w:rPr>
                <w:rFonts w:hint="eastAsia" w:ascii="宋体" w:hAnsi="宋体" w:cs="宋体"/>
                <w:kern w:val="0"/>
                <w:sz w:val="21"/>
                <w:szCs w:val="21"/>
                <w:highlight w:val="none"/>
              </w:rPr>
              <w:t>推广超低能耗建筑，</w:t>
            </w:r>
            <w:r>
              <w:rPr>
                <w:rFonts w:hint="eastAsia" w:ascii="宋体" w:hAnsi="宋体" w:cs="宋体"/>
                <w:kern w:val="0"/>
                <w:sz w:val="21"/>
                <w:szCs w:val="21"/>
                <w:highlight w:val="none"/>
                <w:lang w:val="en-US" w:eastAsia="zh-CN"/>
              </w:rPr>
              <w:t>公共建筑节能绿色改造力争完成“十四五”规划目标，</w:t>
            </w:r>
            <w:r>
              <w:rPr>
                <w:rFonts w:hint="eastAsia" w:ascii="宋体" w:hAnsi="宋体" w:cs="宋体"/>
                <w:kern w:val="0"/>
                <w:sz w:val="21"/>
                <w:szCs w:val="21"/>
                <w:highlight w:val="none"/>
              </w:rPr>
              <w:t>装配式建筑占新建建筑面积的比例达到5</w:t>
            </w:r>
            <w:r>
              <w:rPr>
                <w:rFonts w:hint="eastAsia" w:ascii="宋体" w:hAnsi="宋体" w:cs="宋体"/>
                <w:kern w:val="0"/>
                <w:sz w:val="21"/>
                <w:szCs w:val="21"/>
                <w:highlight w:val="none"/>
                <w:lang w:val="en-US" w:eastAsia="zh-CN"/>
              </w:rPr>
              <w:t>5</w:t>
            </w:r>
            <w:r>
              <w:rPr>
                <w:rFonts w:hint="eastAsia" w:ascii="宋体" w:hAnsi="宋体" w:cs="宋体"/>
                <w:kern w:val="0"/>
                <w:sz w:val="21"/>
                <w:szCs w:val="21"/>
                <w:highlight w:val="none"/>
              </w:rPr>
              <w:t>%。</w:t>
            </w:r>
          </w:p>
        </w:tc>
        <w:tc>
          <w:tcPr>
            <w:tcW w:w="1239" w:type="dxa"/>
            <w:noWrap w:val="0"/>
            <w:vAlign w:val="center"/>
          </w:tcPr>
          <w:p w14:paraId="04C29437">
            <w:pPr>
              <w:snapToGrid w:val="0"/>
              <w:ind w:left="-105" w:leftChars="-50" w:right="-105" w:rightChars="-50"/>
              <w:jc w:val="center"/>
              <w:rPr>
                <w:rFonts w:hint="eastAsia" w:ascii="宋体" w:hAnsi="宋体" w:cs="宋体"/>
                <w:kern w:val="0"/>
                <w:sz w:val="21"/>
                <w:szCs w:val="21"/>
                <w:highlight w:val="none"/>
              </w:rPr>
            </w:pPr>
            <w:r>
              <w:rPr>
                <w:rFonts w:hint="eastAsia" w:ascii="宋体" w:hAnsi="宋体" w:cs="宋体"/>
                <w:kern w:val="0"/>
                <w:sz w:val="21"/>
                <w:szCs w:val="21"/>
                <w:highlight w:val="none"/>
              </w:rPr>
              <w:t>年底前</w:t>
            </w:r>
          </w:p>
        </w:tc>
        <w:tc>
          <w:tcPr>
            <w:tcW w:w="2307" w:type="dxa"/>
            <w:noWrap w:val="0"/>
            <w:tcMar>
              <w:left w:w="57" w:type="dxa"/>
              <w:right w:w="28" w:type="dxa"/>
            </w:tcMar>
            <w:vAlign w:val="center"/>
          </w:tcPr>
          <w:p w14:paraId="04382049">
            <w:pPr>
              <w:snapToGrid w:val="0"/>
              <w:jc w:val="center"/>
              <w:rPr>
                <w:rFonts w:hint="eastAsia" w:ascii="宋体" w:hAnsi="宋体" w:cs="宋体"/>
                <w:sz w:val="21"/>
                <w:szCs w:val="21"/>
                <w:highlight w:val="none"/>
              </w:rPr>
            </w:pPr>
            <w:r>
              <w:rPr>
                <w:rFonts w:hint="eastAsia" w:ascii="宋体" w:hAnsi="宋体" w:cs="宋体"/>
                <w:sz w:val="21"/>
                <w:szCs w:val="21"/>
                <w:highlight w:val="none"/>
              </w:rPr>
              <w:t>区住房城乡建设委</w:t>
            </w:r>
          </w:p>
          <w:p w14:paraId="710F5689">
            <w:pPr>
              <w:snapToGrid w:val="0"/>
              <w:jc w:val="center"/>
              <w:rPr>
                <w:rFonts w:hint="eastAsia" w:ascii="宋体" w:hAnsi="宋体" w:cs="宋体"/>
                <w:sz w:val="21"/>
                <w:szCs w:val="21"/>
                <w:highlight w:val="none"/>
              </w:rPr>
            </w:pPr>
            <w:r>
              <w:rPr>
                <w:rFonts w:hint="eastAsia" w:ascii="宋体" w:hAnsi="宋体" w:cs="宋体"/>
                <w:sz w:val="21"/>
                <w:szCs w:val="21"/>
                <w:highlight w:val="none"/>
              </w:rPr>
              <w:t>区发展改革委</w:t>
            </w:r>
          </w:p>
          <w:p w14:paraId="49034E15">
            <w:pPr>
              <w:snapToGrid w:val="0"/>
              <w:jc w:val="center"/>
              <w:rPr>
                <w:rFonts w:hint="eastAsia" w:ascii="宋体" w:hAnsi="宋体" w:cs="宋体"/>
                <w:sz w:val="21"/>
                <w:szCs w:val="21"/>
                <w:highlight w:val="none"/>
              </w:rPr>
            </w:pPr>
            <w:r>
              <w:rPr>
                <w:rFonts w:hint="eastAsia" w:ascii="宋体" w:hAnsi="宋体" w:cs="宋体"/>
                <w:sz w:val="21"/>
                <w:szCs w:val="21"/>
                <w:highlight w:val="none"/>
              </w:rPr>
              <w:t>市规划自然资源委大兴分局</w:t>
            </w:r>
          </w:p>
          <w:p w14:paraId="75441CCD">
            <w:pPr>
              <w:snapToGrid w:val="0"/>
              <w:jc w:val="center"/>
              <w:rPr>
                <w:rFonts w:hint="eastAsia" w:ascii="宋体" w:hAnsi="宋体" w:cs="宋体"/>
                <w:sz w:val="21"/>
                <w:szCs w:val="21"/>
                <w:highlight w:val="none"/>
              </w:rPr>
            </w:pPr>
            <w:r>
              <w:rPr>
                <w:rFonts w:hint="eastAsia" w:ascii="宋体" w:hAnsi="宋体" w:cs="宋体"/>
                <w:sz w:val="21"/>
                <w:szCs w:val="21"/>
                <w:highlight w:val="none"/>
              </w:rPr>
              <w:t>临空经济区大兴片区管委会</w:t>
            </w:r>
          </w:p>
        </w:tc>
        <w:tc>
          <w:tcPr>
            <w:tcW w:w="2405" w:type="dxa"/>
            <w:noWrap w:val="0"/>
            <w:vAlign w:val="center"/>
          </w:tcPr>
          <w:p w14:paraId="5BDE7CC8">
            <w:pPr>
              <w:snapToGrid w:val="0"/>
              <w:ind w:left="-105" w:leftChars="-50" w:right="-105" w:rightChars="-50"/>
              <w:jc w:val="center"/>
              <w:rPr>
                <w:rFonts w:hint="eastAsia" w:ascii="宋体" w:hAnsi="宋体" w:cs="宋体"/>
                <w:sz w:val="21"/>
                <w:szCs w:val="21"/>
                <w:highlight w:val="none"/>
              </w:rPr>
            </w:pPr>
            <w:r>
              <w:rPr>
                <w:rFonts w:hint="eastAsia" w:ascii="宋体" w:hAnsi="宋体" w:cs="宋体"/>
                <w:sz w:val="21"/>
                <w:szCs w:val="21"/>
                <w:highlight w:val="none"/>
              </w:rPr>
              <w:t>各镇人民政府</w:t>
            </w:r>
          </w:p>
          <w:p w14:paraId="355B4BC3">
            <w:pPr>
              <w:snapToGrid w:val="0"/>
              <w:ind w:left="-105" w:leftChars="-50" w:right="-105" w:rightChars="-50"/>
              <w:jc w:val="center"/>
              <w:rPr>
                <w:rFonts w:hint="eastAsia" w:ascii="宋体" w:hAnsi="宋体" w:cs="宋体"/>
                <w:sz w:val="21"/>
                <w:szCs w:val="21"/>
                <w:highlight w:val="none"/>
              </w:rPr>
            </w:pPr>
            <w:r>
              <w:rPr>
                <w:rFonts w:hint="eastAsia" w:ascii="宋体" w:hAnsi="宋体" w:cs="宋体"/>
                <w:sz w:val="21"/>
                <w:szCs w:val="21"/>
                <w:highlight w:val="none"/>
              </w:rPr>
              <w:t>各街道办事处</w:t>
            </w:r>
          </w:p>
          <w:p w14:paraId="24EAC489">
            <w:pPr>
              <w:snapToGrid w:val="0"/>
              <w:ind w:left="-105" w:leftChars="-50" w:right="-105" w:rightChars="-50"/>
              <w:jc w:val="center"/>
              <w:rPr>
                <w:rFonts w:hint="eastAsia" w:ascii="宋体" w:hAnsi="宋体" w:cs="宋体"/>
                <w:sz w:val="21"/>
                <w:szCs w:val="21"/>
                <w:highlight w:val="none"/>
              </w:rPr>
            </w:pPr>
            <w:r>
              <w:rPr>
                <w:rFonts w:hint="eastAsia" w:ascii="宋体" w:hAnsi="宋体" w:cs="宋体"/>
                <w:sz w:val="21"/>
                <w:szCs w:val="21"/>
                <w:highlight w:val="none"/>
              </w:rPr>
              <w:t>各产业园区管委会</w:t>
            </w:r>
          </w:p>
        </w:tc>
      </w:tr>
      <w:tr w14:paraId="135E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dxa"/>
            <w:vMerge w:val="restart"/>
            <w:noWrap w:val="0"/>
            <w:vAlign w:val="center"/>
          </w:tcPr>
          <w:p w14:paraId="5B341228">
            <w:pPr>
              <w:snapToGrid w:val="0"/>
              <w:jc w:val="center"/>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val="en-US" w:eastAsia="zh-CN"/>
              </w:rPr>
              <w:t>8</w:t>
            </w:r>
          </w:p>
        </w:tc>
        <w:tc>
          <w:tcPr>
            <w:tcW w:w="1464" w:type="dxa"/>
            <w:vMerge w:val="restart"/>
            <w:noWrap w:val="0"/>
            <w:vAlign w:val="center"/>
          </w:tcPr>
          <w:p w14:paraId="474B7172">
            <w:pPr>
              <w:snapToGrid w:val="0"/>
              <w:jc w:val="center"/>
              <w:rPr>
                <w:rFonts w:hint="eastAsia" w:ascii="宋体" w:hAnsi="宋体" w:cs="宋体"/>
                <w:kern w:val="0"/>
                <w:sz w:val="21"/>
                <w:szCs w:val="21"/>
                <w:highlight w:val="none"/>
              </w:rPr>
            </w:pPr>
            <w:r>
              <w:rPr>
                <w:rFonts w:hint="eastAsia" w:ascii="宋体" w:hAnsi="宋体" w:cs="宋体"/>
                <w:kern w:val="0"/>
                <w:sz w:val="21"/>
                <w:szCs w:val="21"/>
                <w:highlight w:val="none"/>
              </w:rPr>
              <w:t>创建绿色</w:t>
            </w:r>
            <w:r>
              <w:rPr>
                <w:rFonts w:hint="eastAsia" w:ascii="宋体" w:hAnsi="宋体" w:cs="宋体"/>
                <w:kern w:val="0"/>
                <w:sz w:val="21"/>
                <w:szCs w:val="21"/>
                <w:highlight w:val="none"/>
                <w:lang w:eastAsia="zh-CN"/>
              </w:rPr>
              <w:t>低碳</w:t>
            </w:r>
            <w:r>
              <w:rPr>
                <w:rFonts w:hint="eastAsia" w:ascii="宋体" w:hAnsi="宋体" w:cs="宋体"/>
                <w:kern w:val="0"/>
                <w:sz w:val="21"/>
                <w:szCs w:val="21"/>
                <w:highlight w:val="none"/>
              </w:rPr>
              <w:t>智能供热体系</w:t>
            </w:r>
          </w:p>
        </w:tc>
        <w:tc>
          <w:tcPr>
            <w:tcW w:w="6301" w:type="dxa"/>
            <w:noWrap w:val="0"/>
            <w:vAlign w:val="center"/>
          </w:tcPr>
          <w:p w14:paraId="711DB030">
            <w:pPr>
              <w:snapToGrid w:val="0"/>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eastAsia="zh-CN"/>
              </w:rPr>
              <w:t>落实《北京市供热系统低碳绿色转型方案》</w:t>
            </w:r>
            <w:r>
              <w:rPr>
                <w:rFonts w:hint="eastAsia" w:ascii="宋体" w:hAnsi="宋体" w:cs="宋体"/>
                <w:kern w:val="0"/>
                <w:sz w:val="21"/>
                <w:szCs w:val="21"/>
                <w:highlight w:val="none"/>
              </w:rPr>
              <w:t>。全</w:t>
            </w:r>
            <w:r>
              <w:rPr>
                <w:rFonts w:hint="eastAsia" w:ascii="宋体" w:hAnsi="宋体" w:cs="宋体"/>
                <w:kern w:val="0"/>
                <w:sz w:val="21"/>
                <w:szCs w:val="21"/>
                <w:highlight w:val="none"/>
                <w:lang w:eastAsia="zh-CN"/>
              </w:rPr>
              <w:t>区</w:t>
            </w:r>
            <w:r>
              <w:rPr>
                <w:rFonts w:hint="eastAsia" w:ascii="宋体" w:hAnsi="宋体" w:cs="宋体"/>
                <w:kern w:val="0"/>
                <w:sz w:val="21"/>
                <w:szCs w:val="21"/>
                <w:highlight w:val="none"/>
              </w:rPr>
              <w:t>范围内禁止新建和扩建燃气独立供暖系统，</w:t>
            </w:r>
            <w:r>
              <w:rPr>
                <w:rFonts w:hint="eastAsia" w:ascii="宋体" w:hAnsi="宋体" w:cs="宋体"/>
                <w:color w:val="000000"/>
                <w:kern w:val="0"/>
                <w:sz w:val="21"/>
                <w:szCs w:val="21"/>
                <w:highlight w:val="none"/>
                <w:lang w:bidi="ar"/>
              </w:rPr>
              <w:t>新建建筑及新建供热项目优先采用新能源供热或采用新能源耦合常规能源供热。</w:t>
            </w:r>
            <w:r>
              <w:rPr>
                <w:rFonts w:hint="eastAsia" w:ascii="宋体" w:hAnsi="宋体" w:cs="宋体"/>
                <w:sz w:val="21"/>
                <w:szCs w:val="21"/>
                <w:highlight w:val="none"/>
              </w:rPr>
              <w:t>新建建筑耦合供热系统中，新能源供热装机占比原则上不低于60</w:t>
            </w:r>
            <w:r>
              <w:rPr>
                <w:rFonts w:hint="eastAsia" w:ascii="宋体" w:hAnsi="宋体" w:cs="宋体"/>
                <w:color w:val="000000"/>
                <w:kern w:val="0"/>
                <w:sz w:val="21"/>
                <w:szCs w:val="21"/>
                <w:highlight w:val="none"/>
                <w:lang w:bidi="ar"/>
              </w:rPr>
              <w:t>%</w:t>
            </w:r>
            <w:r>
              <w:rPr>
                <w:rFonts w:hint="eastAsia" w:ascii="宋体" w:hAnsi="宋体" w:cs="宋体"/>
                <w:color w:val="000000"/>
                <w:kern w:val="0"/>
                <w:sz w:val="21"/>
                <w:szCs w:val="21"/>
                <w:highlight w:val="none"/>
                <w:lang w:eastAsia="zh-CN" w:bidi="ar"/>
              </w:rPr>
              <w:t>。</w:t>
            </w:r>
          </w:p>
        </w:tc>
        <w:tc>
          <w:tcPr>
            <w:tcW w:w="1239" w:type="dxa"/>
            <w:noWrap w:val="0"/>
            <w:vAlign w:val="center"/>
          </w:tcPr>
          <w:p w14:paraId="5FFE9FE2">
            <w:pPr>
              <w:snapToGrid w:val="0"/>
              <w:ind w:left="-105" w:leftChars="-50" w:right="-105" w:rightChars="-50"/>
              <w:jc w:val="center"/>
              <w:rPr>
                <w:rFonts w:hint="eastAsia" w:ascii="宋体" w:hAnsi="宋体" w:cs="宋体"/>
                <w:kern w:val="0"/>
                <w:sz w:val="21"/>
                <w:szCs w:val="21"/>
                <w:highlight w:val="none"/>
              </w:rPr>
            </w:pPr>
            <w:r>
              <w:rPr>
                <w:rFonts w:hint="eastAsia" w:ascii="宋体" w:hAnsi="宋体" w:cs="宋体"/>
                <w:kern w:val="0"/>
                <w:sz w:val="21"/>
                <w:szCs w:val="21"/>
                <w:highlight w:val="none"/>
              </w:rPr>
              <w:t>年底前</w:t>
            </w:r>
          </w:p>
        </w:tc>
        <w:tc>
          <w:tcPr>
            <w:tcW w:w="2307" w:type="dxa"/>
            <w:noWrap w:val="0"/>
            <w:tcMar>
              <w:left w:w="57" w:type="dxa"/>
              <w:right w:w="28" w:type="dxa"/>
            </w:tcMar>
            <w:vAlign w:val="center"/>
          </w:tcPr>
          <w:p w14:paraId="1E44B9F1">
            <w:pPr>
              <w:snapToGrid w:val="0"/>
              <w:jc w:val="center"/>
              <w:rPr>
                <w:rFonts w:hint="eastAsia" w:ascii="宋体" w:hAnsi="宋体" w:cs="宋体"/>
                <w:kern w:val="0"/>
                <w:sz w:val="21"/>
                <w:szCs w:val="21"/>
                <w:highlight w:val="none"/>
              </w:rPr>
            </w:pPr>
            <w:r>
              <w:rPr>
                <w:rFonts w:hint="eastAsia" w:ascii="宋体" w:hAnsi="宋体" w:cs="宋体"/>
                <w:kern w:val="0"/>
                <w:sz w:val="21"/>
                <w:szCs w:val="21"/>
                <w:highlight w:val="none"/>
                <w:lang w:eastAsia="zh-CN"/>
              </w:rPr>
              <w:t>区</w:t>
            </w:r>
            <w:r>
              <w:rPr>
                <w:rFonts w:hint="eastAsia" w:ascii="宋体" w:hAnsi="宋体" w:cs="宋体"/>
                <w:kern w:val="0"/>
                <w:sz w:val="21"/>
                <w:szCs w:val="21"/>
                <w:highlight w:val="none"/>
              </w:rPr>
              <w:t>城市管理委</w:t>
            </w:r>
          </w:p>
          <w:p w14:paraId="64333DF6">
            <w:pPr>
              <w:snapToGrid w:val="0"/>
              <w:jc w:val="center"/>
              <w:rPr>
                <w:rFonts w:hint="eastAsia" w:ascii="宋体" w:hAnsi="宋体" w:cs="宋体"/>
                <w:sz w:val="21"/>
                <w:szCs w:val="21"/>
                <w:highlight w:val="none"/>
              </w:rPr>
            </w:pPr>
            <w:r>
              <w:rPr>
                <w:rFonts w:hint="eastAsia" w:ascii="宋体" w:hAnsi="宋体" w:cs="宋体"/>
                <w:kern w:val="0"/>
                <w:sz w:val="21"/>
                <w:szCs w:val="21"/>
                <w:highlight w:val="none"/>
                <w:lang w:eastAsia="zh-CN"/>
              </w:rPr>
              <w:t>区</w:t>
            </w:r>
            <w:r>
              <w:rPr>
                <w:rFonts w:hint="eastAsia" w:ascii="宋体" w:hAnsi="宋体" w:cs="宋体"/>
                <w:kern w:val="0"/>
                <w:sz w:val="21"/>
                <w:szCs w:val="21"/>
                <w:highlight w:val="none"/>
              </w:rPr>
              <w:t>发展改革委</w:t>
            </w:r>
          </w:p>
        </w:tc>
        <w:tc>
          <w:tcPr>
            <w:tcW w:w="2405" w:type="dxa"/>
            <w:noWrap w:val="0"/>
            <w:vAlign w:val="center"/>
          </w:tcPr>
          <w:p w14:paraId="5B247DDC">
            <w:pPr>
              <w:snapToGrid w:val="0"/>
              <w:jc w:val="center"/>
              <w:rPr>
                <w:rFonts w:hint="eastAsia" w:ascii="宋体" w:hAnsi="宋体" w:cs="宋体"/>
                <w:sz w:val="21"/>
                <w:szCs w:val="21"/>
                <w:highlight w:val="none"/>
              </w:rPr>
            </w:pPr>
            <w:r>
              <w:rPr>
                <w:rFonts w:hint="eastAsia" w:ascii="宋体" w:hAnsi="宋体" w:cs="宋体"/>
                <w:sz w:val="21"/>
                <w:szCs w:val="21"/>
                <w:highlight w:val="none"/>
              </w:rPr>
              <w:t>各镇人民政府</w:t>
            </w:r>
          </w:p>
          <w:p w14:paraId="0F0FF8BF">
            <w:pPr>
              <w:snapToGrid w:val="0"/>
              <w:jc w:val="center"/>
              <w:rPr>
                <w:rFonts w:hint="eastAsia" w:ascii="宋体" w:hAnsi="宋体" w:cs="宋体"/>
                <w:sz w:val="21"/>
                <w:szCs w:val="21"/>
                <w:highlight w:val="none"/>
              </w:rPr>
            </w:pPr>
            <w:r>
              <w:rPr>
                <w:rFonts w:hint="eastAsia" w:ascii="宋体" w:hAnsi="宋体" w:cs="宋体"/>
                <w:sz w:val="21"/>
                <w:szCs w:val="21"/>
                <w:highlight w:val="none"/>
              </w:rPr>
              <w:t>各街道办事处</w:t>
            </w:r>
          </w:p>
          <w:p w14:paraId="418BA3C4">
            <w:pPr>
              <w:snapToGrid w:val="0"/>
              <w:jc w:val="center"/>
              <w:rPr>
                <w:rFonts w:hint="eastAsia" w:ascii="宋体" w:hAnsi="宋体" w:cs="宋体"/>
                <w:sz w:val="21"/>
                <w:szCs w:val="21"/>
                <w:highlight w:val="none"/>
              </w:rPr>
            </w:pPr>
            <w:r>
              <w:rPr>
                <w:rFonts w:hint="eastAsia" w:ascii="宋体" w:hAnsi="宋体" w:cs="宋体"/>
                <w:sz w:val="21"/>
                <w:szCs w:val="21"/>
                <w:highlight w:val="none"/>
              </w:rPr>
              <w:t>各产业园区管委会</w:t>
            </w:r>
          </w:p>
          <w:p w14:paraId="2FED7327">
            <w:pPr>
              <w:snapToGrid w:val="0"/>
              <w:ind w:left="-105" w:leftChars="-50" w:right="-105" w:rightChars="-50"/>
              <w:jc w:val="center"/>
              <w:rPr>
                <w:rFonts w:hint="eastAsia" w:ascii="宋体" w:hAnsi="宋体" w:cs="宋体"/>
                <w:sz w:val="21"/>
                <w:szCs w:val="21"/>
                <w:highlight w:val="none"/>
              </w:rPr>
            </w:pPr>
            <w:r>
              <w:rPr>
                <w:rFonts w:hint="eastAsia" w:ascii="宋体" w:hAnsi="宋体" w:cs="宋体"/>
                <w:sz w:val="21"/>
                <w:szCs w:val="21"/>
                <w:highlight w:val="none"/>
              </w:rPr>
              <w:t>临空经济区大兴片区管委会</w:t>
            </w:r>
          </w:p>
        </w:tc>
      </w:tr>
      <w:tr w14:paraId="12EC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457" w:type="dxa"/>
            <w:vMerge w:val="continue"/>
            <w:noWrap w:val="0"/>
            <w:vAlign w:val="center"/>
          </w:tcPr>
          <w:p w14:paraId="7E31480E">
            <w:pPr>
              <w:snapToGrid w:val="0"/>
              <w:jc w:val="center"/>
              <w:rPr>
                <w:rFonts w:hint="eastAsia" w:ascii="宋体" w:hAnsi="宋体" w:cs="宋体"/>
                <w:kern w:val="0"/>
                <w:sz w:val="21"/>
                <w:szCs w:val="21"/>
                <w:highlight w:val="none"/>
              </w:rPr>
            </w:pPr>
          </w:p>
        </w:tc>
        <w:tc>
          <w:tcPr>
            <w:tcW w:w="1464" w:type="dxa"/>
            <w:vMerge w:val="continue"/>
            <w:noWrap w:val="0"/>
            <w:vAlign w:val="center"/>
          </w:tcPr>
          <w:p w14:paraId="3CE036BA">
            <w:pPr>
              <w:snapToGrid w:val="0"/>
              <w:jc w:val="center"/>
              <w:rPr>
                <w:rFonts w:hint="eastAsia" w:ascii="宋体" w:hAnsi="宋体" w:cs="宋体"/>
                <w:kern w:val="0"/>
                <w:sz w:val="21"/>
                <w:szCs w:val="21"/>
                <w:highlight w:val="none"/>
              </w:rPr>
            </w:pPr>
          </w:p>
        </w:tc>
        <w:tc>
          <w:tcPr>
            <w:tcW w:w="6301" w:type="dxa"/>
            <w:noWrap w:val="0"/>
            <w:vAlign w:val="center"/>
          </w:tcPr>
          <w:p w14:paraId="15809046">
            <w:pPr>
              <w:snapToGrid w:val="0"/>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rPr>
              <w:t>统筹实施供热智能化</w:t>
            </w:r>
            <w:r>
              <w:rPr>
                <w:rFonts w:hint="eastAsia" w:ascii="宋体" w:hAnsi="宋体" w:eastAsia="宋体" w:cs="宋体"/>
                <w:kern w:val="0"/>
                <w:sz w:val="21"/>
                <w:szCs w:val="21"/>
                <w:highlight w:val="none"/>
                <w:lang w:eastAsia="zh-CN"/>
              </w:rPr>
              <w:t>改造和</w:t>
            </w:r>
            <w:r>
              <w:rPr>
                <w:rFonts w:hint="eastAsia" w:ascii="宋体" w:hAnsi="宋体" w:eastAsia="宋体" w:cs="宋体"/>
                <w:kern w:val="0"/>
                <w:sz w:val="21"/>
                <w:szCs w:val="21"/>
                <w:highlight w:val="none"/>
              </w:rPr>
              <w:t>供热资源整合</w:t>
            </w:r>
            <w:r>
              <w:rPr>
                <w:rFonts w:hint="eastAsia" w:ascii="宋体" w:hAnsi="宋体" w:eastAsia="宋体" w:cs="宋体"/>
                <w:kern w:val="0"/>
                <w:sz w:val="21"/>
                <w:szCs w:val="21"/>
                <w:highlight w:val="none"/>
                <w:lang w:eastAsia="zh-CN"/>
              </w:rPr>
              <w:t>，建立供热系统感知体系，</w:t>
            </w:r>
            <w:r>
              <w:rPr>
                <w:rFonts w:hint="eastAsia" w:ascii="宋体" w:hAnsi="宋体" w:eastAsia="宋体" w:cs="宋体"/>
                <w:kern w:val="0"/>
                <w:sz w:val="21"/>
                <w:szCs w:val="21"/>
                <w:highlight w:val="none"/>
              </w:rPr>
              <w:t>有序推进</w:t>
            </w:r>
            <w:r>
              <w:rPr>
                <w:rFonts w:hint="eastAsia" w:ascii="宋体" w:hAnsi="宋体" w:eastAsia="宋体" w:cs="宋体"/>
                <w:kern w:val="0"/>
                <w:sz w:val="21"/>
                <w:szCs w:val="21"/>
                <w:highlight w:val="none"/>
                <w:lang w:eastAsia="zh-CN"/>
              </w:rPr>
              <w:t>管道天然气锅炉房绿色改造。</w:t>
            </w:r>
            <w:r>
              <w:rPr>
                <w:rFonts w:hint="eastAsia" w:ascii="宋体" w:hAnsi="宋体" w:cs="宋体"/>
                <w:kern w:val="0"/>
                <w:sz w:val="21"/>
                <w:szCs w:val="21"/>
                <w:highlight w:val="none"/>
                <w:lang w:eastAsia="zh-CN"/>
              </w:rPr>
              <w:t>推进</w:t>
            </w:r>
            <w:r>
              <w:rPr>
                <w:rFonts w:hint="eastAsia" w:ascii="宋体" w:hAnsi="宋体" w:eastAsia="宋体" w:cs="宋体"/>
                <w:kern w:val="0"/>
                <w:sz w:val="21"/>
                <w:szCs w:val="21"/>
                <w:highlight w:val="none"/>
                <w:lang w:eastAsia="zh-CN"/>
              </w:rPr>
              <w:t>既有</w:t>
            </w:r>
            <w:r>
              <w:rPr>
                <w:rFonts w:hint="eastAsia" w:ascii="宋体" w:hAnsi="宋体" w:eastAsia="宋体" w:cs="宋体"/>
                <w:kern w:val="0"/>
                <w:sz w:val="21"/>
                <w:szCs w:val="21"/>
                <w:highlight w:val="none"/>
              </w:rPr>
              <w:t>散小热源整合联网及新能源和可再生能源耦合供热替代</w:t>
            </w:r>
            <w:r>
              <w:rPr>
                <w:rFonts w:hint="eastAsia" w:ascii="宋体" w:hAnsi="宋体" w:eastAsia="宋体" w:cs="宋体"/>
                <w:kern w:val="0"/>
                <w:sz w:val="21"/>
                <w:szCs w:val="21"/>
                <w:highlight w:val="none"/>
                <w:lang w:eastAsia="zh-CN"/>
              </w:rPr>
              <w:t>。新能源供热占比达到</w:t>
            </w:r>
            <w:r>
              <w:rPr>
                <w:rFonts w:hint="eastAsia" w:ascii="宋体" w:hAnsi="宋体" w:cs="宋体"/>
                <w:kern w:val="0"/>
                <w:sz w:val="21"/>
                <w:szCs w:val="21"/>
                <w:highlight w:val="none"/>
                <w:lang w:val="en-US" w:eastAsia="zh-CN"/>
              </w:rPr>
              <w:t>市级要求</w:t>
            </w:r>
            <w:r>
              <w:rPr>
                <w:rFonts w:hint="eastAsia" w:ascii="宋体" w:hAnsi="宋体" w:eastAsia="宋体" w:cs="宋体"/>
                <w:kern w:val="0"/>
                <w:sz w:val="21"/>
                <w:szCs w:val="21"/>
                <w:highlight w:val="none"/>
                <w:lang w:val="en-US" w:eastAsia="zh-CN"/>
              </w:rPr>
              <w:t>。</w:t>
            </w:r>
          </w:p>
        </w:tc>
        <w:tc>
          <w:tcPr>
            <w:tcW w:w="1239" w:type="dxa"/>
            <w:noWrap w:val="0"/>
            <w:vAlign w:val="center"/>
          </w:tcPr>
          <w:p w14:paraId="2C4344E2">
            <w:pPr>
              <w:snapToGrid w:val="0"/>
              <w:ind w:left="-105" w:leftChars="-50" w:right="-105" w:rightChars="-50"/>
              <w:jc w:val="center"/>
              <w:rPr>
                <w:rFonts w:hint="eastAsia" w:ascii="宋体" w:hAnsi="宋体" w:cs="宋体"/>
                <w:kern w:val="0"/>
                <w:sz w:val="21"/>
                <w:szCs w:val="21"/>
                <w:highlight w:val="none"/>
              </w:rPr>
            </w:pPr>
            <w:r>
              <w:rPr>
                <w:rFonts w:hint="eastAsia" w:ascii="宋体" w:hAnsi="宋体" w:cs="宋体"/>
                <w:kern w:val="0"/>
                <w:sz w:val="21"/>
                <w:szCs w:val="21"/>
                <w:highlight w:val="none"/>
              </w:rPr>
              <w:t>年底前</w:t>
            </w:r>
          </w:p>
        </w:tc>
        <w:tc>
          <w:tcPr>
            <w:tcW w:w="2307" w:type="dxa"/>
            <w:noWrap w:val="0"/>
            <w:tcMar>
              <w:left w:w="57" w:type="dxa"/>
              <w:right w:w="28" w:type="dxa"/>
            </w:tcMar>
            <w:vAlign w:val="center"/>
          </w:tcPr>
          <w:p w14:paraId="573439EA">
            <w:pPr>
              <w:snapToGrid w:val="0"/>
              <w:ind w:left="-105" w:leftChars="-50" w:right="-105" w:rightChars="-50"/>
              <w:jc w:val="center"/>
              <w:rPr>
                <w:rFonts w:hint="eastAsia" w:ascii="宋体" w:hAnsi="宋体" w:cs="宋体"/>
                <w:kern w:val="0"/>
                <w:sz w:val="21"/>
                <w:szCs w:val="21"/>
                <w:highlight w:val="none"/>
              </w:rPr>
            </w:pPr>
            <w:r>
              <w:rPr>
                <w:rFonts w:hint="eastAsia" w:ascii="宋体" w:hAnsi="宋体" w:cs="宋体"/>
                <w:kern w:val="0"/>
                <w:sz w:val="21"/>
                <w:szCs w:val="21"/>
                <w:highlight w:val="none"/>
                <w:lang w:eastAsia="zh-CN"/>
              </w:rPr>
              <w:t>区</w:t>
            </w:r>
            <w:r>
              <w:rPr>
                <w:rFonts w:hint="eastAsia" w:ascii="宋体" w:hAnsi="宋体" w:cs="宋体"/>
                <w:kern w:val="0"/>
                <w:sz w:val="21"/>
                <w:szCs w:val="21"/>
                <w:highlight w:val="none"/>
              </w:rPr>
              <w:t>城市管理委</w:t>
            </w:r>
          </w:p>
          <w:p w14:paraId="2F7169B3">
            <w:pPr>
              <w:snapToGrid w:val="0"/>
              <w:jc w:val="center"/>
              <w:rPr>
                <w:rFonts w:hint="eastAsia" w:ascii="宋体" w:hAnsi="宋体" w:cs="宋体"/>
                <w:sz w:val="21"/>
                <w:szCs w:val="21"/>
                <w:highlight w:val="none"/>
              </w:rPr>
            </w:pPr>
            <w:r>
              <w:rPr>
                <w:rFonts w:hint="eastAsia" w:ascii="宋体" w:hAnsi="宋体" w:cs="宋体"/>
                <w:kern w:val="0"/>
                <w:sz w:val="21"/>
                <w:szCs w:val="21"/>
                <w:highlight w:val="none"/>
                <w:lang w:eastAsia="zh-CN"/>
              </w:rPr>
              <w:t>区</w:t>
            </w:r>
            <w:r>
              <w:rPr>
                <w:rFonts w:hint="eastAsia" w:ascii="宋体" w:hAnsi="宋体" w:cs="宋体"/>
                <w:kern w:val="0"/>
                <w:sz w:val="21"/>
                <w:szCs w:val="21"/>
                <w:highlight w:val="none"/>
              </w:rPr>
              <w:t>发展改革委</w:t>
            </w:r>
          </w:p>
        </w:tc>
        <w:tc>
          <w:tcPr>
            <w:tcW w:w="2405" w:type="dxa"/>
            <w:noWrap w:val="0"/>
            <w:vAlign w:val="center"/>
          </w:tcPr>
          <w:p w14:paraId="12BB17B4">
            <w:pPr>
              <w:snapToGrid w:val="0"/>
              <w:ind w:left="-105" w:leftChars="-50" w:right="-105" w:rightChars="-50"/>
              <w:jc w:val="center"/>
              <w:rPr>
                <w:rFonts w:hint="eastAsia" w:ascii="宋体" w:hAnsi="宋体" w:cs="宋体"/>
                <w:sz w:val="21"/>
                <w:szCs w:val="21"/>
                <w:highlight w:val="none"/>
              </w:rPr>
            </w:pPr>
            <w:r>
              <w:rPr>
                <w:rFonts w:hint="eastAsia" w:ascii="宋体" w:hAnsi="宋体" w:cs="宋体"/>
                <w:sz w:val="21"/>
                <w:szCs w:val="21"/>
                <w:highlight w:val="none"/>
              </w:rPr>
              <w:t>——</w:t>
            </w:r>
          </w:p>
        </w:tc>
      </w:tr>
      <w:tr w14:paraId="4CD3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dxa"/>
            <w:vMerge w:val="continue"/>
            <w:noWrap w:val="0"/>
            <w:vAlign w:val="center"/>
          </w:tcPr>
          <w:p w14:paraId="136D5E41">
            <w:pPr>
              <w:snapToGrid w:val="0"/>
              <w:jc w:val="center"/>
              <w:rPr>
                <w:rFonts w:hint="eastAsia" w:ascii="宋体" w:hAnsi="宋体" w:cs="宋体"/>
                <w:kern w:val="0"/>
                <w:sz w:val="21"/>
                <w:szCs w:val="21"/>
                <w:highlight w:val="none"/>
              </w:rPr>
            </w:pPr>
          </w:p>
        </w:tc>
        <w:tc>
          <w:tcPr>
            <w:tcW w:w="1464" w:type="dxa"/>
            <w:vMerge w:val="continue"/>
            <w:noWrap w:val="0"/>
            <w:vAlign w:val="center"/>
          </w:tcPr>
          <w:p w14:paraId="3E4F25D0">
            <w:pPr>
              <w:snapToGrid w:val="0"/>
              <w:jc w:val="center"/>
              <w:rPr>
                <w:rFonts w:hint="eastAsia" w:ascii="宋体" w:hAnsi="宋体" w:cs="宋体"/>
                <w:kern w:val="0"/>
                <w:sz w:val="21"/>
                <w:szCs w:val="21"/>
                <w:highlight w:val="none"/>
              </w:rPr>
            </w:pPr>
          </w:p>
        </w:tc>
        <w:tc>
          <w:tcPr>
            <w:tcW w:w="6301" w:type="dxa"/>
            <w:noWrap w:val="0"/>
            <w:vAlign w:val="center"/>
          </w:tcPr>
          <w:p w14:paraId="2E93D61B">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cs="宋体"/>
                <w:kern w:val="0"/>
                <w:sz w:val="21"/>
                <w:szCs w:val="21"/>
                <w:highlight w:val="none"/>
                <w:lang w:eastAsia="zh-CN"/>
              </w:rPr>
            </w:pPr>
            <w:r>
              <w:rPr>
                <w:rFonts w:hint="eastAsia" w:ascii="宋体" w:hAnsi="宋体" w:cs="宋体"/>
                <w:kern w:val="0"/>
                <w:sz w:val="21"/>
                <w:szCs w:val="21"/>
                <w:highlight w:val="none"/>
              </w:rPr>
              <w:t>加大再生水（污水）源热泵、地源热泵和余热回收等绿色低碳技术推广应用</w:t>
            </w:r>
            <w:r>
              <w:rPr>
                <w:rFonts w:hint="eastAsia" w:ascii="宋体" w:hAnsi="宋体" w:cs="宋体"/>
                <w:kern w:val="0"/>
                <w:sz w:val="21"/>
                <w:szCs w:val="21"/>
                <w:highlight w:val="none"/>
                <w:lang w:eastAsia="zh-CN"/>
              </w:rPr>
              <w:t>。</w:t>
            </w:r>
          </w:p>
          <w:p w14:paraId="6CABB3FB">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cs="宋体"/>
                <w:kern w:val="0"/>
                <w:sz w:val="21"/>
                <w:szCs w:val="21"/>
                <w:highlight w:val="none"/>
                <w:lang w:eastAsia="zh-CN"/>
              </w:rPr>
            </w:pPr>
            <w:r>
              <w:rPr>
                <w:rFonts w:hint="eastAsia" w:ascii="宋体" w:hAnsi="宋体" w:cs="宋体"/>
                <w:kern w:val="0"/>
                <w:sz w:val="21"/>
                <w:szCs w:val="21"/>
                <w:highlight w:val="none"/>
              </w:rPr>
              <w:t>鼓励在具有一定规模的再生水（污水）厂周边地区</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优先采用再生水（污水）热泵系统供暖</w:t>
            </w:r>
            <w:r>
              <w:rPr>
                <w:rFonts w:hint="eastAsia" w:ascii="宋体" w:hAnsi="宋体" w:cs="宋体"/>
                <w:kern w:val="0"/>
                <w:sz w:val="21"/>
                <w:szCs w:val="21"/>
                <w:highlight w:val="none"/>
                <w:lang w:eastAsia="zh-CN"/>
              </w:rPr>
              <w:t>。</w:t>
            </w:r>
          </w:p>
          <w:p w14:paraId="67C3D850">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发挥华能电厂烟气余热利用项目示范效应，</w:t>
            </w:r>
            <w:r>
              <w:rPr>
                <w:rFonts w:hint="eastAsia" w:ascii="宋体" w:hAnsi="宋体" w:cs="宋体"/>
                <w:kern w:val="0"/>
                <w:sz w:val="21"/>
                <w:szCs w:val="21"/>
                <w:highlight w:val="none"/>
              </w:rPr>
              <w:t>支持具备条件的燃气热电厂、燃气调峰热源厂、燃气锅炉房等加装烟气余热热泵回收装置</w:t>
            </w:r>
            <w:r>
              <w:rPr>
                <w:rFonts w:hint="eastAsia" w:ascii="宋体" w:hAnsi="宋体" w:cs="宋体"/>
                <w:kern w:val="0"/>
                <w:sz w:val="21"/>
                <w:szCs w:val="21"/>
                <w:highlight w:val="none"/>
                <w:lang w:eastAsia="zh-CN"/>
              </w:rPr>
              <w:t>。</w:t>
            </w:r>
            <w:r>
              <w:rPr>
                <w:rFonts w:hint="eastAsia" w:ascii="宋体" w:hAnsi="宋体" w:cs="宋体"/>
                <w:color w:val="000000"/>
                <w:kern w:val="0"/>
                <w:sz w:val="21"/>
                <w:szCs w:val="21"/>
                <w:highlight w:val="none"/>
                <w:lang w:bidi="ar"/>
              </w:rPr>
              <w:t>推动南宫、安定循环产业园垃圾焚烧发电厂热电联供和余热利用供热示范，替代周边锅炉房。</w:t>
            </w:r>
          </w:p>
          <w:p w14:paraId="3D661481">
            <w:pPr>
              <w:snapToGrid w:val="0"/>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eastAsia="zh-CN"/>
              </w:rPr>
              <w:t>推进</w:t>
            </w:r>
            <w:r>
              <w:rPr>
                <w:rFonts w:hint="eastAsia" w:ascii="宋体" w:hAnsi="宋体" w:cs="宋体"/>
                <w:kern w:val="0"/>
                <w:sz w:val="21"/>
                <w:szCs w:val="21"/>
                <w:highlight w:val="none"/>
              </w:rPr>
              <w:t>数据中心</w:t>
            </w:r>
            <w:r>
              <w:rPr>
                <w:rFonts w:hint="eastAsia" w:ascii="宋体" w:hAnsi="宋体" w:cs="宋体"/>
                <w:kern w:val="0"/>
                <w:sz w:val="21"/>
                <w:szCs w:val="21"/>
                <w:highlight w:val="none"/>
                <w:lang w:eastAsia="zh-CN"/>
              </w:rPr>
              <w:t>余热利用。</w:t>
            </w:r>
          </w:p>
        </w:tc>
        <w:tc>
          <w:tcPr>
            <w:tcW w:w="1239" w:type="dxa"/>
            <w:noWrap w:val="0"/>
            <w:vAlign w:val="center"/>
          </w:tcPr>
          <w:p w14:paraId="558EDC9C">
            <w:pPr>
              <w:snapToGrid w:val="0"/>
              <w:ind w:left="-105" w:leftChars="-50" w:right="-105" w:rightChars="-50"/>
              <w:jc w:val="center"/>
              <w:rPr>
                <w:rFonts w:hint="eastAsia" w:ascii="宋体" w:hAnsi="宋体" w:cs="宋体"/>
                <w:kern w:val="0"/>
                <w:sz w:val="21"/>
                <w:szCs w:val="21"/>
                <w:highlight w:val="none"/>
              </w:rPr>
            </w:pPr>
            <w:r>
              <w:rPr>
                <w:rFonts w:hint="eastAsia" w:ascii="宋体" w:hAnsi="宋体" w:cs="宋体"/>
                <w:kern w:val="0"/>
                <w:sz w:val="21"/>
                <w:szCs w:val="21"/>
                <w:highlight w:val="none"/>
              </w:rPr>
              <w:t>年底前</w:t>
            </w:r>
          </w:p>
        </w:tc>
        <w:tc>
          <w:tcPr>
            <w:tcW w:w="2307" w:type="dxa"/>
            <w:noWrap w:val="0"/>
            <w:tcMar>
              <w:left w:w="57" w:type="dxa"/>
              <w:right w:w="28" w:type="dxa"/>
            </w:tcMar>
            <w:vAlign w:val="center"/>
          </w:tcPr>
          <w:p w14:paraId="12925C2F">
            <w:pPr>
              <w:jc w:val="center"/>
              <w:rPr>
                <w:rFonts w:hint="eastAsia"/>
                <w:sz w:val="21"/>
                <w:szCs w:val="21"/>
                <w:highlight w:val="none"/>
                <w:lang w:eastAsia="zh-CN"/>
              </w:rPr>
            </w:pPr>
            <w:r>
              <w:rPr>
                <w:rFonts w:hint="eastAsia"/>
                <w:sz w:val="21"/>
                <w:szCs w:val="21"/>
                <w:highlight w:val="none"/>
                <w:lang w:eastAsia="zh-CN"/>
              </w:rPr>
              <w:t>区城市管理委</w:t>
            </w:r>
          </w:p>
          <w:p w14:paraId="089A2E55">
            <w:pPr>
              <w:jc w:val="center"/>
              <w:rPr>
                <w:rFonts w:hint="eastAsia"/>
                <w:sz w:val="21"/>
                <w:szCs w:val="21"/>
                <w:highlight w:val="none"/>
                <w:lang w:eastAsia="zh-CN"/>
              </w:rPr>
            </w:pPr>
            <w:r>
              <w:rPr>
                <w:rFonts w:hint="eastAsia"/>
                <w:sz w:val="21"/>
                <w:szCs w:val="21"/>
                <w:highlight w:val="none"/>
                <w:lang w:eastAsia="zh-CN"/>
              </w:rPr>
              <w:t>区发展改革委</w:t>
            </w:r>
          </w:p>
          <w:p w14:paraId="761CB04C">
            <w:pPr>
              <w:snapToGrid w:val="0"/>
              <w:jc w:val="center"/>
              <w:rPr>
                <w:rFonts w:hint="eastAsia"/>
                <w:sz w:val="21"/>
                <w:szCs w:val="21"/>
                <w:highlight w:val="none"/>
                <w:lang w:eastAsia="zh-CN"/>
              </w:rPr>
            </w:pPr>
            <w:r>
              <w:rPr>
                <w:rFonts w:hint="eastAsia"/>
                <w:sz w:val="21"/>
                <w:szCs w:val="21"/>
                <w:highlight w:val="none"/>
                <w:lang w:eastAsia="zh-CN"/>
              </w:rPr>
              <w:t>区水务局</w:t>
            </w:r>
          </w:p>
          <w:p w14:paraId="562D1D02">
            <w:pPr>
              <w:jc w:val="center"/>
              <w:rPr>
                <w:rFonts w:hint="eastAsia"/>
                <w:sz w:val="21"/>
                <w:szCs w:val="21"/>
                <w:highlight w:val="none"/>
                <w:lang w:eastAsia="zh-CN"/>
              </w:rPr>
            </w:pPr>
            <w:r>
              <w:rPr>
                <w:rFonts w:hint="eastAsia"/>
                <w:sz w:val="21"/>
                <w:szCs w:val="21"/>
                <w:highlight w:val="none"/>
                <w:lang w:eastAsia="zh-CN"/>
              </w:rPr>
              <w:t>安定镇人民政府</w:t>
            </w:r>
          </w:p>
          <w:p w14:paraId="27380C64">
            <w:pPr>
              <w:jc w:val="center"/>
              <w:rPr>
                <w:rFonts w:hint="eastAsia"/>
                <w:sz w:val="21"/>
                <w:szCs w:val="21"/>
                <w:highlight w:val="none"/>
                <w:lang w:eastAsia="zh-CN"/>
              </w:rPr>
            </w:pPr>
            <w:r>
              <w:rPr>
                <w:rFonts w:hint="eastAsia"/>
                <w:sz w:val="21"/>
                <w:szCs w:val="21"/>
                <w:highlight w:val="none"/>
                <w:lang w:eastAsia="zh-CN"/>
              </w:rPr>
              <w:t>青云店镇人民政府</w:t>
            </w:r>
          </w:p>
        </w:tc>
        <w:tc>
          <w:tcPr>
            <w:tcW w:w="2405" w:type="dxa"/>
            <w:noWrap w:val="0"/>
            <w:vAlign w:val="center"/>
          </w:tcPr>
          <w:p w14:paraId="76427C05">
            <w:pPr>
              <w:snapToGrid w:val="0"/>
              <w:ind w:left="-105" w:leftChars="-50" w:right="-105" w:rightChars="-50"/>
              <w:jc w:val="center"/>
              <w:rPr>
                <w:rFonts w:hint="eastAsia" w:ascii="宋体" w:hAnsi="宋体" w:cs="宋体"/>
                <w:sz w:val="21"/>
                <w:szCs w:val="21"/>
                <w:highlight w:val="none"/>
              </w:rPr>
            </w:pPr>
            <w:r>
              <w:rPr>
                <w:rFonts w:hint="eastAsia" w:ascii="宋体" w:hAnsi="宋体" w:cs="宋体"/>
                <w:sz w:val="21"/>
                <w:szCs w:val="21"/>
                <w:highlight w:val="none"/>
              </w:rPr>
              <w:t>——</w:t>
            </w:r>
          </w:p>
        </w:tc>
      </w:tr>
      <w:tr w14:paraId="7AE3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57" w:type="dxa"/>
            <w:vMerge w:val="continue"/>
            <w:noWrap w:val="0"/>
            <w:vAlign w:val="center"/>
          </w:tcPr>
          <w:p w14:paraId="0F681718">
            <w:pPr>
              <w:snapToGrid w:val="0"/>
              <w:jc w:val="center"/>
              <w:rPr>
                <w:rFonts w:hint="eastAsia" w:ascii="宋体" w:hAnsi="宋体" w:cs="宋体"/>
                <w:kern w:val="0"/>
                <w:szCs w:val="21"/>
                <w:highlight w:val="none"/>
              </w:rPr>
            </w:pPr>
          </w:p>
        </w:tc>
        <w:tc>
          <w:tcPr>
            <w:tcW w:w="1464" w:type="dxa"/>
            <w:vMerge w:val="continue"/>
            <w:noWrap w:val="0"/>
            <w:vAlign w:val="center"/>
          </w:tcPr>
          <w:p w14:paraId="5AD8B908">
            <w:pPr>
              <w:snapToGrid w:val="0"/>
              <w:jc w:val="center"/>
              <w:rPr>
                <w:rFonts w:hint="eastAsia" w:ascii="宋体" w:hAnsi="宋体" w:cs="宋体"/>
                <w:kern w:val="0"/>
                <w:szCs w:val="21"/>
                <w:highlight w:val="none"/>
              </w:rPr>
            </w:pPr>
          </w:p>
        </w:tc>
        <w:tc>
          <w:tcPr>
            <w:tcW w:w="6301" w:type="dxa"/>
            <w:noWrap w:val="0"/>
            <w:vAlign w:val="center"/>
          </w:tcPr>
          <w:p w14:paraId="33847556">
            <w:pPr>
              <w:snapToGrid w:val="0"/>
              <w:rPr>
                <w:rFonts w:hint="eastAsia" w:ascii="宋体" w:hAnsi="宋体" w:eastAsia="宋体" w:cs="宋体"/>
                <w:kern w:val="0"/>
                <w:szCs w:val="21"/>
                <w:highlight w:val="none"/>
                <w:lang w:val="en-US" w:eastAsia="zh-CN"/>
              </w:rPr>
            </w:pPr>
            <w:r>
              <w:rPr>
                <w:rFonts w:hint="eastAsia" w:ascii="宋体" w:hAnsi="宋体" w:cs="宋体"/>
                <w:color w:val="000000"/>
                <w:kern w:val="0"/>
                <w:szCs w:val="21"/>
                <w:highlight w:val="none"/>
                <w:lang w:eastAsia="zh-CN" w:bidi="ar"/>
              </w:rPr>
              <w:t>按照市级要求推进</w:t>
            </w:r>
            <w:r>
              <w:rPr>
                <w:rFonts w:hint="eastAsia" w:ascii="宋体" w:hAnsi="宋体" w:cs="宋体"/>
                <w:color w:val="000000"/>
                <w:kern w:val="0"/>
                <w:szCs w:val="21"/>
                <w:highlight w:val="none"/>
                <w:lang w:bidi="ar"/>
              </w:rPr>
              <w:t>既有建筑</w:t>
            </w:r>
            <w:r>
              <w:rPr>
                <w:rFonts w:hint="eastAsia" w:ascii="宋体" w:hAnsi="宋体" w:cs="宋体"/>
                <w:color w:val="000000"/>
                <w:kern w:val="0"/>
                <w:szCs w:val="21"/>
                <w:highlight w:val="none"/>
                <w:lang w:eastAsia="zh-CN" w:bidi="ar"/>
              </w:rPr>
              <w:t>供热系统</w:t>
            </w:r>
            <w:r>
              <w:rPr>
                <w:rFonts w:hint="eastAsia" w:ascii="宋体" w:hAnsi="宋体" w:cs="宋体"/>
                <w:color w:val="000000"/>
                <w:kern w:val="0"/>
                <w:szCs w:val="21"/>
                <w:highlight w:val="none"/>
                <w:lang w:bidi="ar"/>
              </w:rPr>
              <w:t>智能化改造，</w:t>
            </w:r>
            <w:r>
              <w:rPr>
                <w:rFonts w:hint="eastAsia" w:ascii="宋体" w:hAnsi="宋体" w:cs="宋体"/>
                <w:bCs/>
                <w:szCs w:val="21"/>
                <w:highlight w:val="none"/>
              </w:rPr>
              <w:t>创建可推广的典型案例</w:t>
            </w:r>
            <w:r>
              <w:rPr>
                <w:rFonts w:hint="eastAsia" w:ascii="宋体" w:hAnsi="宋体" w:cs="宋体"/>
                <w:bCs/>
                <w:szCs w:val="21"/>
                <w:highlight w:val="none"/>
                <w:lang w:eastAsia="zh-CN"/>
              </w:rPr>
              <w:t>。</w:t>
            </w:r>
            <w:r>
              <w:rPr>
                <w:rFonts w:hint="eastAsia" w:ascii="宋体" w:hAnsi="宋体" w:cs="宋体"/>
                <w:color w:val="000000"/>
                <w:kern w:val="0"/>
                <w:szCs w:val="21"/>
                <w:highlight w:val="none"/>
                <w:lang w:bidi="ar"/>
              </w:rPr>
              <w:t>推动锅炉使用单位安装能源在线监控装置。</w:t>
            </w:r>
          </w:p>
        </w:tc>
        <w:tc>
          <w:tcPr>
            <w:tcW w:w="1239" w:type="dxa"/>
            <w:noWrap w:val="0"/>
            <w:vAlign w:val="center"/>
          </w:tcPr>
          <w:p w14:paraId="23319ADD">
            <w:pPr>
              <w:tabs>
                <w:tab w:val="left" w:pos="322"/>
              </w:tabs>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年底前</w:t>
            </w:r>
          </w:p>
        </w:tc>
        <w:tc>
          <w:tcPr>
            <w:tcW w:w="2307" w:type="dxa"/>
            <w:noWrap w:val="0"/>
            <w:tcMar>
              <w:left w:w="57" w:type="dxa"/>
              <w:right w:w="28" w:type="dxa"/>
            </w:tcMar>
            <w:vAlign w:val="center"/>
          </w:tcPr>
          <w:p w14:paraId="0C94CF1E">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lang w:eastAsia="zh-CN"/>
              </w:rPr>
              <w:t>区</w:t>
            </w:r>
            <w:r>
              <w:rPr>
                <w:rFonts w:hint="eastAsia" w:ascii="宋体" w:hAnsi="宋体" w:cs="宋体"/>
                <w:kern w:val="0"/>
                <w:szCs w:val="21"/>
                <w:highlight w:val="none"/>
              </w:rPr>
              <w:t>城市管理委</w:t>
            </w:r>
          </w:p>
          <w:p w14:paraId="13EB2253">
            <w:pPr>
              <w:snapToGrid w:val="0"/>
              <w:jc w:val="center"/>
              <w:rPr>
                <w:rFonts w:hint="eastAsia" w:ascii="宋体" w:hAnsi="宋体" w:cs="宋体"/>
                <w:szCs w:val="21"/>
                <w:highlight w:val="none"/>
              </w:rPr>
            </w:pPr>
            <w:r>
              <w:rPr>
                <w:rFonts w:hint="eastAsia" w:ascii="宋体" w:hAnsi="宋体" w:cs="宋体"/>
                <w:kern w:val="0"/>
                <w:szCs w:val="21"/>
                <w:highlight w:val="none"/>
                <w:lang w:eastAsia="zh-CN"/>
              </w:rPr>
              <w:t>区</w:t>
            </w:r>
            <w:r>
              <w:rPr>
                <w:rFonts w:hint="eastAsia" w:ascii="宋体" w:hAnsi="宋体" w:cs="宋体"/>
                <w:kern w:val="0"/>
                <w:szCs w:val="21"/>
                <w:highlight w:val="none"/>
              </w:rPr>
              <w:t>发展改革委</w:t>
            </w:r>
          </w:p>
        </w:tc>
        <w:tc>
          <w:tcPr>
            <w:tcW w:w="2405" w:type="dxa"/>
            <w:noWrap w:val="0"/>
            <w:vAlign w:val="center"/>
          </w:tcPr>
          <w:p w14:paraId="7D44F53B">
            <w:pPr>
              <w:snapToGrid w:val="0"/>
              <w:ind w:left="-105" w:leftChars="-50" w:right="-105" w:rightChars="-50"/>
              <w:jc w:val="center"/>
              <w:rPr>
                <w:rFonts w:hint="eastAsia" w:ascii="宋体" w:hAnsi="宋体" w:cs="宋体"/>
                <w:szCs w:val="21"/>
                <w:highlight w:val="none"/>
              </w:rPr>
            </w:pPr>
            <w:r>
              <w:rPr>
                <w:rFonts w:hint="eastAsia" w:ascii="宋体" w:hAnsi="宋体" w:cs="宋体"/>
                <w:kern w:val="0"/>
                <w:szCs w:val="21"/>
                <w:highlight w:val="none"/>
              </w:rPr>
              <w:t>——</w:t>
            </w:r>
          </w:p>
        </w:tc>
      </w:tr>
      <w:tr w14:paraId="7202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57" w:type="dxa"/>
            <w:vMerge w:val="restart"/>
            <w:noWrap w:val="0"/>
            <w:vAlign w:val="center"/>
          </w:tcPr>
          <w:p w14:paraId="23BBB5E7">
            <w:pPr>
              <w:snapToGrid w:val="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9</w:t>
            </w:r>
          </w:p>
        </w:tc>
        <w:tc>
          <w:tcPr>
            <w:tcW w:w="1464" w:type="dxa"/>
            <w:vMerge w:val="restart"/>
            <w:noWrap w:val="0"/>
            <w:vAlign w:val="center"/>
          </w:tcPr>
          <w:p w14:paraId="5A21E9A7">
            <w:pPr>
              <w:snapToGrid w:val="0"/>
              <w:jc w:val="center"/>
              <w:rPr>
                <w:rFonts w:hint="eastAsia" w:ascii="宋体" w:hAnsi="宋体" w:cs="宋体"/>
                <w:kern w:val="0"/>
                <w:szCs w:val="21"/>
                <w:highlight w:val="none"/>
              </w:rPr>
            </w:pPr>
            <w:r>
              <w:rPr>
                <w:rFonts w:hint="eastAsia" w:ascii="宋体" w:hAnsi="宋体" w:cs="宋体"/>
                <w:kern w:val="0"/>
                <w:szCs w:val="21"/>
                <w:highlight w:val="none"/>
              </w:rPr>
              <w:t>加强城市绿色交通体系建设</w:t>
            </w:r>
          </w:p>
        </w:tc>
        <w:tc>
          <w:tcPr>
            <w:tcW w:w="6301" w:type="dxa"/>
            <w:noWrap w:val="0"/>
            <w:vAlign w:val="center"/>
          </w:tcPr>
          <w:p w14:paraId="2DAEAE36">
            <w:pPr>
              <w:snapToGrid w:val="0"/>
              <w:rPr>
                <w:rFonts w:hint="eastAsia" w:ascii="宋体" w:hAnsi="宋体" w:eastAsia="宋体" w:cs="宋体"/>
                <w:kern w:val="0"/>
                <w:szCs w:val="21"/>
                <w:highlight w:val="none"/>
                <w:lang w:eastAsia="zh-CN"/>
              </w:rPr>
            </w:pPr>
            <w:r>
              <w:rPr>
                <w:rFonts w:hint="eastAsia" w:ascii="宋体" w:hAnsi="宋体" w:cs="宋体"/>
                <w:kern w:val="0"/>
                <w:szCs w:val="21"/>
                <w:highlight w:val="none"/>
              </w:rPr>
              <w:t>扎实推进慢行优先、公交优先、绿色优先</w:t>
            </w:r>
            <w:r>
              <w:rPr>
                <w:rFonts w:hint="eastAsia" w:ascii="宋体" w:hAnsi="宋体" w:cs="宋体"/>
                <w:kern w:val="0"/>
                <w:szCs w:val="21"/>
                <w:highlight w:val="none"/>
                <w:lang w:eastAsia="zh-CN"/>
              </w:rPr>
              <w:t>。</w:t>
            </w:r>
          </w:p>
        </w:tc>
        <w:tc>
          <w:tcPr>
            <w:tcW w:w="1239" w:type="dxa"/>
            <w:noWrap w:val="0"/>
            <w:vAlign w:val="center"/>
          </w:tcPr>
          <w:p w14:paraId="67D01B12">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年底前</w:t>
            </w:r>
          </w:p>
        </w:tc>
        <w:tc>
          <w:tcPr>
            <w:tcW w:w="2307" w:type="dxa"/>
            <w:noWrap w:val="0"/>
            <w:tcMar>
              <w:left w:w="57" w:type="dxa"/>
              <w:right w:w="28" w:type="dxa"/>
            </w:tcMar>
            <w:vAlign w:val="center"/>
          </w:tcPr>
          <w:p w14:paraId="74899736">
            <w:pPr>
              <w:snapToGrid w:val="0"/>
              <w:ind w:left="-105" w:leftChars="-50" w:right="-105" w:rightChars="-5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区交通局</w:t>
            </w:r>
          </w:p>
          <w:p w14:paraId="60004FF4">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lang w:eastAsia="zh-CN"/>
              </w:rPr>
              <w:t>区城市管理委</w:t>
            </w:r>
          </w:p>
        </w:tc>
        <w:tc>
          <w:tcPr>
            <w:tcW w:w="2405" w:type="dxa"/>
            <w:noWrap w:val="0"/>
            <w:vAlign w:val="center"/>
          </w:tcPr>
          <w:p w14:paraId="71C8B1A4">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w:t>
            </w:r>
          </w:p>
        </w:tc>
      </w:tr>
      <w:tr w14:paraId="3E022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57" w:type="dxa"/>
            <w:vMerge w:val="continue"/>
            <w:noWrap w:val="0"/>
            <w:vAlign w:val="center"/>
          </w:tcPr>
          <w:p w14:paraId="274F7630">
            <w:pPr>
              <w:snapToGrid w:val="0"/>
              <w:jc w:val="center"/>
              <w:rPr>
                <w:rFonts w:hint="eastAsia" w:ascii="宋体" w:hAnsi="宋体" w:cs="宋体"/>
                <w:kern w:val="0"/>
                <w:szCs w:val="21"/>
                <w:highlight w:val="none"/>
              </w:rPr>
            </w:pPr>
          </w:p>
        </w:tc>
        <w:tc>
          <w:tcPr>
            <w:tcW w:w="1464" w:type="dxa"/>
            <w:vMerge w:val="continue"/>
            <w:noWrap w:val="0"/>
            <w:vAlign w:val="center"/>
          </w:tcPr>
          <w:p w14:paraId="2EA5D0EE">
            <w:pPr>
              <w:snapToGrid w:val="0"/>
              <w:jc w:val="center"/>
              <w:rPr>
                <w:rFonts w:hint="eastAsia" w:ascii="宋体" w:hAnsi="宋体" w:cs="宋体"/>
                <w:kern w:val="0"/>
                <w:szCs w:val="21"/>
                <w:highlight w:val="none"/>
              </w:rPr>
            </w:pPr>
          </w:p>
        </w:tc>
        <w:tc>
          <w:tcPr>
            <w:tcW w:w="6301" w:type="dxa"/>
            <w:noWrap w:val="0"/>
            <w:vAlign w:val="center"/>
          </w:tcPr>
          <w:p w14:paraId="023D6907">
            <w:pPr>
              <w:snapToGrid w:val="0"/>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加快推动氢能在</w:t>
            </w:r>
            <w:r>
              <w:rPr>
                <w:rFonts w:hint="eastAsia" w:ascii="宋体" w:hAnsi="宋体" w:cs="宋体"/>
                <w:kern w:val="0"/>
                <w:szCs w:val="21"/>
                <w:highlight w:val="none"/>
                <w:lang w:eastAsia="zh-CN"/>
              </w:rPr>
              <w:t>城市物流配送、建筑材料运输、客运等</w:t>
            </w:r>
            <w:r>
              <w:rPr>
                <w:rFonts w:hint="eastAsia" w:ascii="宋体" w:hAnsi="宋体" w:cs="宋体"/>
                <w:kern w:val="0"/>
                <w:szCs w:val="21"/>
                <w:highlight w:val="none"/>
              </w:rPr>
              <w:t>领域发展应用，</w:t>
            </w:r>
            <w:r>
              <w:rPr>
                <w:rFonts w:hint="eastAsia" w:ascii="宋体" w:hAnsi="宋体" w:eastAsia="宋体" w:cs="宋体"/>
                <w:kern w:val="0"/>
                <w:szCs w:val="21"/>
                <w:highlight w:val="none"/>
                <w:lang w:eastAsia="zh-CN"/>
              </w:rPr>
              <w:t>本地</w:t>
            </w:r>
            <w:r>
              <w:rPr>
                <w:rFonts w:hint="eastAsia" w:ascii="宋体" w:hAnsi="宋体" w:eastAsia="宋体" w:cs="宋体"/>
                <w:kern w:val="0"/>
                <w:szCs w:val="21"/>
                <w:highlight w:val="none"/>
              </w:rPr>
              <w:t>氢燃料电池汽车</w:t>
            </w:r>
            <w:r>
              <w:rPr>
                <w:rFonts w:hint="eastAsia" w:ascii="宋体" w:hAnsi="宋体" w:eastAsia="宋体" w:cs="宋体"/>
                <w:kern w:val="0"/>
                <w:szCs w:val="21"/>
                <w:highlight w:val="none"/>
                <w:lang w:eastAsia="zh-CN"/>
              </w:rPr>
              <w:t>推广</w:t>
            </w:r>
            <w:r>
              <w:rPr>
                <w:rFonts w:hint="eastAsia" w:ascii="宋体" w:hAnsi="宋体" w:cs="宋体"/>
                <w:kern w:val="0"/>
                <w:szCs w:val="21"/>
                <w:highlight w:val="none"/>
                <w:lang w:eastAsia="zh-CN"/>
              </w:rPr>
              <w:t>数量达到市级要求，</w:t>
            </w:r>
            <w:r>
              <w:rPr>
                <w:rFonts w:hint="eastAsia" w:ascii="宋体" w:hAnsi="宋体" w:eastAsia="宋体" w:cs="宋体"/>
                <w:kern w:val="0"/>
                <w:szCs w:val="21"/>
                <w:highlight w:val="none"/>
              </w:rPr>
              <w:t>加氢站</w:t>
            </w:r>
            <w:r>
              <w:rPr>
                <w:rFonts w:hint="eastAsia" w:ascii="宋体" w:hAnsi="宋体" w:cs="宋体"/>
                <w:kern w:val="0"/>
                <w:szCs w:val="21"/>
                <w:highlight w:val="none"/>
                <w:lang w:eastAsia="zh-CN"/>
              </w:rPr>
              <w:t>累计完成</w:t>
            </w:r>
            <w:r>
              <w:rPr>
                <w:rFonts w:hint="eastAsia" w:ascii="宋体" w:hAnsi="宋体" w:cs="宋体"/>
                <w:kern w:val="0"/>
                <w:szCs w:val="21"/>
                <w:highlight w:val="none"/>
                <w:lang w:val="en-US" w:eastAsia="zh-CN"/>
              </w:rPr>
              <w:t>6座</w:t>
            </w:r>
            <w:r>
              <w:rPr>
                <w:rFonts w:hint="eastAsia" w:ascii="宋体" w:hAnsi="宋体" w:eastAsia="宋体" w:cs="宋体"/>
                <w:kern w:val="0"/>
                <w:szCs w:val="21"/>
                <w:highlight w:val="none"/>
                <w:lang w:eastAsia="zh-CN"/>
              </w:rPr>
              <w:t>。</w:t>
            </w:r>
          </w:p>
        </w:tc>
        <w:tc>
          <w:tcPr>
            <w:tcW w:w="1239" w:type="dxa"/>
            <w:noWrap w:val="0"/>
            <w:vAlign w:val="center"/>
          </w:tcPr>
          <w:p w14:paraId="1410AEA5">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年底前</w:t>
            </w:r>
          </w:p>
        </w:tc>
        <w:tc>
          <w:tcPr>
            <w:tcW w:w="2307" w:type="dxa"/>
            <w:noWrap w:val="0"/>
            <w:tcMar>
              <w:left w:w="57" w:type="dxa"/>
              <w:right w:w="28" w:type="dxa"/>
            </w:tcMar>
            <w:vAlign w:val="center"/>
          </w:tcPr>
          <w:p w14:paraId="653BE4B3">
            <w:pPr>
              <w:snapToGrid w:val="0"/>
              <w:ind w:left="-105" w:leftChars="-50" w:right="-105" w:rightChars="-5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区经济和信息化局</w:t>
            </w:r>
          </w:p>
          <w:p w14:paraId="369D27E6">
            <w:pPr>
              <w:snapToGrid w:val="0"/>
              <w:ind w:left="-105" w:leftChars="-50" w:right="-105" w:rightChars="-5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区城市管理委</w:t>
            </w:r>
          </w:p>
        </w:tc>
        <w:tc>
          <w:tcPr>
            <w:tcW w:w="2405" w:type="dxa"/>
            <w:noWrap w:val="0"/>
            <w:vAlign w:val="center"/>
          </w:tcPr>
          <w:p w14:paraId="195D8F9B">
            <w:pPr>
              <w:snapToGrid w:val="0"/>
              <w:ind w:left="-105" w:leftChars="-50" w:right="-105" w:rightChars="-5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区国资委</w:t>
            </w:r>
          </w:p>
          <w:p w14:paraId="09C57703">
            <w:pPr>
              <w:snapToGrid w:val="0"/>
              <w:ind w:left="0" w:leftChars="0" w:right="-105" w:rightChars="-50" w:firstLine="0" w:firstLineChars="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w:t>
            </w:r>
            <w:r>
              <w:rPr>
                <w:rFonts w:hint="eastAsia" w:ascii="宋体" w:hAnsi="宋体" w:cs="宋体"/>
                <w:kern w:val="0"/>
                <w:szCs w:val="21"/>
                <w:highlight w:val="none"/>
              </w:rPr>
              <w:t>生态环境局</w:t>
            </w:r>
          </w:p>
        </w:tc>
      </w:tr>
      <w:tr w14:paraId="14D9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dxa"/>
            <w:vMerge w:val="restart"/>
            <w:noWrap w:val="0"/>
            <w:vAlign w:val="center"/>
          </w:tcPr>
          <w:p w14:paraId="003A9586">
            <w:pPr>
              <w:snapToGrid w:val="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rPr>
              <w:t>1</w:t>
            </w:r>
            <w:r>
              <w:rPr>
                <w:rFonts w:hint="eastAsia" w:ascii="宋体" w:hAnsi="宋体" w:cs="宋体"/>
                <w:kern w:val="0"/>
                <w:szCs w:val="21"/>
                <w:highlight w:val="none"/>
                <w:lang w:val="en-US" w:eastAsia="zh-CN"/>
              </w:rPr>
              <w:t>0</w:t>
            </w:r>
          </w:p>
        </w:tc>
        <w:tc>
          <w:tcPr>
            <w:tcW w:w="1464" w:type="dxa"/>
            <w:vMerge w:val="restart"/>
            <w:noWrap w:val="0"/>
            <w:vAlign w:val="center"/>
          </w:tcPr>
          <w:p w14:paraId="7AF19432">
            <w:pPr>
              <w:snapToGrid w:val="0"/>
              <w:jc w:val="center"/>
              <w:rPr>
                <w:rFonts w:hint="eastAsia" w:ascii="宋体" w:hAnsi="宋体" w:cs="宋体"/>
                <w:kern w:val="0"/>
                <w:szCs w:val="21"/>
                <w:highlight w:val="none"/>
              </w:rPr>
            </w:pPr>
            <w:r>
              <w:rPr>
                <w:rFonts w:hint="eastAsia" w:ascii="宋体" w:hAnsi="宋体" w:cs="宋体"/>
                <w:kern w:val="0"/>
                <w:szCs w:val="21"/>
                <w:highlight w:val="none"/>
              </w:rPr>
              <w:t>控制农业和非二氧化碳温室气体排放</w:t>
            </w:r>
          </w:p>
        </w:tc>
        <w:tc>
          <w:tcPr>
            <w:tcW w:w="6301" w:type="dxa"/>
            <w:noWrap w:val="0"/>
            <w:vAlign w:val="center"/>
          </w:tcPr>
          <w:p w14:paraId="47E41B7C">
            <w:pPr>
              <w:snapToGrid w:val="0"/>
              <w:rPr>
                <w:rFonts w:hint="eastAsia" w:eastAsia="宋体"/>
                <w:highlight w:val="none"/>
                <w:lang w:eastAsia="zh-CN"/>
              </w:rPr>
            </w:pPr>
            <w:r>
              <w:rPr>
                <w:rFonts w:hint="eastAsia"/>
                <w:highlight w:val="none"/>
              </w:rPr>
              <w:t>发展低碳循环农业，加大老旧设施改造力度，提升设施性能</w:t>
            </w:r>
            <w:r>
              <w:rPr>
                <w:rFonts w:hint="eastAsia"/>
                <w:highlight w:val="none"/>
                <w:lang w:val="en-US" w:eastAsia="zh-CN"/>
              </w:rPr>
              <w:t>。</w:t>
            </w:r>
            <w:r>
              <w:rPr>
                <w:rFonts w:hint="eastAsia"/>
                <w:highlight w:val="none"/>
              </w:rPr>
              <w:t>提升低耗高效农业设施比例。</w:t>
            </w:r>
          </w:p>
        </w:tc>
        <w:tc>
          <w:tcPr>
            <w:tcW w:w="1239" w:type="dxa"/>
            <w:noWrap w:val="0"/>
            <w:vAlign w:val="center"/>
          </w:tcPr>
          <w:p w14:paraId="3583AE67">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年底前</w:t>
            </w:r>
          </w:p>
        </w:tc>
        <w:tc>
          <w:tcPr>
            <w:tcW w:w="2307" w:type="dxa"/>
            <w:noWrap w:val="0"/>
            <w:tcMar>
              <w:left w:w="57" w:type="dxa"/>
              <w:right w:w="28" w:type="dxa"/>
            </w:tcMar>
            <w:vAlign w:val="center"/>
          </w:tcPr>
          <w:p w14:paraId="68342F93">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区农业农村局</w:t>
            </w:r>
          </w:p>
          <w:p w14:paraId="37EE2973">
            <w:pPr>
              <w:snapToGrid w:val="0"/>
              <w:jc w:val="center"/>
              <w:rPr>
                <w:rFonts w:ascii="宋体" w:hAnsi="宋体" w:cs="宋体"/>
                <w:kern w:val="0"/>
                <w:szCs w:val="21"/>
                <w:highlight w:val="none"/>
              </w:rPr>
            </w:pPr>
            <w:r>
              <w:rPr>
                <w:rFonts w:hint="eastAsia" w:ascii="宋体" w:hAnsi="宋体" w:cs="宋体"/>
                <w:kern w:val="0"/>
                <w:szCs w:val="21"/>
                <w:highlight w:val="none"/>
              </w:rPr>
              <w:t>区农业服务中心</w:t>
            </w:r>
          </w:p>
        </w:tc>
        <w:tc>
          <w:tcPr>
            <w:tcW w:w="2405" w:type="dxa"/>
            <w:noWrap w:val="0"/>
            <w:vAlign w:val="center"/>
          </w:tcPr>
          <w:p w14:paraId="50993718">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相关镇人民政府</w:t>
            </w:r>
          </w:p>
        </w:tc>
      </w:tr>
      <w:tr w14:paraId="663E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dxa"/>
            <w:vMerge w:val="continue"/>
            <w:noWrap w:val="0"/>
            <w:vAlign w:val="center"/>
          </w:tcPr>
          <w:p w14:paraId="6946B2E0">
            <w:pPr>
              <w:snapToGrid w:val="0"/>
              <w:jc w:val="center"/>
              <w:rPr>
                <w:rFonts w:hint="eastAsia" w:ascii="宋体" w:hAnsi="宋体" w:cs="宋体"/>
                <w:kern w:val="0"/>
                <w:szCs w:val="21"/>
                <w:highlight w:val="none"/>
              </w:rPr>
            </w:pPr>
          </w:p>
        </w:tc>
        <w:tc>
          <w:tcPr>
            <w:tcW w:w="1464" w:type="dxa"/>
            <w:vMerge w:val="continue"/>
            <w:noWrap w:val="0"/>
            <w:vAlign w:val="center"/>
          </w:tcPr>
          <w:p w14:paraId="616C36B9">
            <w:pPr>
              <w:snapToGrid w:val="0"/>
              <w:jc w:val="center"/>
              <w:rPr>
                <w:rFonts w:hint="eastAsia" w:ascii="宋体" w:hAnsi="宋体" w:cs="宋体"/>
                <w:kern w:val="0"/>
                <w:szCs w:val="21"/>
                <w:highlight w:val="none"/>
              </w:rPr>
            </w:pPr>
          </w:p>
        </w:tc>
        <w:tc>
          <w:tcPr>
            <w:tcW w:w="6301" w:type="dxa"/>
            <w:noWrap w:val="0"/>
            <w:vAlign w:val="center"/>
          </w:tcPr>
          <w:p w14:paraId="00653E7D">
            <w:pPr>
              <w:snapToGrid w:val="0"/>
              <w:rPr>
                <w:rFonts w:hint="eastAsia" w:ascii="宋体" w:hAnsi="宋体" w:cs="宋体"/>
                <w:kern w:val="0"/>
                <w:szCs w:val="21"/>
                <w:highlight w:val="none"/>
              </w:rPr>
            </w:pPr>
            <w:r>
              <w:rPr>
                <w:rFonts w:hint="eastAsia" w:ascii="宋体" w:hAnsi="宋体" w:cs="宋体"/>
                <w:kern w:val="0"/>
                <w:szCs w:val="21"/>
                <w:highlight w:val="none"/>
                <w:lang w:eastAsia="zh-CN"/>
              </w:rPr>
              <w:t>落实市级</w:t>
            </w:r>
            <w:r>
              <w:rPr>
                <w:rFonts w:hint="eastAsia" w:ascii="宋体" w:hAnsi="宋体" w:cs="宋体"/>
                <w:kern w:val="0"/>
                <w:szCs w:val="21"/>
                <w:highlight w:val="none"/>
              </w:rPr>
              <w:t>甲烷排放控制方案，</w:t>
            </w:r>
            <w:r>
              <w:rPr>
                <w:rFonts w:hint="eastAsia" w:ascii="宋体" w:hAnsi="宋体" w:cs="宋体"/>
                <w:kern w:val="0"/>
                <w:szCs w:val="21"/>
                <w:highlight w:val="none"/>
                <w:lang w:eastAsia="zh-CN"/>
              </w:rPr>
              <w:t>严格控制污水处理、废弃物、农业、能源等领域</w:t>
            </w:r>
            <w:r>
              <w:rPr>
                <w:rFonts w:hint="eastAsia" w:ascii="宋体" w:hAnsi="宋体" w:cs="宋体"/>
                <w:kern w:val="0"/>
                <w:szCs w:val="21"/>
                <w:highlight w:val="none"/>
              </w:rPr>
              <w:t>甲烷排放</w:t>
            </w:r>
            <w:r>
              <w:rPr>
                <w:rFonts w:hint="eastAsia" w:ascii="宋体" w:hAnsi="宋体" w:cs="宋体"/>
                <w:kern w:val="0"/>
                <w:szCs w:val="21"/>
                <w:highlight w:val="none"/>
                <w:lang w:eastAsia="zh-CN"/>
              </w:rPr>
              <w:t>，促进甲烷资源化利用</w:t>
            </w:r>
            <w:r>
              <w:rPr>
                <w:rFonts w:hint="eastAsia" w:ascii="宋体" w:hAnsi="宋体" w:cs="宋体"/>
                <w:kern w:val="0"/>
                <w:szCs w:val="21"/>
                <w:highlight w:val="none"/>
              </w:rPr>
              <w:t>。</w:t>
            </w:r>
          </w:p>
        </w:tc>
        <w:tc>
          <w:tcPr>
            <w:tcW w:w="1239" w:type="dxa"/>
            <w:noWrap w:val="0"/>
            <w:vAlign w:val="center"/>
          </w:tcPr>
          <w:p w14:paraId="21389E3B">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年底前</w:t>
            </w:r>
          </w:p>
        </w:tc>
        <w:tc>
          <w:tcPr>
            <w:tcW w:w="2307" w:type="dxa"/>
            <w:noWrap w:val="0"/>
            <w:tcMar>
              <w:left w:w="57" w:type="dxa"/>
              <w:right w:w="28" w:type="dxa"/>
            </w:tcMar>
            <w:vAlign w:val="center"/>
          </w:tcPr>
          <w:p w14:paraId="0D05CA2C">
            <w:pPr>
              <w:snapToGrid w:val="0"/>
              <w:ind w:left="0" w:leftChars="0" w:right="-105" w:rightChars="-50" w:firstLine="0" w:firstLineChars="0"/>
              <w:jc w:val="center"/>
              <w:rPr>
                <w:rFonts w:hint="eastAsia" w:ascii="宋体" w:hAnsi="宋体" w:cs="宋体"/>
                <w:kern w:val="0"/>
                <w:szCs w:val="21"/>
                <w:highlight w:val="none"/>
              </w:rPr>
            </w:pPr>
            <w:r>
              <w:rPr>
                <w:rFonts w:hint="eastAsia" w:ascii="宋体" w:hAnsi="宋体" w:cs="宋体"/>
                <w:kern w:val="0"/>
                <w:szCs w:val="21"/>
                <w:highlight w:val="none"/>
                <w:lang w:eastAsia="zh-CN"/>
              </w:rPr>
              <w:t>区</w:t>
            </w:r>
            <w:r>
              <w:rPr>
                <w:rFonts w:hint="eastAsia" w:ascii="宋体" w:hAnsi="宋体" w:cs="宋体"/>
                <w:kern w:val="0"/>
                <w:szCs w:val="21"/>
                <w:highlight w:val="none"/>
              </w:rPr>
              <w:t>生态环境局</w:t>
            </w:r>
          </w:p>
        </w:tc>
        <w:tc>
          <w:tcPr>
            <w:tcW w:w="2405" w:type="dxa"/>
            <w:noWrap w:val="0"/>
            <w:vAlign w:val="center"/>
          </w:tcPr>
          <w:p w14:paraId="27C7C3CA">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区城市管理委</w:t>
            </w:r>
          </w:p>
          <w:p w14:paraId="412A93AC">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区水务局</w:t>
            </w:r>
          </w:p>
          <w:p w14:paraId="7ECBBE71">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区农业农村局</w:t>
            </w:r>
          </w:p>
          <w:p w14:paraId="5890E199">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各镇人民政府</w:t>
            </w:r>
          </w:p>
          <w:p w14:paraId="360312B0">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各街道办事处</w:t>
            </w:r>
          </w:p>
          <w:p w14:paraId="5A718335">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各产业园区管委会</w:t>
            </w:r>
          </w:p>
          <w:p w14:paraId="45C8131A">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临空经济区大兴片区管委会</w:t>
            </w:r>
          </w:p>
        </w:tc>
      </w:tr>
      <w:tr w14:paraId="13B23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457" w:type="dxa"/>
            <w:noWrap w:val="0"/>
            <w:vAlign w:val="center"/>
          </w:tcPr>
          <w:p w14:paraId="20CA8EF7">
            <w:pPr>
              <w:snapToGrid w:val="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rPr>
              <w:t>1</w:t>
            </w:r>
            <w:r>
              <w:rPr>
                <w:rFonts w:hint="eastAsia" w:ascii="宋体" w:hAnsi="宋体" w:cs="宋体"/>
                <w:kern w:val="0"/>
                <w:szCs w:val="21"/>
                <w:highlight w:val="none"/>
                <w:lang w:val="en-US" w:eastAsia="zh-CN"/>
              </w:rPr>
              <w:t>1</w:t>
            </w:r>
          </w:p>
        </w:tc>
        <w:tc>
          <w:tcPr>
            <w:tcW w:w="1464" w:type="dxa"/>
            <w:noWrap w:val="0"/>
            <w:vAlign w:val="center"/>
          </w:tcPr>
          <w:p w14:paraId="222052F6">
            <w:pPr>
              <w:snapToGrid w:val="0"/>
              <w:jc w:val="center"/>
              <w:rPr>
                <w:rFonts w:hint="eastAsia" w:ascii="宋体" w:hAnsi="宋体" w:cs="宋体"/>
                <w:kern w:val="0"/>
                <w:szCs w:val="21"/>
                <w:highlight w:val="none"/>
              </w:rPr>
            </w:pPr>
            <w:r>
              <w:rPr>
                <w:rFonts w:hint="eastAsia" w:ascii="宋体" w:hAnsi="宋体" w:cs="宋体"/>
                <w:kern w:val="0"/>
                <w:szCs w:val="21"/>
                <w:highlight w:val="none"/>
              </w:rPr>
              <w:t>提升生态系统应对气候变化能力</w:t>
            </w:r>
          </w:p>
        </w:tc>
        <w:tc>
          <w:tcPr>
            <w:tcW w:w="6301" w:type="dxa"/>
            <w:noWrap w:val="0"/>
            <w:vAlign w:val="center"/>
          </w:tcPr>
          <w:p w14:paraId="32A40DFC">
            <w:pPr>
              <w:snapToGrid w:val="0"/>
              <w:rPr>
                <w:rFonts w:hint="eastAsia" w:ascii="宋体" w:hAnsi="宋体" w:cs="宋体"/>
                <w:kern w:val="0"/>
                <w:szCs w:val="21"/>
                <w:highlight w:val="none"/>
              </w:rPr>
            </w:pPr>
            <w:r>
              <w:rPr>
                <w:rFonts w:hint="eastAsia" w:ascii="宋体" w:hAnsi="宋体" w:cs="宋体"/>
                <w:kern w:val="0"/>
                <w:szCs w:val="21"/>
                <w:highlight w:val="none"/>
                <w:lang w:eastAsia="zh-CN"/>
              </w:rPr>
              <w:t>提升生态系统碳汇能力，</w:t>
            </w:r>
            <w:r>
              <w:rPr>
                <w:rFonts w:hint="eastAsia" w:ascii="宋体" w:hAnsi="宋体" w:cs="宋体"/>
                <w:kern w:val="0"/>
                <w:szCs w:val="21"/>
                <w:highlight w:val="none"/>
              </w:rPr>
              <w:t>全</w:t>
            </w:r>
            <w:r>
              <w:rPr>
                <w:rFonts w:hint="eastAsia" w:ascii="宋体" w:hAnsi="宋体" w:cs="宋体"/>
                <w:kern w:val="0"/>
                <w:szCs w:val="21"/>
                <w:highlight w:val="none"/>
                <w:lang w:eastAsia="zh-CN"/>
              </w:rPr>
              <w:t>区</w:t>
            </w:r>
            <w:r>
              <w:rPr>
                <w:rFonts w:hint="eastAsia" w:ascii="宋体" w:hAnsi="宋体" w:cs="宋体"/>
                <w:kern w:val="0"/>
                <w:szCs w:val="21"/>
                <w:highlight w:val="none"/>
              </w:rPr>
              <w:t>森林蓄积量达到</w:t>
            </w:r>
            <w:r>
              <w:rPr>
                <w:rFonts w:hint="eastAsia" w:ascii="宋体" w:hAnsi="宋体" w:cs="宋体"/>
                <w:kern w:val="0"/>
                <w:szCs w:val="21"/>
                <w:highlight w:val="none"/>
                <w:lang w:eastAsia="zh-CN"/>
              </w:rPr>
              <w:t>市级要求，森林覆盖率持续提升</w:t>
            </w:r>
            <w:r>
              <w:rPr>
                <w:rFonts w:hint="eastAsia" w:ascii="宋体" w:hAnsi="宋体" w:cs="宋体"/>
                <w:kern w:val="0"/>
                <w:szCs w:val="21"/>
                <w:highlight w:val="none"/>
              </w:rPr>
              <w:t>。</w:t>
            </w:r>
          </w:p>
          <w:p w14:paraId="567DB177">
            <w:pPr>
              <w:snapToGrid w:val="0"/>
              <w:rPr>
                <w:rFonts w:hint="eastAsia" w:ascii="宋体" w:hAnsi="宋体" w:eastAsia="宋体" w:cs="宋体"/>
                <w:kern w:val="0"/>
                <w:szCs w:val="21"/>
                <w:highlight w:val="none"/>
                <w:lang w:eastAsia="zh-CN"/>
              </w:rPr>
            </w:pPr>
            <w:r>
              <w:rPr>
                <w:rFonts w:hint="eastAsia" w:ascii="宋体" w:hAnsi="宋体" w:cs="宋体"/>
                <w:kern w:val="0"/>
                <w:szCs w:val="21"/>
                <w:highlight w:val="none"/>
              </w:rPr>
              <w:t>构建生态廊道和城镇建设相互交融的空间格局。</w:t>
            </w:r>
          </w:p>
        </w:tc>
        <w:tc>
          <w:tcPr>
            <w:tcW w:w="1239" w:type="dxa"/>
            <w:noWrap w:val="0"/>
            <w:vAlign w:val="center"/>
          </w:tcPr>
          <w:p w14:paraId="178D440B">
            <w:pPr>
              <w:snapToGrid w:val="0"/>
              <w:ind w:right="-105" w:rightChars="-50" w:firstLine="210" w:firstLineChars="100"/>
              <w:jc w:val="both"/>
              <w:rPr>
                <w:rFonts w:hint="eastAsia" w:ascii="宋体" w:hAnsi="宋体" w:cs="宋体"/>
                <w:kern w:val="0"/>
                <w:szCs w:val="21"/>
                <w:highlight w:val="none"/>
              </w:rPr>
            </w:pPr>
            <w:r>
              <w:rPr>
                <w:rFonts w:hint="eastAsia" w:ascii="宋体" w:hAnsi="宋体" w:cs="宋体"/>
                <w:kern w:val="0"/>
                <w:szCs w:val="21"/>
                <w:highlight w:val="none"/>
              </w:rPr>
              <w:t>年底前</w:t>
            </w:r>
          </w:p>
        </w:tc>
        <w:tc>
          <w:tcPr>
            <w:tcW w:w="2307" w:type="dxa"/>
            <w:noWrap w:val="0"/>
            <w:tcMar>
              <w:left w:w="57" w:type="dxa"/>
              <w:right w:w="28" w:type="dxa"/>
            </w:tcMar>
            <w:vAlign w:val="center"/>
          </w:tcPr>
          <w:p w14:paraId="76DA5E3F">
            <w:pPr>
              <w:snapToGrid w:val="0"/>
              <w:ind w:right="-105" w:rightChars="-50"/>
              <w:jc w:val="center"/>
              <w:rPr>
                <w:rFonts w:hint="eastAsia" w:ascii="宋体" w:hAnsi="宋体" w:cs="宋体"/>
                <w:kern w:val="0"/>
                <w:szCs w:val="21"/>
                <w:highlight w:val="none"/>
              </w:rPr>
            </w:pPr>
            <w:r>
              <w:rPr>
                <w:rFonts w:hint="eastAsia" w:ascii="宋体" w:hAnsi="宋体" w:cs="宋体"/>
                <w:kern w:val="0"/>
                <w:szCs w:val="21"/>
                <w:highlight w:val="none"/>
                <w:lang w:eastAsia="zh-CN"/>
              </w:rPr>
              <w:t>区</w:t>
            </w:r>
            <w:r>
              <w:rPr>
                <w:rFonts w:hint="eastAsia" w:ascii="宋体" w:hAnsi="宋体" w:cs="宋体"/>
                <w:kern w:val="0"/>
                <w:szCs w:val="21"/>
                <w:highlight w:val="none"/>
              </w:rPr>
              <w:t>园林绿化局</w:t>
            </w:r>
          </w:p>
          <w:p w14:paraId="7F1FAA9D">
            <w:pPr>
              <w:pStyle w:val="6"/>
              <w:jc w:val="center"/>
              <w:rPr>
                <w:rFonts w:hint="eastAsia" w:ascii="宋体" w:hAnsi="宋体" w:cs="宋体"/>
                <w:kern w:val="0"/>
                <w:szCs w:val="21"/>
                <w:highlight w:val="none"/>
              </w:rPr>
            </w:pPr>
            <w:r>
              <w:rPr>
                <w:rFonts w:hint="eastAsia"/>
                <w:highlight w:val="none"/>
              </w:rPr>
              <w:t>市规划自然资源委大兴分局</w:t>
            </w:r>
          </w:p>
        </w:tc>
        <w:tc>
          <w:tcPr>
            <w:tcW w:w="2405" w:type="dxa"/>
            <w:noWrap w:val="0"/>
            <w:vAlign w:val="center"/>
          </w:tcPr>
          <w:p w14:paraId="3723B76E">
            <w:pPr>
              <w:jc w:val="center"/>
            </w:pPr>
            <w:r>
              <w:rPr>
                <w:rFonts w:hint="eastAsia" w:ascii="宋体" w:hAnsi="宋体" w:cs="宋体"/>
                <w:kern w:val="0"/>
                <w:szCs w:val="21"/>
                <w:highlight w:val="none"/>
              </w:rPr>
              <w:t>——</w:t>
            </w:r>
          </w:p>
          <w:p w14:paraId="2717A1F5">
            <w:pPr>
              <w:snapToGrid w:val="0"/>
              <w:ind w:left="-105" w:leftChars="-50" w:right="-105" w:rightChars="-50"/>
              <w:jc w:val="center"/>
              <w:rPr>
                <w:rFonts w:hint="eastAsia" w:ascii="宋体" w:hAnsi="宋体" w:cs="宋体"/>
                <w:kern w:val="0"/>
                <w:szCs w:val="21"/>
                <w:highlight w:val="none"/>
              </w:rPr>
            </w:pPr>
          </w:p>
        </w:tc>
      </w:tr>
      <w:tr w14:paraId="385E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4173" w:type="dxa"/>
            <w:gridSpan w:val="6"/>
            <w:noWrap w:val="0"/>
            <w:vAlign w:val="center"/>
          </w:tcPr>
          <w:p w14:paraId="749E59E9">
            <w:pPr>
              <w:snapToGrid w:val="0"/>
              <w:ind w:left="-105" w:leftChars="-50" w:right="-105" w:rightChars="-50"/>
              <w:jc w:val="center"/>
              <w:rPr>
                <w:rFonts w:hint="eastAsia" w:ascii="宋体" w:hAnsi="宋体" w:cs="宋体"/>
                <w:kern w:val="0"/>
                <w:szCs w:val="21"/>
                <w:highlight w:val="none"/>
              </w:rPr>
            </w:pPr>
            <w:r>
              <w:rPr>
                <w:rFonts w:hint="eastAsia" w:ascii="黑体" w:hAnsi="黑体" w:eastAsia="黑体" w:cs="黑体"/>
                <w:kern w:val="0"/>
                <w:szCs w:val="21"/>
                <w:highlight w:val="none"/>
              </w:rPr>
              <w:t>四、加强城市气候适应性建设</w:t>
            </w:r>
          </w:p>
        </w:tc>
      </w:tr>
      <w:tr w14:paraId="46B2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dxa"/>
            <w:noWrap w:val="0"/>
            <w:vAlign w:val="center"/>
          </w:tcPr>
          <w:p w14:paraId="3101FC2F">
            <w:pPr>
              <w:snapToGrid w:val="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rPr>
              <w:t>1</w:t>
            </w:r>
            <w:r>
              <w:rPr>
                <w:rFonts w:hint="eastAsia" w:ascii="宋体" w:hAnsi="宋体" w:cs="宋体"/>
                <w:kern w:val="0"/>
                <w:szCs w:val="21"/>
                <w:highlight w:val="none"/>
                <w:lang w:val="en-US" w:eastAsia="zh-CN"/>
              </w:rPr>
              <w:t>2</w:t>
            </w:r>
          </w:p>
        </w:tc>
        <w:tc>
          <w:tcPr>
            <w:tcW w:w="1464" w:type="dxa"/>
            <w:noWrap w:val="0"/>
            <w:vAlign w:val="center"/>
          </w:tcPr>
          <w:p w14:paraId="61C331C0">
            <w:pPr>
              <w:snapToGrid w:val="0"/>
              <w:rPr>
                <w:rFonts w:hint="eastAsia" w:ascii="宋体" w:hAnsi="宋体" w:cs="宋体"/>
                <w:kern w:val="0"/>
                <w:szCs w:val="21"/>
                <w:highlight w:val="none"/>
                <w:lang w:eastAsia="zh-CN"/>
              </w:rPr>
            </w:pPr>
            <w:r>
              <w:rPr>
                <w:rFonts w:hint="eastAsia" w:ascii="宋体" w:hAnsi="宋体" w:cs="宋体"/>
                <w:kern w:val="0"/>
                <w:szCs w:val="21"/>
                <w:highlight w:val="none"/>
                <w:lang w:eastAsia="zh-CN"/>
              </w:rPr>
              <w:t>加强适应气候变化工作统筹</w:t>
            </w:r>
          </w:p>
        </w:tc>
        <w:tc>
          <w:tcPr>
            <w:tcW w:w="6301" w:type="dxa"/>
            <w:noWrap w:val="0"/>
            <w:vAlign w:val="center"/>
          </w:tcPr>
          <w:p w14:paraId="630717DC">
            <w:pPr>
              <w:snapToGrid w:val="0"/>
              <w:rPr>
                <w:rFonts w:hint="eastAsia" w:ascii="宋体" w:hAnsi="宋体" w:cs="宋体"/>
                <w:kern w:val="0"/>
                <w:szCs w:val="21"/>
                <w:highlight w:val="none"/>
                <w:lang w:eastAsia="zh-CN"/>
              </w:rPr>
            </w:pPr>
            <w:r>
              <w:rPr>
                <w:rFonts w:hint="eastAsia" w:ascii="宋体" w:hAnsi="宋体" w:cs="宋体"/>
                <w:kern w:val="0"/>
                <w:szCs w:val="21"/>
                <w:highlight w:val="none"/>
                <w:lang w:eastAsia="zh-CN"/>
              </w:rPr>
              <w:t>推动落实北京市适应气候变化行动方案，传播城市适应气候变化理念，按照市级要求开展相关评估工作。</w:t>
            </w:r>
          </w:p>
          <w:p w14:paraId="50651360">
            <w:pPr>
              <w:snapToGrid w:val="0"/>
              <w:rPr>
                <w:rFonts w:hint="eastAsia" w:ascii="宋体" w:hAnsi="宋体" w:cs="宋体"/>
                <w:kern w:val="0"/>
                <w:szCs w:val="21"/>
                <w:highlight w:val="none"/>
                <w:lang w:eastAsia="zh-CN"/>
              </w:rPr>
            </w:pPr>
            <w:r>
              <w:rPr>
                <w:rFonts w:hint="eastAsia" w:ascii="宋体" w:hAnsi="宋体" w:cs="宋体"/>
                <w:kern w:val="0"/>
                <w:szCs w:val="21"/>
                <w:highlight w:val="none"/>
                <w:lang w:eastAsia="zh-CN"/>
              </w:rPr>
              <w:t>贯彻落实《国家气候变化健康适应行动方案（</w:t>
            </w:r>
            <w:r>
              <w:rPr>
                <w:rFonts w:hint="eastAsia" w:ascii="宋体" w:hAnsi="宋体" w:cs="宋体"/>
                <w:kern w:val="0"/>
                <w:szCs w:val="21"/>
                <w:highlight w:val="none"/>
                <w:lang w:val="en-US" w:eastAsia="zh-CN"/>
              </w:rPr>
              <w:t>2024-2030</w:t>
            </w:r>
            <w:r>
              <w:rPr>
                <w:rFonts w:hint="eastAsia" w:ascii="宋体" w:hAnsi="宋体" w:cs="宋体"/>
                <w:kern w:val="0"/>
                <w:szCs w:val="21"/>
                <w:highlight w:val="none"/>
                <w:lang w:eastAsia="zh-CN"/>
              </w:rPr>
              <w:t>）》，配合市级编制气候变化健康适应行动方案。</w:t>
            </w:r>
          </w:p>
        </w:tc>
        <w:tc>
          <w:tcPr>
            <w:tcW w:w="1239" w:type="dxa"/>
            <w:noWrap w:val="0"/>
            <w:vAlign w:val="center"/>
          </w:tcPr>
          <w:p w14:paraId="7E4045DB">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年底前</w:t>
            </w:r>
          </w:p>
        </w:tc>
        <w:tc>
          <w:tcPr>
            <w:tcW w:w="2307" w:type="dxa"/>
            <w:noWrap w:val="0"/>
            <w:vAlign w:val="center"/>
          </w:tcPr>
          <w:p w14:paraId="6DE126E1">
            <w:pPr>
              <w:snapToGrid w:val="0"/>
              <w:ind w:left="0" w:leftChars="0" w:right="-105" w:rightChars="-50" w:firstLine="0" w:firstLineChars="0"/>
              <w:jc w:val="center"/>
              <w:rPr>
                <w:rFonts w:hint="eastAsia" w:ascii="宋体" w:hAnsi="宋体" w:cs="宋体"/>
                <w:kern w:val="0"/>
                <w:szCs w:val="21"/>
                <w:highlight w:val="none"/>
              </w:rPr>
            </w:pPr>
            <w:r>
              <w:rPr>
                <w:rFonts w:hint="eastAsia" w:ascii="宋体" w:hAnsi="宋体" w:cs="宋体"/>
                <w:kern w:val="0"/>
                <w:szCs w:val="21"/>
                <w:highlight w:val="none"/>
                <w:lang w:eastAsia="zh-CN"/>
              </w:rPr>
              <w:t>区</w:t>
            </w:r>
            <w:r>
              <w:rPr>
                <w:rFonts w:hint="eastAsia" w:ascii="宋体" w:hAnsi="宋体" w:cs="宋体"/>
                <w:kern w:val="0"/>
                <w:szCs w:val="21"/>
                <w:highlight w:val="none"/>
              </w:rPr>
              <w:t>生态环境局</w:t>
            </w:r>
          </w:p>
          <w:p w14:paraId="753818E3">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区卫生健康委</w:t>
            </w:r>
          </w:p>
          <w:p w14:paraId="32D1A018">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（区疾控中心）</w:t>
            </w:r>
          </w:p>
        </w:tc>
        <w:tc>
          <w:tcPr>
            <w:tcW w:w="2405" w:type="dxa"/>
            <w:noWrap w:val="0"/>
            <w:vAlign w:val="center"/>
          </w:tcPr>
          <w:p w14:paraId="42081911">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市规划自然资源委大兴分局</w:t>
            </w:r>
          </w:p>
          <w:p w14:paraId="052EB76A">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区发展改革委</w:t>
            </w:r>
          </w:p>
          <w:p w14:paraId="7D0BA79D">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区应急局</w:t>
            </w:r>
          </w:p>
          <w:p w14:paraId="4CA18FEE">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区气象局</w:t>
            </w:r>
          </w:p>
          <w:p w14:paraId="63D3F0D2">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区水务局</w:t>
            </w:r>
          </w:p>
          <w:p w14:paraId="15846006">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区住房城乡建设委</w:t>
            </w:r>
          </w:p>
          <w:p w14:paraId="6F41633C">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区交通局</w:t>
            </w:r>
          </w:p>
          <w:p w14:paraId="2736BE68">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区农业农村局</w:t>
            </w:r>
          </w:p>
          <w:p w14:paraId="07BDF58B">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区文化和旅游局</w:t>
            </w:r>
          </w:p>
          <w:p w14:paraId="778C5835">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区园林绿化局</w:t>
            </w:r>
          </w:p>
          <w:p w14:paraId="55CFD623">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区财政局</w:t>
            </w:r>
          </w:p>
        </w:tc>
      </w:tr>
      <w:tr w14:paraId="2200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457" w:type="dxa"/>
            <w:noWrap w:val="0"/>
            <w:vAlign w:val="center"/>
          </w:tcPr>
          <w:p w14:paraId="5646C1D5">
            <w:pPr>
              <w:snapToGrid w:val="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rPr>
              <w:t>1</w:t>
            </w:r>
            <w:r>
              <w:rPr>
                <w:rFonts w:hint="eastAsia" w:ascii="宋体" w:hAnsi="宋体" w:cs="宋体"/>
                <w:kern w:val="0"/>
                <w:szCs w:val="21"/>
                <w:highlight w:val="none"/>
                <w:lang w:val="en-US" w:eastAsia="zh-CN"/>
              </w:rPr>
              <w:t>3</w:t>
            </w:r>
          </w:p>
        </w:tc>
        <w:tc>
          <w:tcPr>
            <w:tcW w:w="1464" w:type="dxa"/>
            <w:noWrap w:val="0"/>
            <w:vAlign w:val="center"/>
          </w:tcPr>
          <w:p w14:paraId="03B36CD5">
            <w:pPr>
              <w:snapToGrid w:val="0"/>
              <w:rPr>
                <w:rFonts w:hint="eastAsia" w:ascii="宋体" w:hAnsi="宋体" w:cs="宋体"/>
                <w:kern w:val="0"/>
                <w:szCs w:val="21"/>
                <w:highlight w:val="none"/>
                <w:lang w:eastAsia="zh-CN"/>
              </w:rPr>
            </w:pPr>
            <w:r>
              <w:rPr>
                <w:rFonts w:hint="eastAsia" w:ascii="宋体" w:hAnsi="宋体" w:cs="宋体"/>
                <w:kern w:val="0"/>
                <w:szCs w:val="21"/>
                <w:highlight w:val="none"/>
                <w:lang w:eastAsia="zh-CN"/>
              </w:rPr>
              <w:t>加强海绵城市建设</w:t>
            </w:r>
          </w:p>
        </w:tc>
        <w:tc>
          <w:tcPr>
            <w:tcW w:w="6301" w:type="dxa"/>
            <w:noWrap w:val="0"/>
            <w:vAlign w:val="center"/>
          </w:tcPr>
          <w:p w14:paraId="1A72180F">
            <w:pPr>
              <w:snapToGrid w:val="0"/>
              <w:rPr>
                <w:rFonts w:hint="default" w:ascii="宋体" w:hAnsi="宋体" w:cs="宋体"/>
                <w:kern w:val="0"/>
                <w:szCs w:val="21"/>
                <w:highlight w:val="none"/>
                <w:lang w:val="en-US" w:eastAsia="zh-CN"/>
              </w:rPr>
            </w:pPr>
            <w:r>
              <w:rPr>
                <w:rFonts w:hint="eastAsia" w:ascii="宋体" w:hAnsi="宋体" w:cs="宋体"/>
                <w:kern w:val="0"/>
                <w:szCs w:val="21"/>
                <w:highlight w:val="none"/>
                <w:lang w:eastAsia="zh-CN"/>
              </w:rPr>
              <w:t>全区范围推广开展“海绵校园”“海绵公园”“海绵道路”等海绵城市建设工程。建成区海绵城市达标面积比例达到市级要求。</w:t>
            </w:r>
          </w:p>
        </w:tc>
        <w:tc>
          <w:tcPr>
            <w:tcW w:w="1239" w:type="dxa"/>
            <w:noWrap w:val="0"/>
            <w:vAlign w:val="center"/>
          </w:tcPr>
          <w:p w14:paraId="1A63D1AF">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年底前</w:t>
            </w:r>
          </w:p>
        </w:tc>
        <w:tc>
          <w:tcPr>
            <w:tcW w:w="2307" w:type="dxa"/>
            <w:noWrap w:val="0"/>
            <w:vAlign w:val="center"/>
          </w:tcPr>
          <w:p w14:paraId="467B93C0">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区水务局</w:t>
            </w:r>
          </w:p>
        </w:tc>
        <w:tc>
          <w:tcPr>
            <w:tcW w:w="2405" w:type="dxa"/>
            <w:noWrap w:val="0"/>
            <w:vAlign w:val="center"/>
          </w:tcPr>
          <w:p w14:paraId="59624C51">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区园林绿化局</w:t>
            </w:r>
          </w:p>
          <w:p w14:paraId="7ED7F6F7">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区住房城乡建设委</w:t>
            </w:r>
          </w:p>
          <w:p w14:paraId="597FF38F">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市规划自然资源委大兴分局</w:t>
            </w:r>
          </w:p>
        </w:tc>
      </w:tr>
      <w:tr w14:paraId="2B7E4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dxa"/>
            <w:noWrap w:val="0"/>
            <w:vAlign w:val="center"/>
          </w:tcPr>
          <w:p w14:paraId="710622C0">
            <w:pPr>
              <w:snapToGrid w:val="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14</w:t>
            </w:r>
          </w:p>
        </w:tc>
        <w:tc>
          <w:tcPr>
            <w:tcW w:w="1464" w:type="dxa"/>
            <w:noWrap w:val="0"/>
            <w:vAlign w:val="center"/>
          </w:tcPr>
          <w:p w14:paraId="37F68164">
            <w:pPr>
              <w:snapToGrid w:val="0"/>
              <w:rPr>
                <w:rFonts w:hint="eastAsia" w:ascii="宋体" w:hAnsi="宋体" w:cs="宋体"/>
                <w:kern w:val="0"/>
                <w:szCs w:val="21"/>
                <w:highlight w:val="none"/>
                <w:lang w:eastAsia="zh-CN"/>
              </w:rPr>
            </w:pPr>
            <w:r>
              <w:rPr>
                <w:rFonts w:hint="eastAsia" w:ascii="宋体" w:hAnsi="宋体" w:cs="宋体"/>
                <w:kern w:val="0"/>
                <w:szCs w:val="21"/>
                <w:highlight w:val="none"/>
                <w:lang w:eastAsia="zh-CN"/>
              </w:rPr>
              <w:t>提升城市韧性和气候防范能力</w:t>
            </w:r>
          </w:p>
        </w:tc>
        <w:tc>
          <w:tcPr>
            <w:tcW w:w="6301" w:type="dxa"/>
            <w:noWrap w:val="0"/>
            <w:vAlign w:val="center"/>
          </w:tcPr>
          <w:p w14:paraId="4268C3B5">
            <w:pPr>
              <w:snapToGrid w:val="0"/>
              <w:rPr>
                <w:rFonts w:hint="eastAsia" w:ascii="宋体" w:hAnsi="宋体" w:cs="宋体"/>
                <w:kern w:val="0"/>
                <w:szCs w:val="21"/>
                <w:highlight w:val="none"/>
                <w:lang w:eastAsia="zh-CN"/>
              </w:rPr>
            </w:pPr>
            <w:r>
              <w:rPr>
                <w:rFonts w:hint="eastAsia" w:ascii="宋体" w:hAnsi="宋体" w:cs="宋体"/>
                <w:kern w:val="0"/>
                <w:szCs w:val="21"/>
                <w:highlight w:val="none"/>
                <w:lang w:eastAsia="zh-CN"/>
              </w:rPr>
              <w:t>强化应急预案和部门联动工作机制，做好极端天气事件等突发事件应对。</w:t>
            </w:r>
          </w:p>
        </w:tc>
        <w:tc>
          <w:tcPr>
            <w:tcW w:w="1239" w:type="dxa"/>
            <w:noWrap w:val="0"/>
            <w:vAlign w:val="center"/>
          </w:tcPr>
          <w:p w14:paraId="66403426">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年底前</w:t>
            </w:r>
          </w:p>
        </w:tc>
        <w:tc>
          <w:tcPr>
            <w:tcW w:w="2307" w:type="dxa"/>
            <w:noWrap w:val="0"/>
            <w:vAlign w:val="center"/>
          </w:tcPr>
          <w:p w14:paraId="2FE3424E">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区应急局</w:t>
            </w:r>
          </w:p>
          <w:p w14:paraId="48443AF3">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区水务局</w:t>
            </w:r>
          </w:p>
          <w:p w14:paraId="7BB68679">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区城市管理委</w:t>
            </w:r>
          </w:p>
        </w:tc>
        <w:tc>
          <w:tcPr>
            <w:tcW w:w="2405" w:type="dxa"/>
            <w:noWrap w:val="0"/>
            <w:vAlign w:val="center"/>
          </w:tcPr>
          <w:p w14:paraId="264297AC">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w:t>
            </w:r>
          </w:p>
        </w:tc>
      </w:tr>
      <w:tr w14:paraId="14D0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457" w:type="dxa"/>
            <w:noWrap w:val="0"/>
            <w:vAlign w:val="center"/>
          </w:tcPr>
          <w:p w14:paraId="0CA003C0">
            <w:pPr>
              <w:snapToGrid w:val="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rPr>
              <w:t>1</w:t>
            </w:r>
            <w:r>
              <w:rPr>
                <w:rFonts w:hint="eastAsia" w:ascii="宋体" w:hAnsi="宋体" w:cs="宋体"/>
                <w:kern w:val="0"/>
                <w:szCs w:val="21"/>
                <w:highlight w:val="none"/>
                <w:lang w:val="en-US" w:eastAsia="zh-CN"/>
              </w:rPr>
              <w:t>5</w:t>
            </w:r>
          </w:p>
        </w:tc>
        <w:tc>
          <w:tcPr>
            <w:tcW w:w="1464" w:type="dxa"/>
            <w:noWrap w:val="0"/>
            <w:vAlign w:val="center"/>
          </w:tcPr>
          <w:p w14:paraId="0DE568C3">
            <w:pPr>
              <w:snapToGrid w:val="0"/>
              <w:rPr>
                <w:rFonts w:hint="eastAsia" w:ascii="宋体" w:hAnsi="宋体" w:cs="宋体"/>
                <w:kern w:val="0"/>
                <w:szCs w:val="21"/>
                <w:highlight w:val="none"/>
                <w:lang w:eastAsia="zh-CN"/>
              </w:rPr>
            </w:pPr>
            <w:r>
              <w:rPr>
                <w:rFonts w:hint="eastAsia" w:ascii="宋体" w:hAnsi="宋体" w:cs="宋体"/>
                <w:kern w:val="0"/>
                <w:szCs w:val="21"/>
                <w:highlight w:val="none"/>
                <w:lang w:eastAsia="zh-CN"/>
              </w:rPr>
              <w:t>提升监测预警能力</w:t>
            </w:r>
          </w:p>
        </w:tc>
        <w:tc>
          <w:tcPr>
            <w:tcW w:w="6301" w:type="dxa"/>
            <w:noWrap w:val="0"/>
            <w:vAlign w:val="center"/>
          </w:tcPr>
          <w:p w14:paraId="5E2F1432">
            <w:pPr>
              <w:snapToGrid w:val="0"/>
              <w:rPr>
                <w:rFonts w:hint="default" w:ascii="宋体" w:hAnsi="宋体" w:cs="宋体"/>
                <w:kern w:val="0"/>
                <w:szCs w:val="21"/>
                <w:highlight w:val="none"/>
                <w:lang w:val="en-US" w:eastAsia="zh-CN"/>
              </w:rPr>
            </w:pPr>
            <w:r>
              <w:rPr>
                <w:rFonts w:hint="eastAsia" w:ascii="宋体" w:hAnsi="宋体" w:cs="宋体"/>
                <w:kern w:val="0"/>
                <w:szCs w:val="21"/>
                <w:highlight w:val="none"/>
                <w:lang w:eastAsia="zh-CN"/>
              </w:rPr>
              <w:t>健全覆盖全区的气象监测和自然灾害预警系统，进一步提高短时临近气象预报精准度，加大重点区域的精准预测预警。</w:t>
            </w:r>
          </w:p>
        </w:tc>
        <w:tc>
          <w:tcPr>
            <w:tcW w:w="1239" w:type="dxa"/>
            <w:noWrap w:val="0"/>
            <w:vAlign w:val="center"/>
          </w:tcPr>
          <w:p w14:paraId="7A85313D">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年底前</w:t>
            </w:r>
          </w:p>
        </w:tc>
        <w:tc>
          <w:tcPr>
            <w:tcW w:w="2307" w:type="dxa"/>
            <w:noWrap w:val="0"/>
            <w:vAlign w:val="center"/>
          </w:tcPr>
          <w:p w14:paraId="24E51FA9">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区气象局</w:t>
            </w:r>
          </w:p>
        </w:tc>
        <w:tc>
          <w:tcPr>
            <w:tcW w:w="2405" w:type="dxa"/>
            <w:noWrap w:val="0"/>
            <w:vAlign w:val="center"/>
          </w:tcPr>
          <w:p w14:paraId="59817422">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w:t>
            </w:r>
          </w:p>
        </w:tc>
      </w:tr>
      <w:tr w14:paraId="41B5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173" w:type="dxa"/>
            <w:gridSpan w:val="6"/>
            <w:noWrap w:val="0"/>
            <w:vAlign w:val="center"/>
          </w:tcPr>
          <w:p w14:paraId="0FCF7881">
            <w:pPr>
              <w:snapToGrid w:val="0"/>
              <w:ind w:left="-105" w:leftChars="-50" w:right="-105" w:rightChars="-50"/>
              <w:jc w:val="center"/>
              <w:rPr>
                <w:rFonts w:hint="eastAsia" w:ascii="宋体" w:hAnsi="宋体" w:cs="宋体"/>
                <w:b/>
                <w:kern w:val="0"/>
                <w:szCs w:val="21"/>
                <w:highlight w:val="none"/>
              </w:rPr>
            </w:pPr>
            <w:r>
              <w:rPr>
                <w:rFonts w:hint="eastAsia" w:ascii="黑体" w:hAnsi="黑体" w:eastAsia="黑体" w:cs="黑体"/>
                <w:kern w:val="0"/>
                <w:szCs w:val="21"/>
                <w:highlight w:val="none"/>
              </w:rPr>
              <w:t>五、强化综合保障和能力建设</w:t>
            </w:r>
          </w:p>
        </w:tc>
      </w:tr>
      <w:tr w14:paraId="1E5E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457" w:type="dxa"/>
            <w:vMerge w:val="restart"/>
            <w:noWrap w:val="0"/>
            <w:vAlign w:val="center"/>
          </w:tcPr>
          <w:p w14:paraId="1C6152A1">
            <w:pPr>
              <w:snapToGrid w:val="0"/>
              <w:jc w:val="center"/>
              <w:rPr>
                <w:rFonts w:hint="eastAsia" w:ascii="宋体" w:hAnsi="宋体" w:eastAsia="宋体" w:cs="宋体"/>
                <w:kern w:val="0"/>
                <w:szCs w:val="21"/>
                <w:highlight w:val="none"/>
                <w:lang w:val="en" w:eastAsia="zh-CN"/>
              </w:rPr>
            </w:pPr>
            <w:r>
              <w:rPr>
                <w:rFonts w:hint="eastAsia" w:ascii="宋体" w:hAnsi="宋体" w:cs="宋体"/>
                <w:kern w:val="0"/>
                <w:szCs w:val="21"/>
                <w:highlight w:val="none"/>
              </w:rPr>
              <w:t>1</w:t>
            </w:r>
            <w:r>
              <w:rPr>
                <w:rFonts w:hint="eastAsia" w:ascii="宋体" w:hAnsi="宋体" w:cs="宋体"/>
                <w:kern w:val="0"/>
                <w:szCs w:val="21"/>
                <w:highlight w:val="none"/>
                <w:lang w:val="en-US" w:eastAsia="zh-CN"/>
              </w:rPr>
              <w:t>6</w:t>
            </w:r>
          </w:p>
        </w:tc>
        <w:tc>
          <w:tcPr>
            <w:tcW w:w="1464" w:type="dxa"/>
            <w:vMerge w:val="restart"/>
            <w:noWrap w:val="0"/>
            <w:vAlign w:val="center"/>
          </w:tcPr>
          <w:p w14:paraId="2AE950EF">
            <w:pPr>
              <w:snapToGrid w:val="0"/>
              <w:jc w:val="center"/>
              <w:rPr>
                <w:rFonts w:hint="eastAsia" w:ascii="宋体" w:hAnsi="宋体" w:cs="宋体"/>
                <w:kern w:val="0"/>
                <w:szCs w:val="21"/>
                <w:highlight w:val="none"/>
              </w:rPr>
            </w:pPr>
            <w:r>
              <w:rPr>
                <w:rFonts w:hint="eastAsia" w:ascii="宋体" w:hAnsi="宋体" w:cs="宋体"/>
                <w:kern w:val="0"/>
                <w:szCs w:val="21"/>
                <w:highlight w:val="none"/>
              </w:rPr>
              <w:t>提升统计核算能力和数据质量管理</w:t>
            </w:r>
          </w:p>
        </w:tc>
        <w:tc>
          <w:tcPr>
            <w:tcW w:w="6301" w:type="dxa"/>
            <w:noWrap w:val="0"/>
            <w:vAlign w:val="center"/>
          </w:tcPr>
          <w:p w14:paraId="487DBF5F">
            <w:pPr>
              <w:snapToGrid w:val="0"/>
              <w:rPr>
                <w:rFonts w:hint="eastAsia"/>
                <w:highlight w:val="none"/>
              </w:rPr>
            </w:pPr>
            <w:r>
              <w:rPr>
                <w:rFonts w:hint="eastAsia"/>
                <w:highlight w:val="none"/>
              </w:rPr>
              <w:t>持续</w:t>
            </w:r>
            <w:r>
              <w:rPr>
                <w:rFonts w:hint="eastAsia"/>
                <w:highlight w:val="none"/>
                <w:lang w:eastAsia="zh-CN"/>
              </w:rPr>
              <w:t>开展区级温室气体清单编制。</w:t>
            </w:r>
          </w:p>
        </w:tc>
        <w:tc>
          <w:tcPr>
            <w:tcW w:w="1239" w:type="dxa"/>
            <w:noWrap w:val="0"/>
            <w:vAlign w:val="center"/>
          </w:tcPr>
          <w:p w14:paraId="31124EDE">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年底前</w:t>
            </w:r>
          </w:p>
        </w:tc>
        <w:tc>
          <w:tcPr>
            <w:tcW w:w="2307" w:type="dxa"/>
            <w:noWrap w:val="0"/>
            <w:vAlign w:val="center"/>
          </w:tcPr>
          <w:p w14:paraId="314A54D8">
            <w:pPr>
              <w:snapToGrid w:val="0"/>
              <w:ind w:left="0" w:leftChars="0" w:right="-105" w:rightChars="-50" w:firstLine="0" w:firstLineChars="0"/>
              <w:jc w:val="center"/>
              <w:rPr>
                <w:rFonts w:hint="eastAsia" w:ascii="宋体" w:hAnsi="宋体" w:cs="宋体"/>
                <w:kern w:val="0"/>
                <w:szCs w:val="21"/>
                <w:highlight w:val="none"/>
              </w:rPr>
            </w:pPr>
            <w:r>
              <w:rPr>
                <w:rFonts w:hint="eastAsia" w:ascii="宋体" w:hAnsi="宋体" w:cs="宋体"/>
                <w:kern w:val="0"/>
                <w:szCs w:val="21"/>
                <w:highlight w:val="none"/>
                <w:lang w:eastAsia="zh-CN"/>
              </w:rPr>
              <w:t>区</w:t>
            </w:r>
            <w:r>
              <w:rPr>
                <w:rFonts w:hint="eastAsia" w:ascii="宋体" w:hAnsi="宋体" w:cs="宋体"/>
                <w:kern w:val="0"/>
                <w:szCs w:val="21"/>
                <w:highlight w:val="none"/>
              </w:rPr>
              <w:t>生态环境局</w:t>
            </w:r>
          </w:p>
        </w:tc>
        <w:tc>
          <w:tcPr>
            <w:tcW w:w="2405" w:type="dxa"/>
            <w:noWrap w:val="0"/>
            <w:vAlign w:val="center"/>
          </w:tcPr>
          <w:p w14:paraId="4D166B00">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w:t>
            </w:r>
          </w:p>
        </w:tc>
      </w:tr>
      <w:tr w14:paraId="3A27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457" w:type="dxa"/>
            <w:vMerge w:val="continue"/>
            <w:noWrap w:val="0"/>
            <w:vAlign w:val="center"/>
          </w:tcPr>
          <w:p w14:paraId="5EF1D139">
            <w:pPr>
              <w:snapToGrid w:val="0"/>
              <w:jc w:val="center"/>
              <w:rPr>
                <w:rFonts w:hint="eastAsia" w:ascii="宋体" w:hAnsi="宋体" w:cs="宋体"/>
                <w:kern w:val="0"/>
                <w:szCs w:val="21"/>
                <w:highlight w:val="none"/>
              </w:rPr>
            </w:pPr>
          </w:p>
        </w:tc>
        <w:tc>
          <w:tcPr>
            <w:tcW w:w="1464" w:type="dxa"/>
            <w:vMerge w:val="continue"/>
            <w:noWrap w:val="0"/>
            <w:vAlign w:val="center"/>
          </w:tcPr>
          <w:p w14:paraId="6C96C935">
            <w:pPr>
              <w:snapToGrid w:val="0"/>
              <w:jc w:val="center"/>
              <w:rPr>
                <w:rFonts w:hint="eastAsia" w:ascii="宋体" w:hAnsi="宋体" w:cs="宋体"/>
                <w:kern w:val="0"/>
                <w:szCs w:val="21"/>
                <w:highlight w:val="none"/>
              </w:rPr>
            </w:pPr>
          </w:p>
        </w:tc>
        <w:tc>
          <w:tcPr>
            <w:tcW w:w="6301" w:type="dxa"/>
            <w:noWrap w:val="0"/>
            <w:vAlign w:val="center"/>
          </w:tcPr>
          <w:p w14:paraId="604E8282">
            <w:pPr>
              <w:snapToGrid w:val="0"/>
              <w:rPr>
                <w:rFonts w:hint="eastAsia" w:ascii="Calibri" w:hAnsi="Calibri" w:eastAsia="宋体" w:cs="Times New Roman"/>
                <w:highlight w:val="none"/>
              </w:rPr>
            </w:pPr>
            <w:r>
              <w:rPr>
                <w:rFonts w:hint="eastAsia" w:cs="Times New Roman"/>
                <w:highlight w:val="none"/>
                <w:lang w:eastAsia="zh-CN"/>
              </w:rPr>
              <w:t>做好全区能源运行监测分析，</w:t>
            </w:r>
            <w:r>
              <w:rPr>
                <w:rFonts w:hint="eastAsia" w:ascii="Calibri" w:hAnsi="Calibri" w:eastAsia="宋体" w:cs="Times New Roman"/>
                <w:highlight w:val="none"/>
              </w:rPr>
              <w:t>夯实</w:t>
            </w:r>
            <w:r>
              <w:rPr>
                <w:rFonts w:hint="eastAsia" w:ascii="Calibri" w:hAnsi="Calibri" w:eastAsia="宋体" w:cs="Times New Roman"/>
                <w:highlight w:val="none"/>
                <w:lang w:eastAsia="zh-CN"/>
              </w:rPr>
              <w:t>碳排放</w:t>
            </w:r>
            <w:r>
              <w:rPr>
                <w:rFonts w:hint="eastAsia" w:ascii="Calibri" w:hAnsi="Calibri" w:eastAsia="宋体" w:cs="Times New Roman"/>
                <w:highlight w:val="none"/>
              </w:rPr>
              <w:t>核算数据基础</w:t>
            </w:r>
            <w:r>
              <w:rPr>
                <w:rFonts w:hint="eastAsia" w:eastAsia="宋体" w:cs="Times New Roman"/>
                <w:highlight w:val="none"/>
                <w:lang w:eastAsia="zh-CN"/>
              </w:rPr>
              <w:t>，</w:t>
            </w:r>
            <w:r>
              <w:rPr>
                <w:rFonts w:hint="eastAsia" w:ascii="Calibri" w:hAnsi="Calibri" w:eastAsia="宋体" w:cs="Times New Roman"/>
                <w:highlight w:val="none"/>
              </w:rPr>
              <w:t>定期统计</w:t>
            </w:r>
            <w:r>
              <w:rPr>
                <w:rFonts w:hint="eastAsia" w:ascii="Calibri" w:hAnsi="Calibri" w:eastAsia="宋体" w:cs="Times New Roman"/>
                <w:highlight w:val="none"/>
                <w:lang w:eastAsia="zh-CN"/>
              </w:rPr>
              <w:t>核算</w:t>
            </w:r>
            <w:r>
              <w:rPr>
                <w:rFonts w:hint="eastAsia" w:ascii="Calibri" w:hAnsi="Calibri" w:cs="Times New Roman"/>
                <w:highlight w:val="none"/>
                <w:lang w:eastAsia="zh-CN"/>
              </w:rPr>
              <w:t>全区</w:t>
            </w:r>
            <w:r>
              <w:rPr>
                <w:rFonts w:hint="eastAsia" w:ascii="Calibri" w:hAnsi="Calibri" w:eastAsia="宋体" w:cs="Times New Roman"/>
                <w:highlight w:val="none"/>
              </w:rPr>
              <w:t>能源</w:t>
            </w:r>
            <w:r>
              <w:rPr>
                <w:rFonts w:hint="eastAsia" w:ascii="Calibri" w:hAnsi="Calibri" w:eastAsia="宋体" w:cs="Times New Roman"/>
                <w:highlight w:val="none"/>
                <w:lang w:eastAsia="zh-CN"/>
              </w:rPr>
              <w:t>运行碳排放</w:t>
            </w:r>
            <w:r>
              <w:rPr>
                <w:rFonts w:hint="eastAsia" w:ascii="Calibri" w:hAnsi="Calibri" w:eastAsia="宋体" w:cs="Times New Roman"/>
                <w:highlight w:val="none"/>
              </w:rPr>
              <w:t>情况，加强碳排放形势分析会商。</w:t>
            </w:r>
          </w:p>
          <w:p w14:paraId="3D573FB2">
            <w:pPr>
              <w:snapToGrid w:val="0"/>
              <w:rPr>
                <w:rFonts w:hint="eastAsia" w:eastAsia="宋体"/>
                <w:highlight w:val="none"/>
                <w:lang w:eastAsia="zh-CN"/>
              </w:rPr>
            </w:pPr>
            <w:r>
              <w:rPr>
                <w:rFonts w:hint="eastAsia" w:ascii="Calibri" w:hAnsi="Calibri" w:cs="Times New Roman"/>
                <w:highlight w:val="none"/>
                <w:lang w:eastAsia="zh-CN"/>
              </w:rPr>
              <w:t>按季度</w:t>
            </w:r>
            <w:r>
              <w:rPr>
                <w:rFonts w:hint="eastAsia" w:ascii="Calibri" w:hAnsi="Calibri" w:eastAsia="宋体" w:cs="Times New Roman"/>
                <w:highlight w:val="none"/>
              </w:rPr>
              <w:t>开展区级碳排放形势分析。</w:t>
            </w:r>
          </w:p>
        </w:tc>
        <w:tc>
          <w:tcPr>
            <w:tcW w:w="1239" w:type="dxa"/>
            <w:noWrap w:val="0"/>
            <w:vAlign w:val="center"/>
          </w:tcPr>
          <w:p w14:paraId="1ABB4FB5">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年底前</w:t>
            </w:r>
          </w:p>
        </w:tc>
        <w:tc>
          <w:tcPr>
            <w:tcW w:w="2307" w:type="dxa"/>
            <w:noWrap w:val="0"/>
            <w:vAlign w:val="center"/>
          </w:tcPr>
          <w:p w14:paraId="01706E25">
            <w:pPr>
              <w:snapToGrid w:val="0"/>
              <w:ind w:left="0" w:leftChars="0" w:right="-105" w:rightChars="-50" w:firstLine="0" w:firstLineChars="0"/>
              <w:jc w:val="center"/>
              <w:rPr>
                <w:rFonts w:hint="eastAsia" w:ascii="宋体" w:hAnsi="宋体" w:cs="宋体"/>
                <w:kern w:val="0"/>
                <w:szCs w:val="21"/>
                <w:highlight w:val="none"/>
              </w:rPr>
            </w:pPr>
            <w:r>
              <w:rPr>
                <w:rFonts w:hint="eastAsia" w:ascii="宋体" w:hAnsi="宋体" w:cs="宋体"/>
                <w:kern w:val="0"/>
                <w:szCs w:val="21"/>
                <w:highlight w:val="none"/>
                <w:lang w:eastAsia="zh-CN"/>
              </w:rPr>
              <w:t>区</w:t>
            </w:r>
            <w:r>
              <w:rPr>
                <w:rFonts w:hint="eastAsia" w:ascii="宋体" w:hAnsi="宋体" w:cs="宋体"/>
                <w:kern w:val="0"/>
                <w:szCs w:val="21"/>
                <w:highlight w:val="none"/>
              </w:rPr>
              <w:t>生态环境局</w:t>
            </w:r>
          </w:p>
          <w:p w14:paraId="58A9DFFB">
            <w:pPr>
              <w:jc w:val="center"/>
              <w:rPr>
                <w:rFonts w:hint="eastAsia" w:ascii="宋体" w:hAnsi="宋体" w:cs="宋体"/>
                <w:kern w:val="0"/>
                <w:szCs w:val="21"/>
                <w:highlight w:val="none"/>
              </w:rPr>
            </w:pPr>
            <w:r>
              <w:rPr>
                <w:rFonts w:hint="eastAsia" w:ascii="宋体" w:hAnsi="宋体" w:cs="宋体"/>
                <w:kern w:val="0"/>
                <w:szCs w:val="21"/>
                <w:highlight w:val="none"/>
              </w:rPr>
              <w:t>区统计局</w:t>
            </w:r>
          </w:p>
          <w:p w14:paraId="262E4E37">
            <w:pPr>
              <w:jc w:val="center"/>
              <w:rPr>
                <w:rFonts w:hint="eastAsia" w:ascii="宋体" w:hAnsi="宋体" w:cs="宋体"/>
                <w:kern w:val="0"/>
                <w:szCs w:val="21"/>
                <w:highlight w:val="none"/>
              </w:rPr>
            </w:pPr>
            <w:r>
              <w:rPr>
                <w:rFonts w:hint="eastAsia" w:ascii="宋体" w:hAnsi="宋体" w:cs="宋体"/>
                <w:kern w:val="0"/>
                <w:szCs w:val="21"/>
                <w:highlight w:val="none"/>
              </w:rPr>
              <w:t>区发展改革委</w:t>
            </w:r>
          </w:p>
          <w:p w14:paraId="482A33CE">
            <w:pPr>
              <w:snapToGrid w:val="0"/>
              <w:jc w:val="center"/>
              <w:rPr>
                <w:rFonts w:hint="eastAsia" w:ascii="宋体" w:hAnsi="宋体" w:cs="宋体"/>
                <w:kern w:val="0"/>
                <w:szCs w:val="21"/>
                <w:highlight w:val="none"/>
              </w:rPr>
            </w:pPr>
            <w:r>
              <w:rPr>
                <w:rFonts w:hint="eastAsia" w:ascii="宋体" w:hAnsi="宋体" w:cs="宋体"/>
                <w:kern w:val="0"/>
                <w:szCs w:val="21"/>
                <w:highlight w:val="none"/>
              </w:rPr>
              <w:t>区城市管理委</w:t>
            </w:r>
          </w:p>
        </w:tc>
        <w:tc>
          <w:tcPr>
            <w:tcW w:w="2405" w:type="dxa"/>
            <w:noWrap w:val="0"/>
            <w:vAlign w:val="center"/>
          </w:tcPr>
          <w:p w14:paraId="063A1F79">
            <w:pPr>
              <w:snapToGrid w:val="0"/>
              <w:ind w:left="-105" w:leftChars="-50" w:right="-105" w:rightChars="-5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区供电公司</w:t>
            </w:r>
          </w:p>
        </w:tc>
      </w:tr>
      <w:tr w14:paraId="329F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457" w:type="dxa"/>
            <w:vMerge w:val="restart"/>
            <w:noWrap w:val="0"/>
            <w:vAlign w:val="center"/>
          </w:tcPr>
          <w:p w14:paraId="652AF79A">
            <w:pPr>
              <w:snapToGrid w:val="0"/>
              <w:jc w:val="center"/>
              <w:rPr>
                <w:rFonts w:hint="eastAsia" w:ascii="宋体" w:hAnsi="宋体" w:eastAsia="宋体" w:cs="宋体"/>
                <w:kern w:val="0"/>
                <w:szCs w:val="21"/>
                <w:highlight w:val="none"/>
                <w:lang w:val="en" w:eastAsia="zh-CN"/>
              </w:rPr>
            </w:pPr>
            <w:r>
              <w:rPr>
                <w:rFonts w:hint="eastAsia" w:ascii="宋体" w:hAnsi="宋体" w:cs="宋体"/>
                <w:kern w:val="0"/>
                <w:szCs w:val="21"/>
                <w:highlight w:val="none"/>
              </w:rPr>
              <w:t>1</w:t>
            </w:r>
            <w:r>
              <w:rPr>
                <w:rFonts w:hint="eastAsia" w:ascii="宋体" w:hAnsi="宋体" w:cs="宋体"/>
                <w:kern w:val="0"/>
                <w:szCs w:val="21"/>
                <w:highlight w:val="none"/>
                <w:lang w:val="en-US" w:eastAsia="zh-CN"/>
              </w:rPr>
              <w:t>7</w:t>
            </w:r>
          </w:p>
        </w:tc>
        <w:tc>
          <w:tcPr>
            <w:tcW w:w="1464" w:type="dxa"/>
            <w:vMerge w:val="restart"/>
            <w:noWrap w:val="0"/>
            <w:vAlign w:val="center"/>
          </w:tcPr>
          <w:p w14:paraId="5C4DD866">
            <w:pPr>
              <w:snapToGrid w:val="0"/>
              <w:jc w:val="center"/>
              <w:rPr>
                <w:rFonts w:hint="eastAsia" w:ascii="宋体" w:hAnsi="宋体" w:cs="宋体"/>
                <w:kern w:val="0"/>
                <w:szCs w:val="21"/>
                <w:highlight w:val="none"/>
              </w:rPr>
            </w:pPr>
            <w:r>
              <w:rPr>
                <w:rFonts w:hint="eastAsia" w:ascii="宋体" w:hAnsi="宋体" w:cs="宋体"/>
                <w:kern w:val="0"/>
                <w:szCs w:val="21"/>
                <w:highlight w:val="none"/>
              </w:rPr>
              <w:t>强化应对气候变化财政及经济政策支持</w:t>
            </w:r>
          </w:p>
        </w:tc>
        <w:tc>
          <w:tcPr>
            <w:tcW w:w="6301" w:type="dxa"/>
            <w:noWrap w:val="0"/>
            <w:vAlign w:val="center"/>
          </w:tcPr>
          <w:p w14:paraId="03C0495B">
            <w:pPr>
              <w:pStyle w:val="11"/>
              <w:snapToGrid w:val="0"/>
              <w:rPr>
                <w:rFonts w:hint="eastAsia" w:ascii="宋体" w:hAnsi="宋体" w:eastAsia="宋体" w:cs="宋体"/>
                <w:kern w:val="0"/>
                <w:highlight w:val="none"/>
                <w:lang w:eastAsia="zh-CN"/>
              </w:rPr>
            </w:pPr>
            <w:r>
              <w:rPr>
                <w:rFonts w:hint="eastAsia" w:ascii="宋体" w:hAnsi="宋体" w:cs="宋体"/>
                <w:kern w:val="0"/>
                <w:highlight w:val="none"/>
                <w:lang w:eastAsia="zh-CN"/>
              </w:rPr>
              <w:t>统筹做好</w:t>
            </w:r>
            <w:r>
              <w:rPr>
                <w:rFonts w:hint="eastAsia" w:ascii="宋体" w:hAnsi="宋体" w:cs="宋体"/>
                <w:kern w:val="0"/>
                <w:highlight w:val="none"/>
              </w:rPr>
              <w:t>对减缓和适应气候变化工作的</w:t>
            </w:r>
            <w:r>
              <w:rPr>
                <w:rFonts w:hint="eastAsia" w:ascii="宋体" w:hAnsi="宋体" w:cs="宋体"/>
                <w:kern w:val="0"/>
                <w:highlight w:val="none"/>
                <w:lang w:eastAsia="zh-CN"/>
              </w:rPr>
              <w:t>资金保障</w:t>
            </w:r>
            <w:r>
              <w:rPr>
                <w:rFonts w:hint="eastAsia" w:ascii="宋体" w:hAnsi="宋体" w:cs="宋体"/>
                <w:kern w:val="0"/>
                <w:highlight w:val="none"/>
              </w:rPr>
              <w:t>，鼓励低碳技术</w:t>
            </w:r>
            <w:r>
              <w:rPr>
                <w:rFonts w:hint="eastAsia" w:ascii="宋体" w:hAnsi="宋体" w:cs="宋体"/>
                <w:kern w:val="0"/>
                <w:highlight w:val="none"/>
                <w:lang w:eastAsia="zh-CN"/>
              </w:rPr>
              <w:t>研发推广</w:t>
            </w:r>
            <w:r>
              <w:rPr>
                <w:rFonts w:hint="eastAsia" w:ascii="宋体" w:hAnsi="宋体" w:cs="宋体"/>
                <w:kern w:val="0"/>
                <w:highlight w:val="none"/>
              </w:rPr>
              <w:t>和项目</w:t>
            </w:r>
            <w:r>
              <w:rPr>
                <w:rFonts w:hint="eastAsia" w:ascii="宋体" w:hAnsi="宋体" w:cs="宋体"/>
                <w:kern w:val="0"/>
                <w:highlight w:val="none"/>
                <w:lang w:eastAsia="zh-CN"/>
              </w:rPr>
              <w:t>建设</w:t>
            </w:r>
            <w:r>
              <w:rPr>
                <w:rFonts w:hint="eastAsia" w:ascii="宋体" w:hAnsi="宋体" w:cs="宋体"/>
                <w:kern w:val="0"/>
                <w:highlight w:val="none"/>
              </w:rPr>
              <w:t>，逐步削减对燃气供暖等化石能源消费的政策补贴，加强对光伏发电、地热及热泵等可再生能源开发利用</w:t>
            </w:r>
            <w:r>
              <w:rPr>
                <w:rFonts w:hint="eastAsia" w:ascii="宋体" w:hAnsi="宋体" w:cs="宋体"/>
                <w:kern w:val="0"/>
                <w:highlight w:val="none"/>
                <w:lang w:eastAsia="zh-CN"/>
              </w:rPr>
              <w:t>以及非二氧化碳温室气体、低碳试点示范等方面的</w:t>
            </w:r>
            <w:r>
              <w:rPr>
                <w:rFonts w:hint="eastAsia" w:ascii="宋体" w:hAnsi="宋体" w:cs="宋体"/>
                <w:kern w:val="0"/>
                <w:highlight w:val="none"/>
              </w:rPr>
              <w:t>政策支持。</w:t>
            </w:r>
          </w:p>
        </w:tc>
        <w:tc>
          <w:tcPr>
            <w:tcW w:w="1239" w:type="dxa"/>
            <w:vMerge w:val="restart"/>
            <w:noWrap w:val="0"/>
            <w:vAlign w:val="center"/>
          </w:tcPr>
          <w:p w14:paraId="14D70E4F">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年底前</w:t>
            </w:r>
          </w:p>
        </w:tc>
        <w:tc>
          <w:tcPr>
            <w:tcW w:w="2307" w:type="dxa"/>
            <w:vMerge w:val="restart"/>
            <w:noWrap w:val="0"/>
            <w:vAlign w:val="center"/>
          </w:tcPr>
          <w:p w14:paraId="1ED533E7">
            <w:pPr>
              <w:snapToGrid w:val="0"/>
              <w:ind w:left="-105" w:leftChars="-50" w:right="-105" w:rightChars="-50"/>
              <w:jc w:val="center"/>
              <w:rPr>
                <w:rFonts w:hint="eastAsia"/>
                <w:highlight w:val="none"/>
              </w:rPr>
            </w:pPr>
            <w:r>
              <w:rPr>
                <w:rFonts w:hint="eastAsia"/>
                <w:highlight w:val="none"/>
                <w:lang w:eastAsia="zh-CN"/>
              </w:rPr>
              <w:t>区</w:t>
            </w:r>
            <w:r>
              <w:rPr>
                <w:rFonts w:hint="eastAsia"/>
                <w:highlight w:val="none"/>
              </w:rPr>
              <w:t>发展改革委</w:t>
            </w:r>
          </w:p>
          <w:p w14:paraId="0F4756C6">
            <w:pPr>
              <w:snapToGrid w:val="0"/>
              <w:ind w:left="-105" w:leftChars="-50" w:right="-105" w:rightChars="-50"/>
              <w:jc w:val="center"/>
              <w:rPr>
                <w:rFonts w:hint="eastAsia"/>
                <w:highlight w:val="none"/>
              </w:rPr>
            </w:pPr>
            <w:r>
              <w:rPr>
                <w:rFonts w:hint="eastAsia"/>
                <w:highlight w:val="none"/>
                <w:lang w:eastAsia="zh-CN"/>
              </w:rPr>
              <w:t>区</w:t>
            </w:r>
            <w:r>
              <w:rPr>
                <w:rFonts w:hint="eastAsia"/>
                <w:highlight w:val="none"/>
              </w:rPr>
              <w:t>财政局</w:t>
            </w:r>
          </w:p>
          <w:p w14:paraId="1B60E781">
            <w:pPr>
              <w:snapToGrid w:val="0"/>
              <w:ind w:left="0" w:leftChars="0" w:right="-105" w:rightChars="-50" w:firstLine="0" w:firstLineChars="0"/>
              <w:jc w:val="center"/>
              <w:rPr>
                <w:rFonts w:hint="default" w:eastAsia="宋体"/>
                <w:highlight w:val="none"/>
                <w:lang w:val="en-US" w:eastAsia="zh-CN"/>
              </w:rPr>
            </w:pPr>
            <w:r>
              <w:rPr>
                <w:rFonts w:hint="eastAsia" w:ascii="宋体" w:hAnsi="宋体" w:cs="宋体"/>
                <w:kern w:val="0"/>
                <w:szCs w:val="21"/>
                <w:highlight w:val="none"/>
                <w:lang w:eastAsia="zh-CN"/>
              </w:rPr>
              <w:t>区</w:t>
            </w:r>
            <w:r>
              <w:rPr>
                <w:rFonts w:hint="eastAsia" w:ascii="宋体" w:hAnsi="宋体" w:cs="宋体"/>
                <w:kern w:val="0"/>
                <w:szCs w:val="21"/>
                <w:highlight w:val="none"/>
              </w:rPr>
              <w:t>生态环境局</w:t>
            </w:r>
          </w:p>
        </w:tc>
        <w:tc>
          <w:tcPr>
            <w:tcW w:w="2405" w:type="dxa"/>
            <w:vMerge w:val="restart"/>
            <w:noWrap w:val="0"/>
            <w:vAlign w:val="center"/>
          </w:tcPr>
          <w:p w14:paraId="0B100625">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w:t>
            </w:r>
          </w:p>
        </w:tc>
      </w:tr>
      <w:tr w14:paraId="715D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457" w:type="dxa"/>
            <w:vMerge w:val="continue"/>
            <w:noWrap w:val="0"/>
            <w:vAlign w:val="center"/>
          </w:tcPr>
          <w:p w14:paraId="0C0EFD7F">
            <w:pPr>
              <w:snapToGrid w:val="0"/>
              <w:jc w:val="center"/>
              <w:rPr>
                <w:rFonts w:hint="eastAsia" w:ascii="宋体" w:hAnsi="宋体" w:cs="宋体"/>
                <w:kern w:val="0"/>
                <w:szCs w:val="21"/>
                <w:highlight w:val="none"/>
              </w:rPr>
            </w:pPr>
          </w:p>
        </w:tc>
        <w:tc>
          <w:tcPr>
            <w:tcW w:w="1464" w:type="dxa"/>
            <w:vMerge w:val="continue"/>
            <w:noWrap w:val="0"/>
            <w:vAlign w:val="center"/>
          </w:tcPr>
          <w:p w14:paraId="53643844">
            <w:pPr>
              <w:snapToGrid w:val="0"/>
              <w:jc w:val="center"/>
              <w:rPr>
                <w:rFonts w:hint="eastAsia" w:ascii="宋体" w:hAnsi="宋体" w:cs="宋体"/>
                <w:kern w:val="0"/>
                <w:szCs w:val="21"/>
                <w:highlight w:val="none"/>
              </w:rPr>
            </w:pPr>
          </w:p>
        </w:tc>
        <w:tc>
          <w:tcPr>
            <w:tcW w:w="6301" w:type="dxa"/>
            <w:noWrap w:val="0"/>
            <w:vAlign w:val="center"/>
          </w:tcPr>
          <w:p w14:paraId="6FBBA987">
            <w:pPr>
              <w:pStyle w:val="11"/>
              <w:snapToGrid w:val="0"/>
              <w:rPr>
                <w:rFonts w:hint="eastAsia" w:ascii="宋体" w:hAnsi="宋体" w:eastAsia="宋体" w:cs="宋体"/>
                <w:kern w:val="0"/>
                <w:highlight w:val="none"/>
                <w:lang w:eastAsia="zh-CN"/>
              </w:rPr>
            </w:pPr>
            <w:r>
              <w:rPr>
                <w:rFonts w:hint="eastAsia" w:ascii="宋体" w:hAnsi="宋体" w:cs="宋体"/>
                <w:kern w:val="0"/>
                <w:highlight w:val="none"/>
              </w:rPr>
              <w:t>大力推进气候投融资等绿色金融政策，引导更多社会资金流向应对气候变化领域。推动落实北京市碳资产质押融资试点方案，探索开展京津冀区域内绿色金融合作模式。</w:t>
            </w:r>
            <w:r>
              <w:rPr>
                <w:rFonts w:hint="eastAsia" w:ascii="宋体" w:hAnsi="宋体" w:cs="宋体"/>
                <w:kern w:val="0"/>
                <w:highlight w:val="none"/>
                <w:lang w:eastAsia="zh-CN"/>
              </w:rPr>
              <w:t>加大对应对气候变化和双碳领域的科技支撑。</w:t>
            </w:r>
          </w:p>
        </w:tc>
        <w:tc>
          <w:tcPr>
            <w:tcW w:w="1239" w:type="dxa"/>
            <w:vMerge w:val="continue"/>
            <w:noWrap w:val="0"/>
            <w:vAlign w:val="center"/>
          </w:tcPr>
          <w:p w14:paraId="5875788D">
            <w:pPr>
              <w:snapToGrid w:val="0"/>
              <w:ind w:left="-105" w:leftChars="-50" w:right="-105" w:rightChars="-50"/>
              <w:jc w:val="center"/>
              <w:rPr>
                <w:rFonts w:hint="eastAsia" w:ascii="宋体" w:hAnsi="宋体" w:cs="宋体"/>
                <w:kern w:val="0"/>
                <w:szCs w:val="21"/>
                <w:highlight w:val="none"/>
              </w:rPr>
            </w:pPr>
          </w:p>
        </w:tc>
        <w:tc>
          <w:tcPr>
            <w:tcW w:w="2307" w:type="dxa"/>
            <w:vMerge w:val="continue"/>
            <w:noWrap w:val="0"/>
            <w:vAlign w:val="center"/>
          </w:tcPr>
          <w:p w14:paraId="53B084F3">
            <w:pPr>
              <w:snapToGrid w:val="0"/>
              <w:ind w:left="-105" w:leftChars="-50" w:right="-105" w:rightChars="-50"/>
              <w:jc w:val="center"/>
              <w:rPr>
                <w:rFonts w:hint="eastAsia" w:ascii="宋体" w:hAnsi="宋体" w:cs="宋体"/>
                <w:kern w:val="0"/>
                <w:szCs w:val="21"/>
                <w:highlight w:val="none"/>
              </w:rPr>
            </w:pPr>
          </w:p>
        </w:tc>
        <w:tc>
          <w:tcPr>
            <w:tcW w:w="2405" w:type="dxa"/>
            <w:vMerge w:val="continue"/>
            <w:noWrap w:val="0"/>
            <w:vAlign w:val="center"/>
          </w:tcPr>
          <w:p w14:paraId="512F51B3">
            <w:pPr>
              <w:snapToGrid w:val="0"/>
              <w:ind w:left="-105" w:leftChars="-50" w:right="-105" w:rightChars="-50"/>
              <w:jc w:val="center"/>
              <w:rPr>
                <w:rFonts w:hint="eastAsia" w:ascii="宋体" w:hAnsi="宋体" w:cs="宋体"/>
                <w:kern w:val="0"/>
                <w:szCs w:val="21"/>
                <w:highlight w:val="none"/>
              </w:rPr>
            </w:pPr>
          </w:p>
        </w:tc>
      </w:tr>
      <w:tr w14:paraId="72FD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jc w:val="center"/>
        </w:trPr>
        <w:tc>
          <w:tcPr>
            <w:tcW w:w="457" w:type="dxa"/>
            <w:vMerge w:val="restart"/>
            <w:noWrap w:val="0"/>
            <w:vAlign w:val="center"/>
          </w:tcPr>
          <w:p w14:paraId="1B88A122">
            <w:pPr>
              <w:snapToGrid w:val="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1464" w:type="dxa"/>
            <w:vMerge w:val="restart"/>
            <w:noWrap w:val="0"/>
            <w:vAlign w:val="center"/>
          </w:tcPr>
          <w:p w14:paraId="09874EB6">
            <w:pPr>
              <w:snapToGrid w:val="0"/>
              <w:jc w:val="center"/>
              <w:rPr>
                <w:rFonts w:hint="eastAsia" w:ascii="宋体" w:hAnsi="宋体" w:cs="宋体"/>
                <w:kern w:val="0"/>
                <w:szCs w:val="21"/>
                <w:highlight w:val="none"/>
              </w:rPr>
            </w:pPr>
            <w:r>
              <w:rPr>
                <w:rFonts w:hint="eastAsia" w:ascii="宋体" w:hAnsi="宋体" w:cs="宋体"/>
                <w:kern w:val="0"/>
                <w:szCs w:val="21"/>
                <w:highlight w:val="none"/>
              </w:rPr>
              <w:t>加强宣传引导教育</w:t>
            </w:r>
          </w:p>
        </w:tc>
        <w:tc>
          <w:tcPr>
            <w:tcW w:w="6301" w:type="dxa"/>
            <w:noWrap w:val="0"/>
            <w:vAlign w:val="center"/>
          </w:tcPr>
          <w:p w14:paraId="404452C9">
            <w:pPr>
              <w:snapToGrid w:val="0"/>
              <w:rPr>
                <w:rFonts w:hint="eastAsia" w:ascii="宋体" w:hAnsi="宋体" w:eastAsia="宋体" w:cs="宋体"/>
                <w:kern w:val="0"/>
                <w:szCs w:val="21"/>
                <w:highlight w:val="none"/>
                <w:lang w:val="en-US" w:eastAsia="zh-CN"/>
              </w:rPr>
            </w:pPr>
            <w:r>
              <w:rPr>
                <w:rFonts w:hint="eastAsia" w:ascii="宋体" w:hAnsi="宋体" w:cs="宋体"/>
                <w:kern w:val="0"/>
                <w:szCs w:val="21"/>
                <w:highlight w:val="none"/>
              </w:rPr>
              <w:t>加大应对气候变化宣传</w:t>
            </w:r>
            <w:r>
              <w:rPr>
                <w:rFonts w:hint="eastAsia" w:ascii="宋体" w:hAnsi="宋体" w:cs="宋体"/>
                <w:kern w:val="0"/>
                <w:szCs w:val="21"/>
                <w:highlight w:val="none"/>
                <w:lang w:eastAsia="zh-CN"/>
              </w:rPr>
              <w:t>力度。</w:t>
            </w:r>
            <w:r>
              <w:rPr>
                <w:rFonts w:hint="eastAsia" w:ascii="宋体" w:hAnsi="宋体" w:cs="宋体"/>
                <w:kern w:val="0"/>
                <w:szCs w:val="21"/>
                <w:highlight w:val="none"/>
              </w:rPr>
              <w:t>组织开展202</w:t>
            </w:r>
            <w:r>
              <w:rPr>
                <w:rFonts w:hint="eastAsia" w:ascii="宋体" w:hAnsi="宋体" w:cs="宋体"/>
                <w:kern w:val="0"/>
                <w:szCs w:val="21"/>
                <w:highlight w:val="none"/>
                <w:lang w:val="en-US" w:eastAsia="zh-CN"/>
              </w:rPr>
              <w:t>5</w:t>
            </w:r>
            <w:r>
              <w:rPr>
                <w:rFonts w:hint="eastAsia" w:ascii="宋体" w:hAnsi="宋体" w:cs="宋体"/>
                <w:kern w:val="0"/>
                <w:szCs w:val="21"/>
                <w:highlight w:val="none"/>
              </w:rPr>
              <w:t>年</w:t>
            </w:r>
            <w:r>
              <w:rPr>
                <w:rFonts w:hint="eastAsia" w:ascii="宋体" w:hAnsi="宋体" w:cs="宋体"/>
                <w:kern w:val="0"/>
                <w:szCs w:val="21"/>
                <w:highlight w:val="none"/>
                <w:lang w:eastAsia="zh-CN"/>
              </w:rPr>
              <w:t>全国</w:t>
            </w:r>
            <w:r>
              <w:rPr>
                <w:rFonts w:hint="eastAsia" w:ascii="宋体" w:hAnsi="宋体" w:cs="宋体"/>
                <w:kern w:val="0"/>
                <w:szCs w:val="21"/>
                <w:highlight w:val="none"/>
              </w:rPr>
              <w:t>低碳日、</w:t>
            </w:r>
            <w:r>
              <w:rPr>
                <w:rFonts w:hint="eastAsia" w:ascii="宋体" w:hAnsi="宋体" w:cs="宋体"/>
                <w:kern w:val="0"/>
                <w:szCs w:val="21"/>
                <w:highlight w:val="none"/>
                <w:lang w:eastAsia="zh-CN"/>
              </w:rPr>
              <w:t>世界</w:t>
            </w:r>
            <w:r>
              <w:rPr>
                <w:rFonts w:hint="eastAsia" w:ascii="宋体" w:hAnsi="宋体" w:cs="宋体"/>
                <w:kern w:val="0"/>
                <w:szCs w:val="21"/>
                <w:highlight w:val="none"/>
              </w:rPr>
              <w:t>环境日、生态日等宣传活动</w:t>
            </w:r>
            <w:r>
              <w:rPr>
                <w:rFonts w:hint="eastAsia" w:ascii="宋体" w:hAnsi="宋体" w:cs="宋体"/>
                <w:kern w:val="0"/>
                <w:szCs w:val="21"/>
                <w:highlight w:val="none"/>
                <w:lang w:eastAsia="zh-CN"/>
              </w:rPr>
              <w:t>。</w:t>
            </w:r>
            <w:r>
              <w:rPr>
                <w:rFonts w:hint="eastAsia" w:ascii="宋体" w:hAnsi="宋体" w:cs="宋体"/>
                <w:kern w:val="0"/>
                <w:szCs w:val="21"/>
                <w:highlight w:val="none"/>
              </w:rPr>
              <w:t>推广高效低碳绿色产品，利用碳普惠等形式，引导市民积极参与低碳出行与垃圾分类等绿色低碳的生活方式和消费理念。</w:t>
            </w:r>
            <w:r>
              <w:rPr>
                <w:rFonts w:hint="eastAsia" w:ascii="宋体" w:hAnsi="宋体" w:cs="宋体"/>
                <w:kern w:val="0"/>
                <w:szCs w:val="21"/>
                <w:highlight w:val="none"/>
                <w:lang w:val="en-US" w:eastAsia="zh-CN"/>
              </w:rPr>
              <w:t xml:space="preserve"> </w:t>
            </w:r>
          </w:p>
        </w:tc>
        <w:tc>
          <w:tcPr>
            <w:tcW w:w="1239" w:type="dxa"/>
            <w:noWrap w:val="0"/>
            <w:vAlign w:val="center"/>
          </w:tcPr>
          <w:p w14:paraId="36792D8B">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年底前</w:t>
            </w:r>
          </w:p>
        </w:tc>
        <w:tc>
          <w:tcPr>
            <w:tcW w:w="2307" w:type="dxa"/>
            <w:noWrap w:val="0"/>
            <w:vAlign w:val="center"/>
          </w:tcPr>
          <w:p w14:paraId="49477FEC">
            <w:pPr>
              <w:snapToGrid w:val="0"/>
              <w:ind w:left="0" w:leftChars="0" w:right="-105" w:rightChars="-50" w:firstLine="0" w:firstLineChars="0"/>
              <w:jc w:val="center"/>
              <w:rPr>
                <w:rFonts w:hint="eastAsia" w:ascii="宋体" w:hAnsi="宋体" w:cs="宋体"/>
                <w:kern w:val="0"/>
                <w:szCs w:val="21"/>
                <w:highlight w:val="none"/>
              </w:rPr>
            </w:pPr>
            <w:r>
              <w:rPr>
                <w:rFonts w:hint="eastAsia" w:ascii="宋体" w:hAnsi="宋体" w:cs="宋体"/>
                <w:kern w:val="0"/>
                <w:szCs w:val="21"/>
                <w:highlight w:val="none"/>
                <w:lang w:eastAsia="zh-CN"/>
              </w:rPr>
              <w:t>区</w:t>
            </w:r>
            <w:r>
              <w:rPr>
                <w:rFonts w:hint="eastAsia" w:ascii="宋体" w:hAnsi="宋体" w:cs="宋体"/>
                <w:kern w:val="0"/>
                <w:szCs w:val="21"/>
                <w:highlight w:val="none"/>
              </w:rPr>
              <w:t>生态环境局</w:t>
            </w:r>
          </w:p>
          <w:p w14:paraId="6B61B523">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区发展改革委</w:t>
            </w:r>
          </w:p>
          <w:p w14:paraId="1AAE73F6">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区交通局</w:t>
            </w:r>
          </w:p>
          <w:p w14:paraId="14918463">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区城市管理委</w:t>
            </w:r>
          </w:p>
          <w:p w14:paraId="5EC23ADE">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区机关事务中心</w:t>
            </w:r>
          </w:p>
        </w:tc>
        <w:tc>
          <w:tcPr>
            <w:tcW w:w="2405" w:type="dxa"/>
            <w:noWrap w:val="0"/>
            <w:vAlign w:val="center"/>
          </w:tcPr>
          <w:p w14:paraId="5BF299A2">
            <w:pPr>
              <w:snapToGrid w:val="0"/>
              <w:ind w:left="-105" w:leftChars="-50" w:right="-105" w:rightChars="-50"/>
              <w:jc w:val="center"/>
              <w:rPr>
                <w:rFonts w:hint="eastAsia"/>
              </w:rPr>
            </w:pPr>
            <w:r>
              <w:rPr>
                <w:rFonts w:hint="eastAsia"/>
              </w:rPr>
              <w:t>各镇人民政府</w:t>
            </w:r>
          </w:p>
          <w:p w14:paraId="48171BB5">
            <w:pPr>
              <w:snapToGrid w:val="0"/>
              <w:ind w:left="-105" w:leftChars="-50" w:right="-105" w:rightChars="-50"/>
              <w:jc w:val="center"/>
              <w:rPr>
                <w:rFonts w:hint="eastAsia"/>
              </w:rPr>
            </w:pPr>
            <w:r>
              <w:rPr>
                <w:rFonts w:hint="eastAsia"/>
              </w:rPr>
              <w:t>各街道办事处</w:t>
            </w:r>
          </w:p>
          <w:p w14:paraId="502F642B">
            <w:pPr>
              <w:snapToGrid w:val="0"/>
              <w:ind w:left="-105" w:leftChars="-50" w:right="-105" w:rightChars="-50"/>
              <w:jc w:val="center"/>
              <w:rPr>
                <w:rFonts w:hint="eastAsia"/>
              </w:rPr>
            </w:pPr>
            <w:r>
              <w:rPr>
                <w:rFonts w:hint="eastAsia"/>
              </w:rPr>
              <w:t>各产业园区管委会</w:t>
            </w:r>
          </w:p>
          <w:p w14:paraId="161A45E6">
            <w:pPr>
              <w:snapToGrid w:val="0"/>
              <w:ind w:left="-105" w:leftChars="-50" w:right="-105" w:rightChars="-50"/>
              <w:jc w:val="center"/>
              <w:rPr>
                <w:rFonts w:hint="eastAsia" w:ascii="宋体" w:hAnsi="宋体" w:cs="宋体"/>
                <w:kern w:val="0"/>
                <w:szCs w:val="21"/>
                <w:highlight w:val="none"/>
              </w:rPr>
            </w:pPr>
            <w:r>
              <w:rPr>
                <w:rFonts w:hint="eastAsia"/>
              </w:rPr>
              <w:t>临空经济区大兴片区管委会</w:t>
            </w:r>
          </w:p>
        </w:tc>
      </w:tr>
      <w:tr w14:paraId="545D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jc w:val="center"/>
        </w:trPr>
        <w:tc>
          <w:tcPr>
            <w:tcW w:w="457" w:type="dxa"/>
            <w:vMerge w:val="continue"/>
            <w:noWrap w:val="0"/>
            <w:vAlign w:val="center"/>
          </w:tcPr>
          <w:p w14:paraId="7B3B9A18">
            <w:pPr>
              <w:widowControl/>
              <w:snapToGrid w:val="0"/>
              <w:jc w:val="left"/>
              <w:rPr>
                <w:rFonts w:hint="eastAsia" w:ascii="宋体" w:hAnsi="宋体" w:cs="宋体"/>
                <w:kern w:val="0"/>
                <w:szCs w:val="21"/>
                <w:highlight w:val="none"/>
              </w:rPr>
            </w:pPr>
          </w:p>
        </w:tc>
        <w:tc>
          <w:tcPr>
            <w:tcW w:w="1464" w:type="dxa"/>
            <w:vMerge w:val="continue"/>
            <w:noWrap w:val="0"/>
            <w:vAlign w:val="center"/>
          </w:tcPr>
          <w:p w14:paraId="50368A9D">
            <w:pPr>
              <w:widowControl/>
              <w:snapToGrid w:val="0"/>
              <w:jc w:val="left"/>
              <w:rPr>
                <w:rFonts w:hint="eastAsia" w:ascii="宋体" w:hAnsi="宋体" w:cs="宋体"/>
                <w:kern w:val="0"/>
                <w:szCs w:val="21"/>
                <w:highlight w:val="none"/>
              </w:rPr>
            </w:pPr>
          </w:p>
        </w:tc>
        <w:tc>
          <w:tcPr>
            <w:tcW w:w="6301" w:type="dxa"/>
            <w:noWrap w:val="0"/>
            <w:vAlign w:val="center"/>
          </w:tcPr>
          <w:p w14:paraId="5ADD272B">
            <w:pPr>
              <w:snapToGrid w:val="0"/>
              <w:rPr>
                <w:rFonts w:hint="eastAsia" w:ascii="宋体" w:hAnsi="宋体" w:eastAsia="宋体" w:cs="宋体"/>
                <w:kern w:val="0"/>
                <w:szCs w:val="21"/>
                <w:highlight w:val="none"/>
                <w:lang w:eastAsia="zh-CN"/>
              </w:rPr>
            </w:pPr>
            <w:r>
              <w:rPr>
                <w:rFonts w:hint="eastAsia" w:ascii="宋体" w:hAnsi="宋体" w:cs="宋体"/>
                <w:kern w:val="0"/>
                <w:szCs w:val="21"/>
                <w:highlight w:val="none"/>
              </w:rPr>
              <w:t>开展应对气候变化、碳市场等相关教育培训，提高各级党员领导干部、</w:t>
            </w:r>
            <w:r>
              <w:rPr>
                <w:rFonts w:hint="eastAsia" w:ascii="宋体" w:hAnsi="宋体" w:cs="宋体"/>
                <w:kern w:val="0"/>
                <w:szCs w:val="21"/>
                <w:highlight w:val="none"/>
                <w:lang w:eastAsia="zh-CN"/>
              </w:rPr>
              <w:t>高校和</w:t>
            </w:r>
            <w:r>
              <w:rPr>
                <w:rFonts w:hint="eastAsia" w:ascii="宋体" w:hAnsi="宋体" w:cs="宋体"/>
                <w:kern w:val="0"/>
                <w:szCs w:val="21"/>
                <w:highlight w:val="none"/>
              </w:rPr>
              <w:t>企业人员、社会公众应对气候变化知识的培训力度，将应对气候变化纳入干部教育培训的重要内容，</w:t>
            </w:r>
            <w:r>
              <w:rPr>
                <w:rFonts w:hint="eastAsia" w:ascii="宋体" w:hAnsi="宋体" w:cs="宋体"/>
                <w:kern w:val="0"/>
                <w:szCs w:val="21"/>
                <w:highlight w:val="none"/>
                <w:lang w:eastAsia="zh-CN"/>
              </w:rPr>
              <w:t>加大应对气候变化领域人才培养，</w:t>
            </w:r>
            <w:r>
              <w:rPr>
                <w:rFonts w:hint="eastAsia" w:ascii="宋体" w:hAnsi="宋体" w:cs="宋体"/>
                <w:kern w:val="0"/>
                <w:szCs w:val="21"/>
                <w:highlight w:val="none"/>
              </w:rPr>
              <w:t>提升推动低碳发展本领。</w:t>
            </w:r>
          </w:p>
        </w:tc>
        <w:tc>
          <w:tcPr>
            <w:tcW w:w="1239" w:type="dxa"/>
            <w:noWrap w:val="0"/>
            <w:vAlign w:val="center"/>
          </w:tcPr>
          <w:p w14:paraId="383EF0C0">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年底前</w:t>
            </w:r>
          </w:p>
        </w:tc>
        <w:tc>
          <w:tcPr>
            <w:tcW w:w="2307" w:type="dxa"/>
            <w:noWrap w:val="0"/>
            <w:vAlign w:val="center"/>
          </w:tcPr>
          <w:p w14:paraId="71620DA0">
            <w:pPr>
              <w:snapToGrid w:val="0"/>
              <w:ind w:left="0" w:leftChars="0" w:right="-105" w:rightChars="-50" w:firstLine="0" w:firstLineChars="0"/>
              <w:jc w:val="center"/>
              <w:rPr>
                <w:rFonts w:hint="eastAsia" w:ascii="宋体" w:hAnsi="宋体" w:cs="宋体"/>
                <w:kern w:val="0"/>
                <w:szCs w:val="21"/>
                <w:highlight w:val="none"/>
              </w:rPr>
            </w:pPr>
            <w:r>
              <w:rPr>
                <w:rFonts w:hint="eastAsia" w:ascii="宋体" w:hAnsi="宋体" w:cs="宋体"/>
                <w:kern w:val="0"/>
                <w:szCs w:val="21"/>
                <w:highlight w:val="none"/>
                <w:lang w:eastAsia="zh-CN"/>
              </w:rPr>
              <w:t>区</w:t>
            </w:r>
            <w:r>
              <w:rPr>
                <w:rFonts w:hint="eastAsia" w:ascii="宋体" w:hAnsi="宋体" w:cs="宋体"/>
                <w:kern w:val="0"/>
                <w:szCs w:val="21"/>
                <w:highlight w:val="none"/>
              </w:rPr>
              <w:t>生态环境局</w:t>
            </w:r>
          </w:p>
          <w:p w14:paraId="6D69EB57">
            <w:pPr>
              <w:snapToGrid w:val="0"/>
              <w:ind w:left="-105" w:leftChars="-50" w:right="-105" w:rightChars="-50"/>
              <w:jc w:val="center"/>
              <w:rPr>
                <w:rFonts w:hint="eastAsia" w:eastAsia="宋体"/>
                <w:highlight w:val="none"/>
                <w:lang w:eastAsia="zh-CN"/>
              </w:rPr>
            </w:pPr>
            <w:r>
              <w:rPr>
                <w:rFonts w:hint="eastAsia"/>
                <w:highlight w:val="none"/>
                <w:lang w:eastAsia="zh-CN"/>
              </w:rPr>
              <w:t>区委组织部</w:t>
            </w:r>
          </w:p>
        </w:tc>
        <w:tc>
          <w:tcPr>
            <w:tcW w:w="2405" w:type="dxa"/>
            <w:noWrap w:val="0"/>
            <w:vAlign w:val="center"/>
          </w:tcPr>
          <w:p w14:paraId="05A6154C">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各镇人民政府</w:t>
            </w:r>
          </w:p>
          <w:p w14:paraId="7B66A7B5">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各街道办事处</w:t>
            </w:r>
          </w:p>
          <w:p w14:paraId="5CC410AD">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各产业园区管委会</w:t>
            </w:r>
          </w:p>
          <w:p w14:paraId="062E8F31">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临空经济区大兴片区管委会</w:t>
            </w:r>
          </w:p>
        </w:tc>
      </w:tr>
      <w:tr w14:paraId="5EEC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457" w:type="dxa"/>
            <w:noWrap w:val="0"/>
            <w:vAlign w:val="center"/>
          </w:tcPr>
          <w:p w14:paraId="1936FA5E">
            <w:pPr>
              <w:snapToGrid w:val="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19</w:t>
            </w:r>
          </w:p>
        </w:tc>
        <w:tc>
          <w:tcPr>
            <w:tcW w:w="1464" w:type="dxa"/>
            <w:noWrap w:val="0"/>
            <w:vAlign w:val="center"/>
          </w:tcPr>
          <w:p w14:paraId="6A1F8A56">
            <w:pPr>
              <w:snapToGrid w:val="0"/>
              <w:jc w:val="center"/>
              <w:rPr>
                <w:rFonts w:hint="eastAsia" w:ascii="宋体" w:hAnsi="宋体" w:cs="宋体"/>
                <w:kern w:val="0"/>
                <w:szCs w:val="21"/>
                <w:highlight w:val="none"/>
              </w:rPr>
            </w:pPr>
            <w:r>
              <w:rPr>
                <w:rFonts w:hint="eastAsia" w:ascii="宋体" w:hAnsi="宋体" w:cs="宋体"/>
                <w:kern w:val="0"/>
                <w:szCs w:val="21"/>
                <w:highlight w:val="none"/>
                <w:lang w:eastAsia="zh-CN"/>
              </w:rPr>
              <w:t>参与</w:t>
            </w:r>
            <w:r>
              <w:rPr>
                <w:rFonts w:hint="eastAsia" w:ascii="宋体" w:hAnsi="宋体" w:cs="宋体"/>
                <w:kern w:val="0"/>
                <w:szCs w:val="21"/>
                <w:highlight w:val="none"/>
              </w:rPr>
              <w:t>交流合作</w:t>
            </w:r>
          </w:p>
        </w:tc>
        <w:tc>
          <w:tcPr>
            <w:tcW w:w="6301" w:type="dxa"/>
            <w:noWrap w:val="0"/>
            <w:vAlign w:val="center"/>
          </w:tcPr>
          <w:p w14:paraId="003B5EAE">
            <w:pPr>
              <w:snapToGrid w:val="0"/>
              <w:rPr>
                <w:rFonts w:hint="eastAsia" w:ascii="宋体" w:hAnsi="宋体" w:cs="宋体"/>
                <w:kern w:val="0"/>
                <w:szCs w:val="21"/>
                <w:highlight w:val="none"/>
              </w:rPr>
            </w:pPr>
            <w:r>
              <w:rPr>
                <w:rFonts w:hint="eastAsia" w:ascii="宋体" w:hAnsi="宋体" w:cs="宋体"/>
                <w:kern w:val="0"/>
                <w:szCs w:val="21"/>
                <w:highlight w:val="none"/>
                <w:lang w:eastAsia="zh-CN"/>
              </w:rPr>
              <w:t>积极参与</w:t>
            </w:r>
            <w:r>
              <w:rPr>
                <w:rFonts w:hint="eastAsia" w:ascii="宋体" w:hAnsi="宋体" w:cs="宋体"/>
                <w:kern w:val="0"/>
                <w:szCs w:val="21"/>
                <w:highlight w:val="none"/>
              </w:rPr>
              <w:t>应对气候变化国际交流</w:t>
            </w:r>
            <w:r>
              <w:rPr>
                <w:rFonts w:hint="eastAsia" w:ascii="宋体" w:hAnsi="宋体" w:cs="宋体"/>
                <w:kern w:val="0"/>
                <w:szCs w:val="21"/>
                <w:highlight w:val="none"/>
                <w:lang w:eastAsia="zh-CN"/>
              </w:rPr>
              <w:t>合作</w:t>
            </w:r>
            <w:r>
              <w:rPr>
                <w:rFonts w:hint="eastAsia" w:ascii="宋体" w:hAnsi="宋体" w:cs="宋体"/>
                <w:kern w:val="0"/>
                <w:szCs w:val="21"/>
                <w:highlight w:val="none"/>
              </w:rPr>
              <w:t>，国际大都市清洁空气</w:t>
            </w:r>
            <w:r>
              <w:rPr>
                <w:rFonts w:hint="eastAsia" w:ascii="宋体" w:hAnsi="宋体" w:cs="宋体"/>
                <w:kern w:val="0"/>
                <w:szCs w:val="21"/>
                <w:highlight w:val="none"/>
                <w:lang w:eastAsia="zh-CN"/>
              </w:rPr>
              <w:t>与</w:t>
            </w:r>
            <w:r>
              <w:rPr>
                <w:rFonts w:hint="eastAsia" w:ascii="宋体" w:hAnsi="宋体" w:cs="宋体"/>
                <w:kern w:val="0"/>
                <w:szCs w:val="21"/>
                <w:highlight w:val="none"/>
              </w:rPr>
              <w:t>气候</w:t>
            </w:r>
            <w:r>
              <w:rPr>
                <w:rFonts w:hint="eastAsia" w:ascii="宋体" w:hAnsi="宋体" w:cs="宋体"/>
                <w:kern w:val="0"/>
                <w:szCs w:val="21"/>
                <w:highlight w:val="none"/>
                <w:lang w:eastAsia="zh-CN"/>
              </w:rPr>
              <w:t>行动</w:t>
            </w:r>
            <w:r>
              <w:rPr>
                <w:rFonts w:hint="eastAsia" w:ascii="宋体" w:hAnsi="宋体" w:cs="宋体"/>
                <w:kern w:val="0"/>
                <w:szCs w:val="21"/>
                <w:highlight w:val="none"/>
              </w:rPr>
              <w:t>论坛，宣传</w:t>
            </w:r>
            <w:r>
              <w:rPr>
                <w:rFonts w:hint="eastAsia" w:ascii="宋体" w:hAnsi="宋体" w:cs="宋体"/>
                <w:kern w:val="0"/>
                <w:szCs w:val="21"/>
                <w:highlight w:val="none"/>
                <w:lang w:eastAsia="zh-CN"/>
              </w:rPr>
              <w:t>大兴</w:t>
            </w:r>
            <w:r>
              <w:rPr>
                <w:rFonts w:hint="eastAsia" w:ascii="宋体" w:hAnsi="宋体" w:cs="宋体"/>
                <w:kern w:val="0"/>
                <w:szCs w:val="21"/>
                <w:highlight w:val="none"/>
              </w:rPr>
              <w:t>低碳发展实践成效，讲好</w:t>
            </w:r>
            <w:r>
              <w:rPr>
                <w:rFonts w:hint="eastAsia" w:ascii="宋体" w:hAnsi="宋体" w:cs="宋体"/>
                <w:kern w:val="0"/>
                <w:szCs w:val="21"/>
                <w:highlight w:val="none"/>
                <w:lang w:eastAsia="zh-CN"/>
              </w:rPr>
              <w:t>大兴</w:t>
            </w:r>
            <w:r>
              <w:rPr>
                <w:rFonts w:hint="eastAsia" w:ascii="宋体" w:hAnsi="宋体" w:cs="宋体"/>
                <w:kern w:val="0"/>
                <w:szCs w:val="21"/>
                <w:highlight w:val="none"/>
              </w:rPr>
              <w:t>故事。</w:t>
            </w:r>
          </w:p>
          <w:p w14:paraId="0B963082">
            <w:pPr>
              <w:snapToGrid w:val="0"/>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加强京津冀区域应对气候变化领域交流合作。</w:t>
            </w:r>
          </w:p>
        </w:tc>
        <w:tc>
          <w:tcPr>
            <w:tcW w:w="1239" w:type="dxa"/>
            <w:noWrap w:val="0"/>
            <w:vAlign w:val="center"/>
          </w:tcPr>
          <w:p w14:paraId="688F5132">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年底前</w:t>
            </w:r>
          </w:p>
        </w:tc>
        <w:tc>
          <w:tcPr>
            <w:tcW w:w="2307" w:type="dxa"/>
            <w:noWrap w:val="0"/>
            <w:vAlign w:val="center"/>
          </w:tcPr>
          <w:p w14:paraId="3DB1F160">
            <w:pPr>
              <w:snapToGrid w:val="0"/>
              <w:ind w:left="0" w:leftChars="0" w:right="-105" w:rightChars="-50" w:firstLine="0" w:firstLineChars="0"/>
              <w:jc w:val="center"/>
              <w:rPr>
                <w:rFonts w:hint="eastAsia" w:ascii="宋体" w:hAnsi="宋体" w:cs="宋体"/>
                <w:kern w:val="0"/>
                <w:szCs w:val="21"/>
                <w:highlight w:val="none"/>
              </w:rPr>
            </w:pPr>
            <w:r>
              <w:rPr>
                <w:rFonts w:hint="eastAsia" w:ascii="宋体" w:hAnsi="宋体" w:cs="宋体"/>
                <w:kern w:val="0"/>
                <w:szCs w:val="21"/>
                <w:highlight w:val="none"/>
                <w:lang w:eastAsia="zh-CN"/>
              </w:rPr>
              <w:t>区</w:t>
            </w:r>
            <w:r>
              <w:rPr>
                <w:rFonts w:hint="eastAsia" w:ascii="宋体" w:hAnsi="宋体" w:cs="宋体"/>
                <w:kern w:val="0"/>
                <w:szCs w:val="21"/>
                <w:highlight w:val="none"/>
              </w:rPr>
              <w:t>生态环境局</w:t>
            </w:r>
          </w:p>
          <w:p w14:paraId="703D39BD">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区发展改革委</w:t>
            </w:r>
          </w:p>
        </w:tc>
        <w:tc>
          <w:tcPr>
            <w:tcW w:w="2405" w:type="dxa"/>
            <w:noWrap w:val="0"/>
            <w:vAlign w:val="center"/>
          </w:tcPr>
          <w:p w14:paraId="5532F2F9">
            <w:pPr>
              <w:snapToGrid w:val="0"/>
              <w:ind w:left="-105" w:leftChars="-50" w:right="-105" w:rightChars="-50"/>
              <w:jc w:val="center"/>
              <w:rPr>
                <w:rFonts w:hint="eastAsia" w:ascii="宋体" w:hAnsi="宋体" w:cs="宋体"/>
                <w:kern w:val="0"/>
                <w:szCs w:val="21"/>
                <w:highlight w:val="none"/>
              </w:rPr>
            </w:pPr>
            <w:r>
              <w:rPr>
                <w:rFonts w:hint="eastAsia" w:ascii="宋体" w:hAnsi="宋体" w:cs="宋体"/>
                <w:kern w:val="0"/>
                <w:szCs w:val="21"/>
                <w:highlight w:val="none"/>
              </w:rPr>
              <w:t>——</w:t>
            </w:r>
          </w:p>
        </w:tc>
      </w:tr>
    </w:tbl>
    <w:p w14:paraId="3C6107E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NzUwYmM2ZDhkZGFkMGFlYjkzM2ZjZGQ2NzQ5M2UifQ=="/>
  </w:docVars>
  <w:rsids>
    <w:rsidRoot w:val="79D6508F"/>
    <w:rsid w:val="08633FCF"/>
    <w:rsid w:val="187D3872"/>
    <w:rsid w:val="222F0168"/>
    <w:rsid w:val="39B51BBA"/>
    <w:rsid w:val="431A00E2"/>
    <w:rsid w:val="5D0C7F6D"/>
    <w:rsid w:val="69821E2D"/>
    <w:rsid w:val="79D6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line="300" w:lineRule="atLeast"/>
      <w:jc w:val="center"/>
    </w:pPr>
    <w:rPr>
      <w:rFonts w:ascii="Times New Roman" w:hAnsi="Times New Roman" w:eastAsia="宋体" w:cs="Times New Roman"/>
      <w:color w:val="000000"/>
      <w:kern w:val="2"/>
      <w:sz w:val="44"/>
      <w:lang w:val="en-US" w:eastAsia="zh-CN" w:bidi="ar-SA"/>
    </w:rPr>
  </w:style>
  <w:style w:type="paragraph" w:customStyle="1" w:styleId="3">
    <w:name w:val="目录 11"/>
    <w:next w:val="1"/>
    <w:qFormat/>
    <w:uiPriority w:val="0"/>
    <w:pPr>
      <w:wordWrap w:val="0"/>
      <w:jc w:val="both"/>
    </w:pPr>
    <w:rPr>
      <w:rFonts w:ascii="Calibri" w:hAnsi="Calibri" w:eastAsia="宋体" w:cs="Times New Roman"/>
      <w:sz w:val="21"/>
      <w:szCs w:val="22"/>
      <w:lang w:val="en-US" w:eastAsia="zh-CN" w:bidi="ar-SA"/>
    </w:rPr>
  </w:style>
  <w:style w:type="paragraph" w:styleId="4">
    <w:name w:val="Body Text Indent"/>
    <w:basedOn w:val="1"/>
    <w:unhideWhenUsed/>
    <w:qFormat/>
    <w:uiPriority w:val="99"/>
    <w:pPr>
      <w:spacing w:after="120"/>
      <w:ind w:left="420" w:leftChars="200"/>
    </w:pPr>
  </w:style>
  <w:style w:type="paragraph" w:styleId="5">
    <w:name w:val="toc 3"/>
    <w:basedOn w:val="1"/>
    <w:next w:val="1"/>
    <w:unhideWhenUsed/>
    <w:qFormat/>
    <w:uiPriority w:val="39"/>
    <w:pPr>
      <w:widowControl w:val="0"/>
      <w:spacing w:line="560" w:lineRule="exact"/>
    </w:pPr>
    <w:rPr>
      <w:rFonts w:ascii="方正小标宋简体" w:hAnsi="黑体" w:eastAsia="方正小标宋简体" w:cs="Times New Roman"/>
      <w:kern w:val="2"/>
      <w:sz w:val="44"/>
      <w:szCs w:val="44"/>
      <w:lang w:val="en-US" w:eastAsia="zh-CN" w:bidi="ar-SA"/>
    </w:rPr>
  </w:style>
  <w:style w:type="paragraph" w:styleId="6">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1"/>
      <w:lang w:val="en-US" w:eastAsia="zh-CN" w:bidi="ar"/>
    </w:rPr>
  </w:style>
  <w:style w:type="paragraph" w:styleId="7">
    <w:name w:val="index 9"/>
    <w:basedOn w:val="1"/>
    <w:next w:val="1"/>
    <w:uiPriority w:val="0"/>
    <w:pPr>
      <w:ind w:left="1600" w:leftChars="1600"/>
    </w:pPr>
  </w:style>
  <w:style w:type="paragraph" w:styleId="8">
    <w:name w:val="Body Text First Indent 2"/>
    <w:basedOn w:val="4"/>
    <w:next w:val="2"/>
    <w:qFormat/>
    <w:uiPriority w:val="0"/>
    <w:pPr>
      <w:widowControl w:val="0"/>
      <w:spacing w:after="120" w:line="560" w:lineRule="exact"/>
      <w:ind w:firstLine="420" w:firstLineChars="200"/>
      <w:jc w:val="both"/>
    </w:pPr>
    <w:rPr>
      <w:rFonts w:ascii="Times New Roman" w:hAnsi="Times New Roman" w:eastAsia="宋体" w:cs="Times New Roman"/>
      <w:kern w:val="2"/>
      <w:sz w:val="21"/>
      <w:szCs w:val="32"/>
      <w:lang w:val="en-US" w:eastAsia="zh-CN" w:bidi="ar-SA"/>
    </w:rPr>
  </w:style>
  <w:style w:type="paragraph" w:customStyle="1" w:styleId="11">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4322</Words>
  <Characters>4376</Characters>
  <Lines>0</Lines>
  <Paragraphs>0</Paragraphs>
  <TotalTime>8</TotalTime>
  <ScaleCrop>false</ScaleCrop>
  <LinksUpToDate>false</LinksUpToDate>
  <CharactersWithSpaces>4379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2025-01-13T01:20:00Z</dcterms:created>
  <dc:creator>刘灿灿</dc:creator>
  <cp:lastModifiedBy>maple leaf</cp:lastModifiedBy>
  <dcterms:modified xsi:type="dcterms:W3CDTF">2025-01-13T03:21:40Z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68E76EA75CE2471EA44BCEEFDEED9408_13</vt:lpwstr>
  </property>
  <property fmtid="{D5CDD505-2E9C-101B-9397-08002B2CF9AE}" pid="4" name="KSOTemplateDocerSaveRecord">
    <vt:lpwstr>eyJoZGlkIjoiYzVkZTlkNTc3NzRhY2E4NjYyNTAyMTg4ZDg5YmI5YWQiLCJ1c2VySWQiOiIyODY1OTcyMzgifQ==</vt:lpwstr>
  </property>
</Properties>
</file>