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501E3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OLE_LINK8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4B3255D8">
      <w:pPr>
        <w:pStyle w:val="4"/>
        <w:rPr>
          <w:rFonts w:hint="default"/>
          <w:lang w:val="en-US" w:eastAsia="zh-CN"/>
        </w:rPr>
      </w:pPr>
    </w:p>
    <w:p w14:paraId="2E6AF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关于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《</w:t>
      </w:r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“十五五”时期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数智大兴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发展规划</w:t>
      </w:r>
    </w:p>
    <w:p w14:paraId="7A21A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征求意见稿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）》的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起草</w:t>
      </w:r>
      <w:r>
        <w:rPr>
          <w:rFonts w:hint="eastAsia" w:ascii="Times New Roman" w:hAnsi="Times New Roman" w:eastAsia="方正小标宋简体"/>
          <w:sz w:val="44"/>
          <w:szCs w:val="44"/>
        </w:rPr>
        <w:t>说明</w:t>
      </w:r>
    </w:p>
    <w:p w14:paraId="006BF046">
      <w:pPr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62956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起草背景和目的</w:t>
      </w:r>
    </w:p>
    <w:p w14:paraId="339B7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“十五五”时期是基本实现社会主义现代化夯实基础、全面发力的关键时期，党的二十届四中全会明确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十五五”在基本实现社会主义现代化进程中具有承前启后的重要地位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对于大兴区而言，“十五五”时期既是转型升级的关键期、协同共进的跨越期，也是厚积薄发的突破期，亟需以数智化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发展为牵引，着力</w:t>
      </w:r>
      <w:r>
        <w:rPr>
          <w:rFonts w:hint="eastAsia" w:ascii="仿宋_GB2312" w:hAnsi="仿宋_GB2312" w:eastAsia="仿宋_GB2312" w:cs="仿宋_GB2312"/>
          <w:sz w:val="32"/>
          <w:szCs w:val="32"/>
        </w:rPr>
        <w:t>破解发展瓶颈、激活发展动能。编制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《“十五五”时期数智大兴发展规划》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（以下简称《规划》）</w:t>
      </w:r>
      <w:r>
        <w:rPr>
          <w:rFonts w:hint="eastAsia" w:ascii="仿宋_GB2312" w:hAnsi="仿宋_GB2312" w:eastAsia="仿宋_GB2312" w:cs="仿宋_GB2312"/>
          <w:sz w:val="32"/>
          <w:szCs w:val="32"/>
        </w:rPr>
        <w:t>是大兴区主动融入国家和首都发展大局的战略抉择，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旨在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全面推动数智化与经济社会发展各领域深度融合，以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数智</w:t>
      </w:r>
      <w:r>
        <w:rPr>
          <w:rFonts w:hint="eastAsia" w:ascii="仿宋_GB2312" w:hAnsi="仿宋_GB2312" w:eastAsia="仿宋_GB2312" w:cs="仿宋_GB2312"/>
          <w:sz w:val="32"/>
          <w:szCs w:val="32"/>
        </w:rPr>
        <w:t>化赋能民生提优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治理提效、产业提质，在新阶段塑造具有大兴辨识度的区域竞争新优势。</w:t>
      </w:r>
    </w:p>
    <w:p w14:paraId="58331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二、起草过程</w:t>
      </w:r>
    </w:p>
    <w:p w14:paraId="43B8C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为保障《规划》编制的系统性与科学性，坚持“开门编规划”原则，汇聚多方力量协同推进。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前期开展了资料收集梳理、起草规划编制框架等准备工作，同时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面向全区各委办局及相关单位下发调研清单，组织开展多轮专题座谈，聚焦前沿技术发展动态及应用场景进行深入交流。在此基础上，对标国家、北京市及大兴区上位规划与战略部署，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紧扣前期研究、思路论证与实地调研成果，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形成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《规划》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初稿。先后两次面向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全区各相关单位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征求意见，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系统汇总整理各方意见,对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《规划》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进行修改完善，最终形成了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《规划》征求意见稿。</w:t>
      </w:r>
    </w:p>
    <w:p w14:paraId="2B794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三</w:t>
      </w:r>
      <w:bookmarkStart w:id="1" w:name="_GoBack"/>
      <w:bookmarkEnd w:id="1"/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、主要内容</w:t>
      </w:r>
    </w:p>
    <w:p w14:paraId="2F0313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本规划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城市全域数智化建设为发展动能，牵引智慧城市高质量发展。数智基础设施智能升级、全域贯通，筑牢智慧城市底座；数据要素有序流通、高效配置，激活创新发展价值；公共服务普惠均等、智能可及，提升民生服务获得感；城市治理精准精细、协同高效，完善智慧治理格局；产城深度融合发展、能级跃升，数智赋能“6+5+3”产业蓝图落地，打造辨识度高、竞争力强、示范效应突出的现代化数智城区。</w:t>
      </w:r>
    </w:p>
    <w:p w14:paraId="0EB629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本规划围绕六大重点任务展开：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夯实新型数智基础设施，统筹部署数据基础设施，巩固智慧城市支撑底座；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促进数据资源供给与流通，加强高质量数据集建设，推动各类数据开发利用，构建数据要素创新服务生态，激发数据要素价值；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构建均衡普惠的公共服务，深化数字政务服务智能化，推动智慧医疗、智慧教育、数字就业、文商旅体智能化融合发展等场景建设，促进优质资源共享；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推进精准智能的城市治理，提升机关办公数字化水平，深化“一网统管”“一网慧治”，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推动数智赋能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基层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治理，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丰富交通治理、生态气象、应急消防、公共安全等领域数智应用，提升城市管理运行效率；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落实大兴区“6+5+3”产业布局规划，推动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临空经济区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生物医药基地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、大兴经开区数实经济融合发展，建设花园城市永定湾、采育镇数字时尚小镇、庞各庄西瓜小镇等特色场景数智化应用，一体化推动新产城融合；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优化政策标准规范体系，健全适数化发展制度；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加强设施自主可控安全保障能力，筑牢数据和政务信息安全防线，强化人工智能过程监管和风险识别，筑牢“数智大兴”发展基石。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CFB63F9-4A13-461C-84E4-62B81A7E58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5A03A7C-E186-4F7C-8BBB-CB1553A70A5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2E926A0-F732-4DC5-B440-2A177FFF781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FECD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AFD1C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AFD1C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240B4"/>
    <w:rsid w:val="012A6BDB"/>
    <w:rsid w:val="023B2621"/>
    <w:rsid w:val="02902A6D"/>
    <w:rsid w:val="029C3B08"/>
    <w:rsid w:val="02F720E6"/>
    <w:rsid w:val="02F93C25"/>
    <w:rsid w:val="03B509EE"/>
    <w:rsid w:val="04F973C6"/>
    <w:rsid w:val="0636713C"/>
    <w:rsid w:val="06AF0011"/>
    <w:rsid w:val="06F37A6F"/>
    <w:rsid w:val="07517B2A"/>
    <w:rsid w:val="07F7533D"/>
    <w:rsid w:val="088272FC"/>
    <w:rsid w:val="0A7C7BFC"/>
    <w:rsid w:val="0C4113D4"/>
    <w:rsid w:val="0DAD1E0A"/>
    <w:rsid w:val="0DBD0B14"/>
    <w:rsid w:val="0DBE2B84"/>
    <w:rsid w:val="0E9919B5"/>
    <w:rsid w:val="0F585937"/>
    <w:rsid w:val="0FA638D0"/>
    <w:rsid w:val="104046A6"/>
    <w:rsid w:val="10411774"/>
    <w:rsid w:val="10A83678"/>
    <w:rsid w:val="10AE5F64"/>
    <w:rsid w:val="1164141F"/>
    <w:rsid w:val="11BA3663"/>
    <w:rsid w:val="11C429B6"/>
    <w:rsid w:val="11E43B3D"/>
    <w:rsid w:val="13143247"/>
    <w:rsid w:val="137F4C8C"/>
    <w:rsid w:val="13891765"/>
    <w:rsid w:val="14C97510"/>
    <w:rsid w:val="15C97D0E"/>
    <w:rsid w:val="15E658D6"/>
    <w:rsid w:val="165A7350"/>
    <w:rsid w:val="165F2A2B"/>
    <w:rsid w:val="16CF5E02"/>
    <w:rsid w:val="17397720"/>
    <w:rsid w:val="17FE6994"/>
    <w:rsid w:val="18313A3C"/>
    <w:rsid w:val="187154CA"/>
    <w:rsid w:val="18BD15AD"/>
    <w:rsid w:val="18DB6AB3"/>
    <w:rsid w:val="18F42231"/>
    <w:rsid w:val="19C21FF7"/>
    <w:rsid w:val="19DE5F7A"/>
    <w:rsid w:val="1A55D597"/>
    <w:rsid w:val="1ACF7976"/>
    <w:rsid w:val="1BAD4238"/>
    <w:rsid w:val="1BD503B4"/>
    <w:rsid w:val="1BF015BE"/>
    <w:rsid w:val="1DB63EF6"/>
    <w:rsid w:val="1E0D197E"/>
    <w:rsid w:val="1E17244D"/>
    <w:rsid w:val="1E7025DB"/>
    <w:rsid w:val="1EAC3973"/>
    <w:rsid w:val="1EAF2075"/>
    <w:rsid w:val="1EEA52B7"/>
    <w:rsid w:val="1FE34915"/>
    <w:rsid w:val="21AB746C"/>
    <w:rsid w:val="23045086"/>
    <w:rsid w:val="2306549E"/>
    <w:rsid w:val="2435126F"/>
    <w:rsid w:val="254D1C1D"/>
    <w:rsid w:val="28987DF3"/>
    <w:rsid w:val="28D70B46"/>
    <w:rsid w:val="2B2F4C6A"/>
    <w:rsid w:val="2B334564"/>
    <w:rsid w:val="2BDB0999"/>
    <w:rsid w:val="2BEA79F3"/>
    <w:rsid w:val="2BF246E0"/>
    <w:rsid w:val="2C82701B"/>
    <w:rsid w:val="2C9034E6"/>
    <w:rsid w:val="2C99101C"/>
    <w:rsid w:val="2CAD4098"/>
    <w:rsid w:val="2CC165BF"/>
    <w:rsid w:val="2CD24B05"/>
    <w:rsid w:val="2CF75313"/>
    <w:rsid w:val="2D306A77"/>
    <w:rsid w:val="2D7CD00B"/>
    <w:rsid w:val="2DA27BA3"/>
    <w:rsid w:val="2DBA7A28"/>
    <w:rsid w:val="2EAE19E9"/>
    <w:rsid w:val="2EBA2A9C"/>
    <w:rsid w:val="2FEB7E18"/>
    <w:rsid w:val="30202689"/>
    <w:rsid w:val="314B0808"/>
    <w:rsid w:val="33F627C9"/>
    <w:rsid w:val="34945433"/>
    <w:rsid w:val="34C915A1"/>
    <w:rsid w:val="353B531F"/>
    <w:rsid w:val="354B6F70"/>
    <w:rsid w:val="357D7134"/>
    <w:rsid w:val="35AE6E83"/>
    <w:rsid w:val="36B14785"/>
    <w:rsid w:val="3845787B"/>
    <w:rsid w:val="39482B64"/>
    <w:rsid w:val="396957EB"/>
    <w:rsid w:val="39A73762"/>
    <w:rsid w:val="3AD73496"/>
    <w:rsid w:val="3B1C69AB"/>
    <w:rsid w:val="3B22343B"/>
    <w:rsid w:val="3B247C1B"/>
    <w:rsid w:val="3B2C32D1"/>
    <w:rsid w:val="3B9E2D5F"/>
    <w:rsid w:val="3BDA10D4"/>
    <w:rsid w:val="3C8A2E1F"/>
    <w:rsid w:val="3C8A7F52"/>
    <w:rsid w:val="3D086D2A"/>
    <w:rsid w:val="3DCB25D0"/>
    <w:rsid w:val="3DDEE6EE"/>
    <w:rsid w:val="3F283A52"/>
    <w:rsid w:val="3F302A1C"/>
    <w:rsid w:val="3F362BE0"/>
    <w:rsid w:val="3FD92291"/>
    <w:rsid w:val="41562AF9"/>
    <w:rsid w:val="443F7115"/>
    <w:rsid w:val="44B244EA"/>
    <w:rsid w:val="44F0399A"/>
    <w:rsid w:val="46252A99"/>
    <w:rsid w:val="46B06893"/>
    <w:rsid w:val="46B527A5"/>
    <w:rsid w:val="47431429"/>
    <w:rsid w:val="47D32726"/>
    <w:rsid w:val="482C45B3"/>
    <w:rsid w:val="48E1539E"/>
    <w:rsid w:val="49684096"/>
    <w:rsid w:val="4A392340"/>
    <w:rsid w:val="4A5D250E"/>
    <w:rsid w:val="4B8B6452"/>
    <w:rsid w:val="4C7008B2"/>
    <w:rsid w:val="4C862103"/>
    <w:rsid w:val="4E6B1DD5"/>
    <w:rsid w:val="4F1F277C"/>
    <w:rsid w:val="4FCC25AE"/>
    <w:rsid w:val="4FE439C5"/>
    <w:rsid w:val="516E29E7"/>
    <w:rsid w:val="52393851"/>
    <w:rsid w:val="52A42BD5"/>
    <w:rsid w:val="548D5849"/>
    <w:rsid w:val="55442971"/>
    <w:rsid w:val="56DF4738"/>
    <w:rsid w:val="58900618"/>
    <w:rsid w:val="596C0CB3"/>
    <w:rsid w:val="5A7D66B3"/>
    <w:rsid w:val="5A8E29D0"/>
    <w:rsid w:val="5AB44B3F"/>
    <w:rsid w:val="5B956ECD"/>
    <w:rsid w:val="5C321615"/>
    <w:rsid w:val="5D1B7F63"/>
    <w:rsid w:val="5DCB51DE"/>
    <w:rsid w:val="5E860DD2"/>
    <w:rsid w:val="5EE30355"/>
    <w:rsid w:val="5F4717DF"/>
    <w:rsid w:val="5F8A6E4E"/>
    <w:rsid w:val="5FFD2C80"/>
    <w:rsid w:val="607921FE"/>
    <w:rsid w:val="61C739D0"/>
    <w:rsid w:val="629B5102"/>
    <w:rsid w:val="637569B7"/>
    <w:rsid w:val="63B03E93"/>
    <w:rsid w:val="63F43D7F"/>
    <w:rsid w:val="643028DD"/>
    <w:rsid w:val="654A6543"/>
    <w:rsid w:val="65510C1C"/>
    <w:rsid w:val="66157F98"/>
    <w:rsid w:val="66E14363"/>
    <w:rsid w:val="67236729"/>
    <w:rsid w:val="673E6FFD"/>
    <w:rsid w:val="6791274E"/>
    <w:rsid w:val="67FB0547"/>
    <w:rsid w:val="68436992"/>
    <w:rsid w:val="6874526D"/>
    <w:rsid w:val="692A1FF1"/>
    <w:rsid w:val="69796AD5"/>
    <w:rsid w:val="69DA3A17"/>
    <w:rsid w:val="69F21E77"/>
    <w:rsid w:val="6A233193"/>
    <w:rsid w:val="6A3D37B8"/>
    <w:rsid w:val="6A556352"/>
    <w:rsid w:val="6A9F256B"/>
    <w:rsid w:val="6BCF284F"/>
    <w:rsid w:val="6C7373C4"/>
    <w:rsid w:val="6CD96E2B"/>
    <w:rsid w:val="6CDB245E"/>
    <w:rsid w:val="6DA01B69"/>
    <w:rsid w:val="6E3851B0"/>
    <w:rsid w:val="6E71421E"/>
    <w:rsid w:val="6E8C1058"/>
    <w:rsid w:val="700421EE"/>
    <w:rsid w:val="70933F1C"/>
    <w:rsid w:val="70C632C5"/>
    <w:rsid w:val="72E54BFA"/>
    <w:rsid w:val="73915B90"/>
    <w:rsid w:val="74942A15"/>
    <w:rsid w:val="74DD260E"/>
    <w:rsid w:val="75DC0A19"/>
    <w:rsid w:val="76F7EE63"/>
    <w:rsid w:val="77502B41"/>
    <w:rsid w:val="77957C85"/>
    <w:rsid w:val="77BD2416"/>
    <w:rsid w:val="77D17E8E"/>
    <w:rsid w:val="784334CE"/>
    <w:rsid w:val="786467A7"/>
    <w:rsid w:val="787B2FCA"/>
    <w:rsid w:val="78972217"/>
    <w:rsid w:val="796E1A86"/>
    <w:rsid w:val="7ACA47EB"/>
    <w:rsid w:val="7B016A24"/>
    <w:rsid w:val="7C1903CF"/>
    <w:rsid w:val="7CB43A60"/>
    <w:rsid w:val="7D634DF9"/>
    <w:rsid w:val="7D707BC9"/>
    <w:rsid w:val="7DCC1471"/>
    <w:rsid w:val="7EF53CA2"/>
    <w:rsid w:val="7EFF1C16"/>
    <w:rsid w:val="7FDF106F"/>
    <w:rsid w:val="7FF667FE"/>
    <w:rsid w:val="89FD59CB"/>
    <w:rsid w:val="9EBF68A9"/>
    <w:rsid w:val="BBEF4173"/>
    <w:rsid w:val="BF9C67FB"/>
    <w:rsid w:val="DF5E9FF0"/>
    <w:rsid w:val="FADD6858"/>
    <w:rsid w:val="FFF7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before="190"/>
    </w:pPr>
    <w:rPr>
      <w:szCs w:val="32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3">
    <w:name w:val="Normal Indent1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bb26ce41-1ba0-467c-9cbf-e2a3fee6aa9f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758CD0CF</paraID>
      <start xmlns="http://schemas.wps.cn/vas-ai-hub/contract-review">32</start>
      <end xmlns="http://schemas.wps.cn/vas-ai-hub/contract-review">33</end>
      <status xmlns="http://schemas.wps.cn/vas-ai-hub/contract-review">modified</status>
      <modifiedWord xmlns="http://schemas.wps.cn/vas-ai-hub/contract-review">—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aaca27eb-ac56-4462-b6a6-be69aaad267e</errorID>
      <errorWord xmlns="http://schemas.wps.cn/vas-ai-hub/contract-review">》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/>
      <explain xmlns="http://schemas.wps.cn/vas-ai-hub/contract-review">此处标点可能未正确匹配，请检查句子中是否存在标点冗余、缺失或使用错误的情况。</explain>
      <paraID xmlns="http://schemas.wps.cn/vas-ai-hub/contract-review">42DEEB67</paraID>
      <start xmlns="http://schemas.wps.cn/vas-ai-hub/contract-review">41</start>
      <end xmlns="http://schemas.wps.cn/vas-ai-hub/contract-review">42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1642caf1-41c0-49d4-badc-2007be157ff6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321B909D</paraID>
      <start xmlns="http://schemas.wps.cn/vas-ai-hub/contract-review">16</start>
      <end xmlns="http://schemas.wps.cn/vas-ai-hub/contract-review">17</end>
      <status xmlns="http://schemas.wps.cn/vas-ai-hub/contract-review">modified</status>
      <modifiedWord xmlns="http://schemas.wps.cn/vas-ai-hub/contract-review">—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dbbd4c41-682b-4595-8caf-8e1bc86a181b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5FCCBFF7</paraID>
      <start xmlns="http://schemas.wps.cn/vas-ai-hub/contract-review">16</start>
      <end xmlns="http://schemas.wps.cn/vas-ai-hub/contract-review">17</end>
      <status xmlns="http://schemas.wps.cn/vas-ai-hub/contract-review">modified</status>
      <modifiedWord xmlns="http://schemas.wps.cn/vas-ai-hub/contract-review">—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7c88a481-90cb-469f-8231-2d08db0ef4e4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70C601D9</paraID>
      <start xmlns="http://schemas.wps.cn/vas-ai-hub/contract-review">16</start>
      <end xmlns="http://schemas.wps.cn/vas-ai-hub/contract-review">17</end>
      <status xmlns="http://schemas.wps.cn/vas-ai-hub/contract-review">modified</status>
      <modifiedWord xmlns="http://schemas.wps.cn/vas-ai-hub/contract-review">—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4a91d00e-5d28-4aff-860f-b4dc38faa60c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2D4CC581</paraID>
      <start xmlns="http://schemas.wps.cn/vas-ai-hub/contract-review">16</start>
      <end xmlns="http://schemas.wps.cn/vas-ai-hub/contract-review">17</end>
      <status xmlns="http://schemas.wps.cn/vas-ai-hub/contract-review">modified</status>
      <modifiedWord xmlns="http://schemas.wps.cn/vas-ai-hub/contract-review">—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c434436f-6187-47a4-8a5c-c20cd24afc0b</errorID>
      <errorWord xmlns="http://schemas.wps.cn/vas-ai-hub/contract-review">融入到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融入</item>
      </candidateList>
      <explain xmlns="http://schemas.wps.cn/vas-ai-hub/contract-review"/>
      <paraID xmlns="http://schemas.wps.cn/vas-ai-hub/contract-review">6DAAC0B4</paraID>
      <start xmlns="http://schemas.wps.cn/vas-ai-hub/contract-review">203</start>
      <end xmlns="http://schemas.wps.cn/vas-ai-hub/contract-review">205</end>
      <status xmlns="http://schemas.wps.cn/vas-ai-hub/contract-review">modified</status>
      <modifiedWord xmlns="http://schemas.wps.cn/vas-ai-hub/contract-review">融入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6fc2383a-be86-43eb-884d-a3dda00806d1</errorID>
      <errorWord xmlns="http://schemas.wps.cn/vas-ai-hub/contract-review">数据综合试验区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数据要素综合试验区</item>
      </candidateList>
      <explain xmlns="http://schemas.wps.cn/vas-ai-hub/contract-review">词汇“数据要素综合试验区”在特定场景下为固定表述形式，请确认此处的“数据综合试验区”是否存在不当。</explain>
      <paraID xmlns="http://schemas.wps.cn/vas-ai-hub/contract-review"> 12DA669</paraID>
      <start xmlns="http://schemas.wps.cn/vas-ai-hub/contract-review">67</start>
      <end xmlns="http://schemas.wps.cn/vas-ai-hub/contract-review">76</end>
      <status xmlns="http://schemas.wps.cn/vas-ai-hub/contract-review">modified</status>
      <modifiedWord xmlns="http://schemas.wps.cn/vas-ai-hub/contract-review">数据要素综合试验区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cf6e463e-e07b-424c-9b76-e0eb870aaaf6</errorID>
      <errorWord xmlns="http://schemas.wps.cn/vas-ai-hub/contract-review">数据综合试验区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数据要素综合试验区</item>
      </candidateList>
      <explain xmlns="http://schemas.wps.cn/vas-ai-hub/contract-review">词汇“数据要素综合试验区”在特定场景下为固定表述形式，请确认此处的“数据综合试验区”是否存在不当。</explain>
      <paraID xmlns="http://schemas.wps.cn/vas-ai-hub/contract-review">45C3E63A</paraID>
      <start xmlns="http://schemas.wps.cn/vas-ai-hub/contract-review">70</start>
      <end xmlns="http://schemas.wps.cn/vas-ai-hub/contract-review">79</end>
      <status xmlns="http://schemas.wps.cn/vas-ai-hub/contract-review">modified</status>
      <modifiedWord xmlns="http://schemas.wps.cn/vas-ai-hub/contract-review">数据要素综合试验区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292f746b-bc81-4e16-beef-fe6e678b7c78</errorID>
      <errorWord xmlns="http://schemas.wps.cn/vas-ai-hub/contract-review">一网通办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“一网通办”</item>
      </candidateList>
      <explain xmlns="http://schemas.wps.cn/vas-ai-hub/contract-review">注意检查当前固定表述标点是否使用规范。</explain>
      <paraID xmlns="http://schemas.wps.cn/vas-ai-hub/contract-review">50560B50</paraID>
      <start xmlns="http://schemas.wps.cn/vas-ai-hub/contract-review">64</start>
      <end xmlns="http://schemas.wps.cn/vas-ai-hub/contract-review">70</end>
      <status xmlns="http://schemas.wps.cn/vas-ai-hub/contract-review">modified</status>
      <modifiedWord xmlns="http://schemas.wps.cn/vas-ai-hub/contract-review">“一网通办”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add9dfd3-34cd-4b9c-a675-2d99e53fd997</errorID>
      <errorWord xmlns="http://schemas.wps.cn/vas-ai-hub/contract-review">城市精细治理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城市精细化治理</item>
      </candidateList>
      <explain xmlns="http://schemas.wps.cn/vas-ai-hub/contract-review">词汇“城市精细化治理”在特定场景下为固定表述形式，请确认此处的“城市精细治理”是否存在不当。</explain>
      <paraID xmlns="http://schemas.wps.cn/vas-ai-hub/contract-review">50560B50</paraID>
      <start xmlns="http://schemas.wps.cn/vas-ai-hub/contract-review">72</start>
      <end xmlns="http://schemas.wps.cn/vas-ai-hub/contract-review">78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02e22349-4b35-45d3-b664-95c8a5c3dd4f</errorID>
      <errorWord xmlns="http://schemas.wps.cn/vas-ai-hub/contract-review">数据综合试验区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数据要素综合试验区</item>
      </candidateList>
      <explain xmlns="http://schemas.wps.cn/vas-ai-hub/contract-review">词汇“数据要素综合试验区”在特定场景下为固定表述形式，请确认此处的“数据综合试验区”是否存在不当。</explain>
      <paraID xmlns="http://schemas.wps.cn/vas-ai-hub/contract-review">4E048E94</paraID>
      <start xmlns="http://schemas.wps.cn/vas-ai-hub/contract-review">50</start>
      <end xmlns="http://schemas.wps.cn/vas-ai-hub/contract-review">59</end>
      <status xmlns="http://schemas.wps.cn/vas-ai-hub/contract-review">modified</status>
      <modifiedWord xmlns="http://schemas.wps.cn/vas-ai-hub/contract-review">数据要素综合试验区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46486ff4-5826-4e31-a879-a34cfb79d122</errorID>
      <errorWord xmlns="http://schemas.wps.cn/vas-ai-hub/contract-review">四、五篇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四五篇</item>
      </candidateList>
      <explain xmlns="http://schemas.wps.cn/vas-ai-hub/contract-review"/>
      <paraID xmlns="http://schemas.wps.cn/vas-ai-hub/contract-review">25147086</paraID>
      <start xmlns="http://schemas.wps.cn/vas-ai-hub/contract-review">9</start>
      <end xmlns="http://schemas.wps.cn/vas-ai-hub/contract-review">13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b095135c-8f2c-4c08-8000-4dfe9c424f76</errorID>
      <errorWord xmlns="http://schemas.wps.cn/vas-ai-hub/contract-review">数据综合试验区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数据要素综合试验区</item>
      </candidateList>
      <explain xmlns="http://schemas.wps.cn/vas-ai-hub/contract-review">词汇“数据要素综合试验区”在特定场景下为固定表述形式，请确认此处的“数据综合试验区”是否存在不当。</explain>
      <paraID xmlns="http://schemas.wps.cn/vas-ai-hub/contract-review">25147086</paraID>
      <start xmlns="http://schemas.wps.cn/vas-ai-hub/contract-review">18</start>
      <end xmlns="http://schemas.wps.cn/vas-ai-hub/contract-review">27</end>
      <status xmlns="http://schemas.wps.cn/vas-ai-hub/contract-review">modified</status>
      <modifiedWord xmlns="http://schemas.wps.cn/vas-ai-hub/contract-review">数据要素综合试验区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016f832f-db74-4a46-9ab7-5cd9b5494de3</errorID>
      <errorWord xmlns="http://schemas.wps.cn/vas-ai-hub/contract-review">区政法委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L2_Unpolitical</ability>
      <abilityName xmlns="http://schemas.wps.cn/vas-ai-hub/contract-review">政治敏感错误</abilityName>
      <candidateList xmlns="http://schemas.wps.cn/vas-ai-hub/contract-review">
        <item xmlns="http://schemas.wps.cn/vas-ai-hub/contract-review">区委政法委</item>
      </candidateList>
      <explain xmlns="http://schemas.wps.cn/vas-ai-hub/contract-review">机关单位名称不规范，请注意审核。</explain>
      <paraID xmlns="http://schemas.wps.cn/vas-ai-hub/contract-review">6AEE1C6E</paraID>
      <start xmlns="http://schemas.wps.cn/vas-ai-hub/contract-review">111</start>
      <end xmlns="http://schemas.wps.cn/vas-ai-hub/contract-review">116</end>
      <status xmlns="http://schemas.wps.cn/vas-ai-hub/contract-review">modified</status>
      <modifiedWord xmlns="http://schemas.wps.cn/vas-ai-hub/contract-review">区委政法委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fd8460-8859-40f4-ba3f-bdcbb9adc2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1187</Words>
  <Characters>1195</Characters>
  <Lines>0</Lines>
  <Paragraphs>0</Paragraphs>
  <TotalTime>0</TotalTime>
  <ScaleCrop>false</ScaleCrop>
  <LinksUpToDate>false</LinksUpToDate>
  <CharactersWithSpaces>1195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2025-10-26T03:10:00Z</dcterms:created>
  <dc:creator>lzn</dc:creator>
  <cp:lastModifiedBy>王亚楠</cp:lastModifiedBy>
  <cp:lastPrinted>2026-04-02T06:13:00Z</cp:lastPrinted>
  <dcterms:modified xsi:type="dcterms:W3CDTF">2026-08-19T07:35:32Z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eyJoZGlkIjoiZWFmODEzMjhjYzAyOGQ2M2M1OWQ1ODAyZTg4N2UwN2UiLCJ1c2VySWQiOiIxNjE1MzA0NDk4In0=</vt:lpwstr>
  </property>
  <property fmtid="{D5CDD505-2E9C-101B-9397-08002B2CF9AE}" pid="4" name="ICV">
    <vt:lpwstr>EB68F02652A242DFB343BB3D7E357867</vt:lpwstr>
  </property>
</Properties>
</file>