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501E3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7827BE01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</w:p>
    <w:p w14:paraId="46B7B5EA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关于《北京市大兴区“十五五”时期临空经济区发展规划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（征求意见稿）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》的</w:t>
      </w:r>
    </w:p>
    <w:p w14:paraId="199219B2"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起草说明</w:t>
      </w:r>
    </w:p>
    <w:p w14:paraId="41C23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E03A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一、起草背景和目的</w:t>
      </w:r>
    </w:p>
    <w:p w14:paraId="2FA68068">
      <w:pPr>
        <w:spacing w:line="560" w:lineRule="exact"/>
        <w:ind w:firstLine="640" w:firstLineChars="200"/>
        <w:rPr>
          <w:rFonts w:hint="default" w:ascii="仿宋_GB2312" w:hAnsi="黑体" w:eastAsia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"/>
        </w:rPr>
        <w:t>“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-CN"/>
        </w:rPr>
        <w:t>十五五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"/>
        </w:rPr>
        <w:t>”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-CN"/>
        </w:rPr>
        <w:t>时期是基本实现社会主义现代化夯实基础、全面发力的关键时期，也是北京大兴国际机场临空经济区（大兴）（以下简称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"/>
        </w:rPr>
        <w:t>“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-CN"/>
        </w:rPr>
        <w:t>临空经济区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"/>
        </w:rPr>
        <w:t>”</w:t>
      </w:r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-CN"/>
        </w:rPr>
        <w:t>）建设国际交往中心功能承载区、国家航空科技创新引领区、京津冀协同发展示范区的关键阶段。编制《北京市大兴区“十五五”时期临空经济区发展规划》，系统明晰“十五五”时期临空经济区的发</w:t>
      </w:r>
      <w:bookmarkStart w:id="0" w:name="_GoBack"/>
      <w:bookmarkEnd w:id="0"/>
      <w:r>
        <w:rPr>
          <w:rFonts w:hint="eastAsia" w:ascii="仿宋_GB2312" w:hAnsi="黑体" w:eastAsia="仿宋_GB2312"/>
          <w:bCs/>
          <w:kern w:val="0"/>
          <w:sz w:val="32"/>
          <w:szCs w:val="32"/>
          <w:lang w:val="en-US" w:eastAsia="zh-CN"/>
        </w:rPr>
        <w:t>展思路、发展目标与重点任务，是落实大兴区“三区一门户”功能定位，充分释放大兴机场国家发展新动力源效能，加快培育临空经济区新质生产力，推动港产城深度融合的重要支撑，对推动临空经济区高质量发展具有重大现实意义。</w:t>
      </w:r>
    </w:p>
    <w:p w14:paraId="4592E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二、起草过程</w:t>
      </w:r>
    </w:p>
    <w:p w14:paraId="34519C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baseline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自规划编制工作启动以来，临空区建立了周调度机制，统筹协调解决规划中涉及的重难点问题，先后与大兴机场、主要航司、航空维修企业、园区内各产业类型入驻的代表企业等主体多次深入对接，充分吸纳发展诉求。规划在编制过程中紧密衔接临空经济区总规、《关于推进北京大兴国际机场临空经济区高质量发展的意见》、现代化首都都市圈空间协同规划以及北京市、大兴区编制的“十五五”规划等上位文件，内部召开多次规划研讨会议，同步征求了大兴区属22个相关部门的意见，并逐条按照意见建议进行了修改完善，最终形成本规划征求意见稿。</w:t>
      </w:r>
    </w:p>
    <w:p w14:paraId="5AD3A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三、主要内容</w:t>
      </w:r>
    </w:p>
    <w:p w14:paraId="459C9622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本规划紧紧围绕国际交往中心功能承载区、国家航空科技创新引领区、京津冀协同发展示范区战略定位，服务保障大兴机场全方位门户复合型功能国际枢纽建设，锚定“产业先行、项目为王、干成为王”，因地制宜发展新质生产力，提升对外开放水平，推动经济实现质的有效提升和量的合理增长，打造向世界展现中国式现代化的重要窗口取得重大进展。</w:t>
      </w:r>
    </w:p>
    <w:p w14:paraId="19246A51">
      <w:pPr>
        <w:keepNext w:val="0"/>
        <w:keepLines w:val="0"/>
        <w:pageBreakBefore w:val="0"/>
        <w:wordWrap/>
        <w:topLinePunct w:val="0"/>
        <w:bidi w:val="0"/>
        <w:spacing w:line="560" w:lineRule="exact"/>
        <w:ind w:firstLine="640" w:firstLineChars="200"/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本规划设置了6大任务。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一是提升国际航空枢纽全方位门户复合型功能，增强动力源辐射带动力。二是加快培育新质生产力，构建现代化临空特色产业体系。聚焦航空服务、航空科创、航空物流、生命健康、会展消费、数字经济6大产业方向，加快形成千亿级产业集群。三是构建一流产业发展环境，促进产业高质量发展。全链聚合创新资源，推动涌现更多的重大创新成果，打造科技创新支撑更强、营商环境更优、产业服务水平更高的产业发展环境。四是打造对外开放新高地，提升国际交往功能承载能力。持续加大服务业开放力度，全方位提升自贸区和综保区开放能级，强化国际交往功能，构建高水平对外开放格局。</w:t>
      </w:r>
      <w:r>
        <w:rPr>
          <w:rFonts w:hint="eastAsia" w:ascii="仿宋_GB2312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五是促进港产城深度融合，筑造国际一流临空新城。通过塑造新国门风貌、补齐基础设施和公共服务短板、改善生态空间品质等措施，努力建成舒适便利、环境优美的宜居宜业新城。六是纵深推进区域协同，打造京津冀协同发展新样板。强化临空区与周边区域形成资源共享、优势互补、协同共进的发展格局，打造京津冀协同发展的临空样板。</w:t>
      </w:r>
    </w:p>
    <w:p w14:paraId="3B1ECDB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firstLine="640" w:firstLineChars="200"/>
        <w:jc w:val="both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5C8F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245E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8245E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043AA"/>
    <w:rsid w:val="025B2DC4"/>
    <w:rsid w:val="0806085C"/>
    <w:rsid w:val="0E8F2773"/>
    <w:rsid w:val="11D72467"/>
    <w:rsid w:val="15667949"/>
    <w:rsid w:val="1E5E7A6C"/>
    <w:rsid w:val="1FA910DE"/>
    <w:rsid w:val="2159216A"/>
    <w:rsid w:val="230451F6"/>
    <w:rsid w:val="2573204F"/>
    <w:rsid w:val="27424579"/>
    <w:rsid w:val="27AC64E8"/>
    <w:rsid w:val="2D0C2B29"/>
    <w:rsid w:val="31471FE2"/>
    <w:rsid w:val="344C68A2"/>
    <w:rsid w:val="352C02BA"/>
    <w:rsid w:val="35957DBF"/>
    <w:rsid w:val="36F374FC"/>
    <w:rsid w:val="37A33083"/>
    <w:rsid w:val="39AF127E"/>
    <w:rsid w:val="3FBE42E2"/>
    <w:rsid w:val="40844CB8"/>
    <w:rsid w:val="43A560F2"/>
    <w:rsid w:val="474F0FCF"/>
    <w:rsid w:val="47802F6B"/>
    <w:rsid w:val="49466ECD"/>
    <w:rsid w:val="4A4A6F73"/>
    <w:rsid w:val="4BA83F51"/>
    <w:rsid w:val="50055E16"/>
    <w:rsid w:val="50A8054F"/>
    <w:rsid w:val="51200A2D"/>
    <w:rsid w:val="516A67AD"/>
    <w:rsid w:val="576D42A0"/>
    <w:rsid w:val="69664492"/>
    <w:rsid w:val="6AED32D6"/>
    <w:rsid w:val="6C300DB3"/>
    <w:rsid w:val="6D8C1CC5"/>
    <w:rsid w:val="6F767D3E"/>
    <w:rsid w:val="713E2ADE"/>
    <w:rsid w:val="71D76A8E"/>
    <w:rsid w:val="75B310A7"/>
    <w:rsid w:val="7E35461F"/>
    <w:rsid w:val="7E573431"/>
    <w:rsid w:val="EE1BA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50" w:beforeLines="50" w:beforeAutospacing="0" w:after="50" w:afterLines="50" w:afterAutospacing="0" w:line="560" w:lineRule="exact"/>
      <w:ind w:firstLine="881" w:firstLineChars="200"/>
      <w:jc w:val="left"/>
      <w:outlineLvl w:val="0"/>
    </w:pPr>
    <w:rPr>
      <w:rFonts w:hint="eastAsia" w:ascii="宋体" w:hAnsi="宋体" w:eastAsia="黑体" w:cs="Times New Roman"/>
      <w:bCs/>
      <w:kern w:val="44"/>
      <w:sz w:val="32"/>
      <w:szCs w:val="48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kern w:val="0"/>
      <w:sz w:val="30"/>
      <w:szCs w:val="20"/>
    </w:rPr>
  </w:style>
  <w:style w:type="paragraph" w:styleId="6">
    <w:name w:val="footer"/>
    <w:basedOn w:val="1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UserStyle_0"/>
    <w:basedOn w:val="8"/>
    <w:next w:val="1"/>
    <w:qFormat/>
    <w:uiPriority w:val="0"/>
    <w:pPr>
      <w:ind w:left="1680"/>
    </w:pPr>
  </w:style>
  <w:style w:type="paragraph" w:customStyle="1" w:styleId="8">
    <w:name w:val="正文 New"/>
    <w:next w:val="9"/>
    <w:qFormat/>
    <w:uiPriority w:val="0"/>
    <w:pPr>
      <w:jc w:val="both"/>
      <w:textAlignment w:val="baseline"/>
    </w:pPr>
    <w:rPr>
      <w:rFonts w:ascii="Times New Roman" w:hAnsi="Times New Roman" w:eastAsia="宋体" w:cs="黑体"/>
      <w:kern w:val="2"/>
      <w:sz w:val="21"/>
      <w:szCs w:val="24"/>
      <w:lang w:val="en-US" w:eastAsia="zh-CN" w:bidi="ar-SA"/>
    </w:rPr>
  </w:style>
  <w:style w:type="paragraph" w:customStyle="1" w:styleId="9">
    <w:name w:val="页脚 New"/>
    <w:basedOn w:val="8"/>
    <w:next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Normal Indent1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9b2d5cba-5606-4b62-810a-ba0359aa499f</errorID>
      <errorWord>《关于推进北京大兴国际机场临空经济区高质量发展的意见》</errorWord>
      <group>L1_Official</group>
      <groupName>公文问题</groupName>
      <ability>L2_Official</ability>
      <abilityName>公文问题</abilityName>
      <candidateList/>
      <explain>公文文件引用格式不规范</explain>
      <paraID>34519CCF</paraID>
      <start>116</start>
      <end>143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8db5be-7fe4-40fd-99cd-9216c9e8cc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1844</Words>
  <Characters>1845</Characters>
  <Lines>0</Lines>
  <Paragraphs>0</Paragraphs>
  <TotalTime>3</TotalTime>
  <ScaleCrop>false</ScaleCrop>
  <LinksUpToDate>false</LinksUpToDate>
  <CharactersWithSpaces>1845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2024-06-26T09:17:00Z</dcterms:created>
  <dc:creator>LU</dc:creator>
  <cp:lastModifiedBy>XH</cp:lastModifiedBy>
  <cp:lastPrinted>2026-08-13T06:51:00Z</cp:lastPrinted>
  <dcterms:modified xsi:type="dcterms:W3CDTF">2026-08-26T03:36:26Z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919AD184303A4D7991E762C68125F300_13</vt:lpwstr>
  </property>
  <property fmtid="{D5CDD505-2E9C-101B-9397-08002B2CF9AE}" pid="4" name="KSOTemplateDocerSaveRecord">
    <vt:lpwstr>eyJoZGlkIjoiNDk2Y2NjMTA2OGY2YzgxNDNlNTNhZjEzMjRhOTZiNTEiLCJ1c2VySWQiOiIzODg0MzAxNDYifQ==</vt:lpwstr>
  </property>
</Properties>
</file>