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6D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6118985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541575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《大兴区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十五五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时期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消防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事业发展规划（征求意见稿）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的起草说明</w:t>
      </w:r>
    </w:p>
    <w:p w14:paraId="42162C16">
      <w:pPr>
        <w:pStyle w:val="11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</w:rPr>
      </w:pPr>
    </w:p>
    <w:p w14:paraId="6BC853FA">
      <w:pPr>
        <w:pStyle w:val="11"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一、起草背景</w:t>
      </w:r>
    </w:p>
    <w:p w14:paraId="3DA4B86A">
      <w:pPr>
        <w:spacing w:line="56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“十五五”时期是我国基本实现社会主义现代化承上启下的关键期，是北京市推进高质量发展、建设国际一流和谐宜居之都的冲刺期，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也是大兴区建设协同发展示范区、繁荣开放国门新城的关键时期。消防事业是重要的安全事业和民生事业，事关人民群众生命财产安全和社会稳定，是“十五五”时期大兴区的</w:t>
      </w:r>
    </w:p>
    <w:p w14:paraId="5CC81098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为落实国家消防救援局、北京市消防救援局、大兴区“十五五”消防事业发展规划编制的相关工作要求，谋划“十五五”时期大兴区消防事业发展的方向目标、重大任务和重大项目，实现大兴区消防事业和经济社会同步高质量发展，大兴区消防救援局牵头组织开展了《大兴区“十五五”时期消防事业发展规划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（征求意见稿）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》编制工作。</w:t>
      </w:r>
    </w:p>
    <w:p w14:paraId="2E0F4EF9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《大兴区“十五五”时期消防事业发展规划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（征求意见稿）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以提升大兴区消防安全风险防控能力，推动完善城乡消防安全基础设施，提升全社会防范火灾事故的能力，提升大兴区处置各类灾害事故的综合能力为目标，致力于将消防事业发展融入大兴区经济社会发展大局。</w:t>
      </w:r>
      <w:r>
        <w:rPr>
          <w:rFonts w:hint="eastAsia" w:ascii="仿宋_GB2312" w:eastAsia="仿宋_GB2312"/>
          <w:sz w:val="32"/>
          <w:szCs w:val="32"/>
        </w:rPr>
        <w:t>为人民美好生活营造良好消防安全环境。</w:t>
      </w:r>
    </w:p>
    <w:p w14:paraId="6E25E8E1">
      <w:pPr>
        <w:pStyle w:val="11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二、起草过程</w:t>
      </w:r>
    </w:p>
    <w:p w14:paraId="1FC75BBC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《规划》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过了实地调研、消防救援部门内部讨论、部门意见征求、专家评审、公众意见征求等环节过程，并和《北京市“十五五”时期消防事业发展规划》《北京市大兴区国民经济和社会发展第十五个五年规划纲要》等上位规划进行了衔接，和大兴区其他相关规划进行了对接，所有相关意见均已经进行了回应和修改，决策过程完善。</w:t>
      </w:r>
    </w:p>
    <w:p w14:paraId="7205DBE4">
      <w:pPr>
        <w:pStyle w:val="11"/>
        <w:spacing w:line="560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</w:rPr>
        <w:t>三、主要内容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和特点</w:t>
      </w:r>
    </w:p>
    <w:p w14:paraId="73E862B6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大兴区“十五五”时期消防事业发展规划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（征求意见稿）</w:t>
      </w:r>
      <w:r>
        <w:rPr>
          <w:rFonts w:hint="eastAsia" w:ascii="仿宋_GB2312" w:eastAsia="仿宋_GB2312"/>
          <w:sz w:val="32"/>
          <w:szCs w:val="32"/>
        </w:rPr>
        <w:t>》共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二十三节</w:t>
      </w:r>
      <w:r>
        <w:rPr>
          <w:rFonts w:hint="eastAsia" w:ascii="仿宋_GB2312" w:eastAsia="仿宋_GB2312"/>
          <w:sz w:val="32"/>
          <w:szCs w:val="32"/>
        </w:rPr>
        <w:t>，主要内容包括：</w:t>
      </w:r>
    </w:p>
    <w:p w14:paraId="141717C4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对“十四五”时期大兴区消防事业取得的成绩和存在的不足进行了回顾，分析了“十五五”时期大兴区消防事业发展面临的形势和挑战，提出了“十五五”时期大兴区消防事业发展的原则目标和指标，提出了“十五五”时期大兴区消防事业发展的八大主要任务和五个重大项目，最后提出了规划实施的保障措施。</w:t>
      </w:r>
    </w:p>
    <w:p w14:paraId="1EE0114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大兴区“十五五”时期消防事业发展规划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（征求意见稿）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的成果特点有以下方面：</w:t>
      </w:r>
    </w:p>
    <w:p w14:paraId="2F519392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一是贴合大兴区实际情况，规划结合大兴区存在的经营性自建房较多，厂库房较多，农村地区消防设施不够完善，氢能产业等新产业新业态不断出现的特点，从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构建现代火灾风险防控网络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建设全域覆盖公共消防设施等方面提出主要任务，全面提升大兴区火灾风险治理水平；结合大兴区地处北京河北交界区域，紧邻北京市经开区的特点，提出健全消防救援协同联动机制的规划任务，要求加强应急力量整合，围绕重点区域开展协作联动，加强区域消防设施规划建设，推进交界地区火灾隐患排查整治协同治理，构建相匹配的消防安全体系。</w:t>
      </w:r>
    </w:p>
    <w:p w14:paraId="09EFD4FF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是重视消防技术赋能，规划提出结合“十五五”数智大兴发展规划，依托大兴安全应急产业园开展智慧火灾防控设备和技术研发，推动智慧消防产业落地发展，引导专业企业开展消防物联感知监控系统和设备研发，提高火灾风险监测预警能力。</w:t>
      </w:r>
    </w:p>
    <w:p w14:paraId="705D6D62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三是重视服务经济社会发展，规划提出提供优良精准消防监督服务的规划任务，提出优化消防检查审查流程、创新消防安全非现场监管模式等“便民利企”措施，实现“无事不扰、精准治理”。</w:t>
      </w:r>
    </w:p>
    <w:p w14:paraId="1873F24B">
      <w:pPr>
        <w:spacing w:line="56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是重视规划任务指标化和项目化，规划落实《北京市“十五五”时期消防事业发展规划》要求，结合大兴区实际情况，提出了19项规划发展指标，涵盖火灾防控、消防救援实力提升、消防基础设施建设、智慧消防应用等方面，便于实施动态监控，谋划提出了市级第二战勤保障基地项目、消防救援指挥中心建设项目、智慧消防设施建设应用项目、专业消防救援能力提升项目等重大项目，以重大项目为抓手全面推动大兴区“十五五”时期消防事业发展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43B8F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0915467">
                          <w:pPr>
                            <w:pStyle w:val="1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0915467">
                    <w:pPr>
                      <w:pStyle w:val="1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6524A"/>
    <w:multiLevelType w:val="multilevel"/>
    <w:tmpl w:val="A206524A"/>
    <w:lvl w:ilvl="0" w:tentative="0">
      <w:start w:val="1"/>
      <w:numFmt w:val="decimal"/>
      <w:lvlText w:val="第%1章 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2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64CBB24E"/>
    <w:multiLevelType w:val="singleLevel"/>
    <w:tmpl w:val="64CBB24E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0148D"/>
    <w:rsid w:val="13B961CF"/>
    <w:rsid w:val="16E04B1F"/>
    <w:rsid w:val="19F01E29"/>
    <w:rsid w:val="1C732095"/>
    <w:rsid w:val="1F6F1DB7"/>
    <w:rsid w:val="214A2433"/>
    <w:rsid w:val="2FBE2739"/>
    <w:rsid w:val="35E50F97"/>
    <w:rsid w:val="391F51DC"/>
    <w:rsid w:val="3B3F7950"/>
    <w:rsid w:val="4509150D"/>
    <w:rsid w:val="45602541"/>
    <w:rsid w:val="45652840"/>
    <w:rsid w:val="5470465A"/>
    <w:rsid w:val="62B31397"/>
    <w:rsid w:val="63135132"/>
    <w:rsid w:val="63FE023A"/>
    <w:rsid w:val="65B33DD5"/>
    <w:rsid w:val="65F72B27"/>
    <w:rsid w:val="6B8D45FC"/>
    <w:rsid w:val="72A978D7"/>
    <w:rsid w:val="733D289D"/>
    <w:rsid w:val="734301DC"/>
    <w:rsid w:val="78A35A7C"/>
    <w:rsid w:val="78AF76D0"/>
    <w:rsid w:val="7D9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0"/>
    <w:pPr>
      <w:keepNext/>
      <w:keepLines/>
      <w:ind w:firstLine="0" w:firstLineChars="0"/>
      <w:outlineLvl w:val="0"/>
    </w:pPr>
    <w:rPr>
      <w:rFonts w:eastAsia="黑体" w:asciiTheme="majorAscii" w:hAnsiTheme="majorAscii" w:cstheme="majorBidi"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8"/>
    <w:semiHidden/>
    <w:unhideWhenUsed/>
    <w:qFormat/>
    <w:uiPriority w:val="0"/>
    <w:pPr>
      <w:numPr>
        <w:ilvl w:val="1"/>
        <w:numId w:val="1"/>
      </w:numPr>
      <w:spacing w:before="120" w:after="120" w:line="360" w:lineRule="exact"/>
      <w:ind w:left="0" w:firstLine="0" w:firstLineChars="0"/>
      <w:jc w:val="left"/>
      <w:outlineLvl w:val="1"/>
    </w:pPr>
    <w:rPr>
      <w:rFonts w:eastAsia="宋体" w:asciiTheme="minorEastAsia" w:hAnsiTheme="minorEastAsia" w:cstheme="majorBidi"/>
      <w:b/>
      <w:sz w:val="28"/>
      <w:szCs w:val="28"/>
    </w:rPr>
  </w:style>
  <w:style w:type="paragraph" w:styleId="5">
    <w:name w:val="heading 3"/>
    <w:basedOn w:val="1"/>
    <w:next w:val="1"/>
    <w:link w:val="19"/>
    <w:semiHidden/>
    <w:unhideWhenUsed/>
    <w:qFormat/>
    <w:uiPriority w:val="0"/>
    <w:pPr>
      <w:numPr>
        <w:ilvl w:val="0"/>
        <w:numId w:val="2"/>
      </w:numPr>
      <w:tabs>
        <w:tab w:val="left" w:pos="420"/>
      </w:tabs>
      <w:spacing w:before="50" w:beforeLines="50" w:after="50" w:afterLines="50" w:line="264" w:lineRule="auto"/>
      <w:outlineLvl w:val="2"/>
    </w:pPr>
    <w:rPr>
      <w:rFonts w:ascii="仿宋" w:hAnsi="仿宋" w:cs="仿宋"/>
      <w:b/>
      <w:bCs/>
      <w:color w:val="000000"/>
      <w:szCs w:val="32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99"/>
    <w:pPr>
      <w:widowControl/>
      <w:jc w:val="center"/>
    </w:pPr>
    <w:rPr>
      <w:rFonts w:ascii="宋体" w:cs="宋体"/>
      <w:b/>
      <w:bCs/>
      <w:kern w:val="0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16">
    <w:name w:val="专栏"/>
    <w:basedOn w:val="1"/>
    <w:qFormat/>
    <w:uiPriority w:val="0"/>
    <w:pPr>
      <w:adjustRightInd w:val="0"/>
      <w:snapToGrid w:val="0"/>
      <w:spacing w:line="288" w:lineRule="auto"/>
    </w:pPr>
    <w:rPr>
      <w:rFonts w:hint="eastAsia" w:ascii="仿宋" w:hAnsi="仿宋" w:eastAsia="仿宋" w:cs="仿宋"/>
      <w:color w:val="auto"/>
      <w:sz w:val="28"/>
      <w:szCs w:val="21"/>
    </w:rPr>
  </w:style>
  <w:style w:type="paragraph" w:customStyle="1" w:styleId="17">
    <w:name w:val="正文表格"/>
    <w:basedOn w:val="1"/>
    <w:qFormat/>
    <w:uiPriority w:val="0"/>
    <w:pPr>
      <w:spacing w:line="440" w:lineRule="exact"/>
      <w:ind w:firstLine="0" w:firstLineChars="0"/>
      <w:jc w:val="center"/>
    </w:pPr>
    <w:rPr>
      <w:rFonts w:hint="eastAsia" w:ascii="仿宋_GB2312" w:hAnsi="仿宋_GB2312" w:eastAsia="仿宋_GB2312" w:cs="仿宋_GB2312"/>
      <w:bCs/>
      <w:color w:val="auto"/>
      <w:kern w:val="0"/>
      <w:sz w:val="28"/>
    </w:rPr>
  </w:style>
  <w:style w:type="character" w:customStyle="1" w:styleId="18">
    <w:name w:val="标题 2 字符"/>
    <w:link w:val="4"/>
    <w:autoRedefine/>
    <w:qFormat/>
    <w:uiPriority w:val="0"/>
    <w:rPr>
      <w:rFonts w:ascii="方正楷体_GB2312" w:hAnsi="方正楷体_GB2312" w:eastAsia="宋体" w:cs="方正楷体_GB2312"/>
      <w:color w:val="000000"/>
      <w:kern w:val="2"/>
      <w:sz w:val="32"/>
      <w:szCs w:val="22"/>
    </w:rPr>
  </w:style>
  <w:style w:type="character" w:customStyle="1" w:styleId="19">
    <w:name w:val="标题 3 字符"/>
    <w:link w:val="5"/>
    <w:autoRedefine/>
    <w:qFormat/>
    <w:uiPriority w:val="9"/>
    <w:rPr>
      <w:rFonts w:ascii="仿宋" w:hAnsi="仿宋" w:eastAsia="仿宋" w:cs="仿宋"/>
      <w:b/>
      <w:bCs/>
      <w:color w:val="000000"/>
      <w:sz w:val="32"/>
      <w:szCs w:val="32"/>
      <w14:ligatures w14:val="none"/>
    </w:rPr>
  </w:style>
  <w:style w:type="paragraph" w:customStyle="1" w:styleId="20">
    <w:name w:val="文本"/>
    <w:basedOn w:val="1"/>
    <w:link w:val="21"/>
    <w:autoRedefine/>
    <w:qFormat/>
    <w:uiPriority w:val="0"/>
    <w:pPr>
      <w:ind w:firstLine="200"/>
    </w:pPr>
    <w:rPr>
      <w:rFonts w:ascii="Times New Roman" w:hAnsi="Times New Roman"/>
    </w:rPr>
  </w:style>
  <w:style w:type="character" w:customStyle="1" w:styleId="21">
    <w:name w:val="文本 字符"/>
    <w:basedOn w:val="15"/>
    <w:link w:val="20"/>
    <w:autoRedefine/>
    <w:qFormat/>
    <w:uiPriority w:val="0"/>
    <w:rPr>
      <w:rFonts w:ascii="Times New Roman" w:hAnsi="Times New Roman" w:eastAsia="仿宋_GB2312" w:cs="方正楷体_GB2312"/>
      <w:color w:val="000000"/>
      <w:sz w:val="32"/>
      <w:szCs w:val="30"/>
    </w:rPr>
  </w:style>
  <w:style w:type="character" w:customStyle="1" w:styleId="22">
    <w:name w:val="标题 1 Char"/>
    <w:link w:val="3"/>
    <w:qFormat/>
    <w:uiPriority w:val="9"/>
    <w:rPr>
      <w:rFonts w:eastAsia="黑体" w:asciiTheme="majorAscii" w:hAnsiTheme="majorAscii" w:cstheme="majorBidi"/>
      <w:b/>
      <w:color w:val="auto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1475</Words>
  <Characters>1476</Characters>
  <Lines>0</Lines>
  <Paragraphs>0</Paragraphs>
  <TotalTime>2</TotalTime>
  <ScaleCrop>false</ScaleCrop>
  <LinksUpToDate>false</LinksUpToDate>
  <CharactersWithSpaces>1476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2025-12-29T09:07:00Z</dcterms:created>
  <dc:creator>huangyongchao</dc:creator>
  <cp:lastModifiedBy>火炎焱</cp:lastModifiedBy>
  <dcterms:modified xsi:type="dcterms:W3CDTF">2026-08-28T01:37:15Z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4B5CC0A7A2B640359AC2944F82418C80_12</vt:lpwstr>
  </property>
  <property fmtid="{D5CDD505-2E9C-101B-9397-08002B2CF9AE}" pid="4" name="KSOTemplateDocerSaveRecord">
    <vt:lpwstr>eyJoZGlkIjoiMzEwNTM5NzYwMDRjMzkwZTVkZjY2ODkwMGIxNGU0OTUiLCJ1c2VySWQiOiI2MTc4MjU3MDYifQ==</vt:lpwstr>
  </property>
</Properties>
</file>