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eastAsia" w:ascii="仿宋_GB2312" w:hAnsi="仿宋_GB2312" w:eastAsia="方正小标宋简体"/>
          <w:b w:val="0"/>
          <w:bCs/>
          <w:color w:val="auto"/>
          <w:w w:val="100"/>
          <w:sz w:val="44"/>
          <w:szCs w:val="44"/>
          <w:lang w:val="en-US" w:eastAsia="zh-CN"/>
        </w:rPr>
      </w:pPr>
      <w:bookmarkStart w:id="82" w:name="_GoBack"/>
      <w:bookmarkEnd w:id="82"/>
      <w:bookmarkStart w:id="0" w:name="_Toc3306"/>
      <w:bookmarkStart w:id="1" w:name="OLE_LINK42"/>
    </w:p>
    <w:p>
      <w:pPr>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eastAsia" w:ascii="仿宋_GB2312" w:hAnsi="仿宋_GB2312" w:eastAsia="方正小标宋简体"/>
          <w:b w:val="0"/>
          <w:bCs/>
          <w:color w:val="auto"/>
          <w:w w:val="100"/>
          <w:sz w:val="44"/>
          <w:szCs w:val="44"/>
        </w:rPr>
      </w:pPr>
      <w:r>
        <w:rPr>
          <w:rFonts w:hint="eastAsia" w:ascii="仿宋_GB2312" w:hAnsi="仿宋_GB2312" w:eastAsia="方正小标宋简体"/>
          <w:b w:val="0"/>
          <w:bCs/>
          <w:color w:val="auto"/>
          <w:w w:val="100"/>
          <w:sz w:val="44"/>
          <w:szCs w:val="44"/>
          <w:lang w:val="en-US" w:eastAsia="zh-CN"/>
        </w:rPr>
        <w:t>大兴区</w:t>
      </w:r>
      <w:r>
        <w:rPr>
          <w:rFonts w:hint="eastAsia" w:ascii="仿宋_GB2312" w:hAnsi="仿宋_GB2312" w:eastAsia="方正小标宋简体"/>
          <w:b w:val="0"/>
          <w:bCs/>
          <w:color w:val="auto"/>
          <w:w w:val="100"/>
          <w:sz w:val="44"/>
          <w:szCs w:val="44"/>
        </w:rPr>
        <w:t>“十</w:t>
      </w:r>
      <w:r>
        <w:rPr>
          <w:rFonts w:hint="eastAsia" w:ascii="仿宋_GB2312" w:hAnsi="仿宋_GB2312" w:eastAsia="方正小标宋简体"/>
          <w:b w:val="0"/>
          <w:bCs/>
          <w:color w:val="auto"/>
          <w:w w:val="100"/>
          <w:sz w:val="44"/>
          <w:szCs w:val="44"/>
          <w:lang w:val="en-US" w:eastAsia="zh-CN"/>
        </w:rPr>
        <w:t>五</w:t>
      </w:r>
      <w:r>
        <w:rPr>
          <w:rFonts w:hint="eastAsia" w:ascii="仿宋_GB2312" w:hAnsi="仿宋_GB2312" w:eastAsia="方正小标宋简体"/>
          <w:b w:val="0"/>
          <w:bCs/>
          <w:color w:val="auto"/>
          <w:w w:val="100"/>
          <w:sz w:val="44"/>
          <w:szCs w:val="44"/>
        </w:rPr>
        <w:t>五”</w:t>
      </w:r>
      <w:r>
        <w:rPr>
          <w:rFonts w:hint="eastAsia" w:ascii="仿宋_GB2312" w:hAnsi="仿宋_GB2312" w:eastAsia="方正小标宋简体"/>
          <w:b w:val="0"/>
          <w:bCs/>
          <w:color w:val="auto"/>
          <w:w w:val="100"/>
          <w:sz w:val="44"/>
          <w:szCs w:val="44"/>
          <w:lang w:val="en-US" w:eastAsia="zh-CN"/>
        </w:rPr>
        <w:t>时期</w:t>
      </w:r>
      <w:r>
        <w:rPr>
          <w:rFonts w:hint="eastAsia" w:ascii="仿宋_GB2312" w:hAnsi="仿宋_GB2312" w:eastAsia="方正小标宋简体"/>
          <w:b w:val="0"/>
          <w:bCs/>
          <w:color w:val="auto"/>
          <w:w w:val="100"/>
          <w:sz w:val="44"/>
          <w:szCs w:val="44"/>
        </w:rPr>
        <w:t>高精尖产业发展规划</w:t>
      </w:r>
      <w:bookmarkEnd w:id="0"/>
    </w:p>
    <w:p>
      <w:pPr>
        <w:pStyle w:val="2"/>
        <w:ind w:left="0" w:leftChars="0" w:firstLine="0" w:firstLineChars="0"/>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b w:val="0"/>
          <w:bCs/>
          <w:color w:val="auto"/>
          <w:w w:val="100"/>
          <w:sz w:val="32"/>
          <w:szCs w:val="32"/>
          <w:lang w:eastAsia="zh-CN"/>
        </w:rPr>
        <w:t>（征求意见稿）</w:t>
      </w:r>
    </w:p>
    <w:bookmarkEnd w:id="1"/>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2" w:name="OLE_LINK35"/>
    </w:p>
    <w:bookmarkEnd w:id="2"/>
    <w:p>
      <w:pPr>
        <w:pStyle w:val="3"/>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theme="minorBidi"/>
          <w:color w:val="auto"/>
          <w:kern w:val="2"/>
          <w:sz w:val="32"/>
          <w:szCs w:val="32"/>
          <w:lang w:val="en-US" w:eastAsia="zh-CN" w:bidi="ar-SA"/>
        </w:rPr>
      </w:pPr>
      <w:r>
        <w:rPr>
          <w:rFonts w:hint="eastAsia" w:ascii="仿宋_GB2312" w:hAnsi="仿宋_GB2312" w:eastAsia="仿宋_GB2312" w:cstheme="minorBidi"/>
          <w:color w:val="auto"/>
          <w:kern w:val="2"/>
          <w:sz w:val="32"/>
          <w:szCs w:val="32"/>
          <w:lang w:val="en-US" w:eastAsia="zh-CN" w:bidi="ar-SA"/>
        </w:rPr>
        <w:t>为落实好北京市委市政府对大兴区产业发展的要求，加快推进新型工业化，大力发展高精尖产业，依据《北京市“十五五”时期高精尖产业发展规划》《北京市大兴区国民经济和社会发展第十五个五年规划纲要》，制定本规划。</w:t>
      </w:r>
    </w:p>
    <w:p>
      <w:pPr>
        <w:pStyle w:val="3"/>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color w:val="auto"/>
          <w:lang w:val="en-US" w:eastAsia="zh-CN"/>
        </w:rPr>
        <w:t>一、总体要求</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olor w:val="auto"/>
          <w:sz w:val="32"/>
          <w:szCs w:val="32"/>
          <w:lang w:val="en-US" w:eastAsia="zh-CN"/>
        </w:rPr>
      </w:pPr>
      <w:r>
        <w:rPr>
          <w:rFonts w:hint="default" w:ascii="仿宋_GB2312" w:hAnsi="仿宋_GB2312" w:eastAsia="仿宋_GB2312"/>
          <w:color w:val="auto"/>
          <w:sz w:val="32"/>
          <w:szCs w:val="32"/>
          <w:lang w:val="en-US" w:eastAsia="zh-CN"/>
        </w:rPr>
        <w:t>以习近平新时代中国特色社会主义思想为指导，</w:t>
      </w:r>
      <w:r>
        <w:rPr>
          <w:rFonts w:hint="eastAsia" w:ascii="仿宋_GB2312" w:hAnsi="仿宋_GB2312" w:eastAsia="仿宋_GB2312"/>
          <w:color w:val="auto"/>
          <w:sz w:val="32"/>
          <w:szCs w:val="32"/>
          <w:lang w:val="en-US" w:eastAsia="zh-CN"/>
        </w:rPr>
        <w:t>以服务新时代首都发展为统领，</w:t>
      </w:r>
      <w:r>
        <w:rPr>
          <w:rFonts w:hint="eastAsia" w:ascii="仿宋_GB2312" w:hAnsi="仿宋_GB2312" w:cs="仿宋_GB2312"/>
          <w:b w:val="0"/>
          <w:bCs w:val="0"/>
          <w:color w:val="auto"/>
          <w:sz w:val="32"/>
          <w:szCs w:val="32"/>
          <w:lang w:val="en-US" w:eastAsia="zh-CN"/>
          <w14:ligatures w14:val="none"/>
        </w:rPr>
        <w:t>因地制宜</w:t>
      </w:r>
      <w:r>
        <w:rPr>
          <w:rFonts w:hint="eastAsia" w:ascii="仿宋_GB2312" w:hAnsi="仿宋_GB2312" w:eastAsia="仿宋_GB2312" w:cs="仿宋_GB2312"/>
          <w:b w:val="0"/>
          <w:bCs w:val="0"/>
          <w:color w:val="auto"/>
          <w:sz w:val="32"/>
          <w:szCs w:val="32"/>
          <w:lang w:val="en-US" w:eastAsia="zh-CN"/>
          <w14:ligatures w14:val="none"/>
        </w:rPr>
        <w:t>发</w:t>
      </w:r>
      <w:r>
        <w:rPr>
          <w:rFonts w:hint="eastAsia" w:ascii="仿宋_GB2312" w:hAnsi="仿宋_GB2312" w:eastAsia="仿宋_GB2312" w:cs="仿宋_GB2312"/>
          <w:b w:val="0"/>
          <w:bCs w:val="0"/>
          <w:color w:val="auto"/>
          <w:sz w:val="32"/>
          <w:szCs w:val="32"/>
          <w14:ligatures w14:val="none"/>
        </w:rPr>
        <w:t>展新质生产力</w:t>
      </w:r>
      <w:r>
        <w:rPr>
          <w:rFonts w:hint="eastAsia" w:cs="仿宋_GB2312"/>
          <w:b w:val="0"/>
          <w:bCs w:val="0"/>
          <w:color w:val="auto"/>
          <w:sz w:val="32"/>
          <w:szCs w:val="32"/>
          <w:lang w:val="en-US" w:eastAsia="zh-CN"/>
          <w14:ligatures w14:val="none"/>
        </w:rPr>
        <w:t>。坚持</w:t>
      </w:r>
      <w:r>
        <w:rPr>
          <w:rFonts w:hint="eastAsia" w:ascii="仿宋_GB2312" w:hAnsi="仿宋_GB2312" w:eastAsia="仿宋_GB2312" w:cs="仿宋_GB2312"/>
          <w:b w:val="0"/>
          <w:bCs w:val="0"/>
          <w:color w:val="auto"/>
          <w:sz w:val="32"/>
          <w:szCs w:val="32"/>
          <w:lang w:val="en-US" w:eastAsia="zh-CN"/>
          <w14:ligatures w14:val="none"/>
        </w:rPr>
        <w:t>产业</w:t>
      </w:r>
      <w:r>
        <w:rPr>
          <w:rFonts w:hint="eastAsia" w:ascii="仿宋_GB2312" w:hAnsi="仿宋_GB2312" w:cs="仿宋_GB2312"/>
          <w:b w:val="0"/>
          <w:bCs w:val="0"/>
          <w:color w:val="auto"/>
          <w:sz w:val="32"/>
          <w:szCs w:val="32"/>
          <w:lang w:val="en-US" w:eastAsia="zh-CN"/>
          <w14:ligatures w14:val="none"/>
        </w:rPr>
        <w:t>先行，</w:t>
      </w:r>
      <w:r>
        <w:rPr>
          <w:rFonts w:hint="eastAsia" w:ascii="仿宋_GB2312" w:hAnsi="仿宋_GB2312"/>
          <w:color w:val="auto"/>
          <w:lang w:val="en-US" w:eastAsia="zh-CN"/>
        </w:rPr>
        <w:t>深化铺开“6+5+3”产业发展布局，聚焦临空经济、</w:t>
      </w:r>
      <w:r>
        <w:rPr>
          <w:rFonts w:hint="eastAsia" w:ascii="仿宋_GB2312" w:hAnsi="仿宋_GB2312"/>
          <w:color w:val="auto"/>
          <w:highlight w:val="none"/>
          <w:lang w:val="en-US" w:eastAsia="zh-CN"/>
        </w:rPr>
        <w:t>生物医药、</w:t>
      </w:r>
      <w:r>
        <w:rPr>
          <w:rFonts w:hint="eastAsia" w:ascii="仿宋_GB2312" w:hAnsi="仿宋_GB2312"/>
          <w:color w:val="auto"/>
          <w:lang w:val="en-US" w:eastAsia="zh-CN"/>
        </w:rPr>
        <w:t>未来能源、数字经济、商业航天、农林科技六大主导产业，</w:t>
      </w:r>
      <w:r>
        <w:rPr>
          <w:rFonts w:hint="eastAsia"/>
          <w:color w:val="auto"/>
          <w:lang w:val="en-US" w:eastAsia="zh-CN"/>
        </w:rPr>
        <w:t>着力培育机器人等新兴产业。</w:t>
      </w:r>
      <w:r>
        <w:rPr>
          <w:rFonts w:hint="eastAsia"/>
          <w:color w:val="auto"/>
          <w:sz w:val="32"/>
          <w:szCs w:val="32"/>
          <w:lang w:val="en-US" w:eastAsia="zh-CN"/>
        </w:rPr>
        <w:t>持续推动</w:t>
      </w:r>
      <w:r>
        <w:rPr>
          <w:rFonts w:hint="eastAsia" w:ascii="仿宋_GB2312" w:hAnsi="仿宋_GB2312"/>
          <w:color w:val="auto"/>
          <w:lang w:val="en-US" w:eastAsia="zh-CN"/>
        </w:rPr>
        <w:t>产业</w:t>
      </w:r>
      <w:r>
        <w:rPr>
          <w:rFonts w:hint="eastAsia" w:ascii="仿宋_GB2312" w:hAnsi="仿宋_GB2312"/>
          <w:color w:val="auto"/>
        </w:rPr>
        <w:t>智能化、绿色化、融合化发展</w:t>
      </w:r>
      <w:r>
        <w:rPr>
          <w:rFonts w:hint="eastAsia" w:ascii="仿宋_GB2312" w:hAnsi="仿宋_GB2312"/>
          <w:color w:val="auto"/>
          <w:lang w:eastAsia="zh-CN"/>
        </w:rPr>
        <w:t>，</w:t>
      </w:r>
      <w:r>
        <w:rPr>
          <w:rFonts w:hint="eastAsia" w:ascii="仿宋_GB2312" w:hAnsi="仿宋_GB2312"/>
          <w:color w:val="auto"/>
          <w:lang w:val="en-US" w:eastAsia="zh-CN"/>
        </w:rPr>
        <w:t>构建</w:t>
      </w:r>
      <w:r>
        <w:rPr>
          <w:rFonts w:hint="default" w:ascii="仿宋_GB2312" w:hAnsi="仿宋_GB2312" w:eastAsia="仿宋_GB2312"/>
          <w:color w:val="auto"/>
          <w:sz w:val="32"/>
          <w:szCs w:val="32"/>
          <w:lang w:val="en-US" w:eastAsia="zh-CN"/>
        </w:rPr>
        <w:t>以先进制造业为</w:t>
      </w:r>
      <w:r>
        <w:rPr>
          <w:rFonts w:hint="eastAsia" w:ascii="仿宋_GB2312" w:hAnsi="仿宋_GB2312"/>
          <w:color w:val="auto"/>
          <w:sz w:val="32"/>
          <w:szCs w:val="32"/>
          <w:lang w:val="en-US" w:eastAsia="zh-CN"/>
        </w:rPr>
        <w:t>骨干</w:t>
      </w:r>
      <w:r>
        <w:rPr>
          <w:rFonts w:hint="default" w:ascii="仿宋_GB2312" w:hAnsi="仿宋_GB2312" w:eastAsia="仿宋_GB2312"/>
          <w:color w:val="auto"/>
          <w:sz w:val="32"/>
          <w:szCs w:val="32"/>
          <w:lang w:val="en-US" w:eastAsia="zh-CN"/>
        </w:rPr>
        <w:t>的高精尖产业体系</w:t>
      </w:r>
      <w:r>
        <w:rPr>
          <w:rFonts w:hint="eastAsia" w:ascii="仿宋_GB2312" w:hAnsi="仿宋_GB2312" w:eastAsia="仿宋_GB2312"/>
          <w:color w:val="auto"/>
          <w:sz w:val="32"/>
          <w:szCs w:val="32"/>
          <w:lang w:val="en-US" w:eastAsia="zh-CN"/>
        </w:rPr>
        <w:t>，</w:t>
      </w:r>
      <w:r>
        <w:rPr>
          <w:rFonts w:hint="eastAsia" w:ascii="仿宋_GB2312" w:hAnsi="仿宋_GB2312"/>
          <w:color w:val="auto"/>
          <w:lang w:val="en-US" w:eastAsia="zh-CN"/>
        </w:rPr>
        <w:t>融入京津冀发展大局，</w:t>
      </w:r>
      <w:r>
        <w:rPr>
          <w:rFonts w:hint="eastAsia" w:ascii="仿宋_GB2312" w:hAnsi="仿宋_GB2312" w:eastAsia="仿宋_GB2312"/>
          <w:color w:val="auto"/>
          <w:sz w:val="32"/>
          <w:szCs w:val="32"/>
          <w:lang w:val="en-US" w:eastAsia="zh-CN"/>
        </w:rPr>
        <w:t>全力建设“协同发展示范区、繁荣开放国门新城”</w:t>
      </w:r>
      <w:r>
        <w:rPr>
          <w:rFonts w:hint="eastAsia" w:ascii="仿宋_GB2312" w:hAnsi="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rPr>
          <w:rFonts w:hint="eastAsia" w:ascii="仿宋_GB2312" w:hAnsi="仿宋_GB2312"/>
          <w:b w:val="0"/>
          <w:bCs w:val="0"/>
          <w:color w:val="auto"/>
          <w:lang w:val="en-US" w:eastAsia="zh-CN" w:bidi="ar"/>
        </w:rPr>
      </w:pPr>
      <w:bookmarkStart w:id="3" w:name="OLE_LINK30"/>
      <w:r>
        <w:rPr>
          <w:rFonts w:hint="eastAsia" w:ascii="仿宋_GB2312" w:hAnsi="仿宋_GB2312"/>
          <w:color w:val="auto"/>
          <w:lang w:val="en-US" w:eastAsia="zh-CN"/>
        </w:rPr>
        <w:t>到2030年，</w:t>
      </w:r>
      <w:r>
        <w:rPr>
          <w:rFonts w:hint="eastAsia" w:ascii="仿宋_GB2312" w:hAnsi="仿宋_GB2312" w:cs="仿宋_GB2312"/>
          <w:bCs/>
          <w:color w:val="auto"/>
          <w:sz w:val="32"/>
          <w:szCs w:val="32"/>
          <w:highlight w:val="none"/>
          <w:u w:val="none"/>
          <w:lang w:val="en-US" w:eastAsia="zh-CN"/>
        </w:rPr>
        <w:t>六大主导产业领域形成独特优势，</w:t>
      </w:r>
      <w:r>
        <w:rPr>
          <w:rFonts w:hint="eastAsia"/>
          <w:color w:val="auto"/>
          <w:highlight w:val="none"/>
          <w:lang w:val="en-US" w:eastAsia="zh-CN"/>
        </w:rPr>
        <w:t>高精尖产业</w:t>
      </w:r>
      <w:r>
        <w:rPr>
          <w:rFonts w:hint="eastAsia" w:ascii="仿宋_GB2312" w:hAnsi="仿宋_GB2312" w:eastAsia="仿宋_GB2312" w:cs="仿宋_GB2312"/>
          <w:bCs/>
          <w:color w:val="auto"/>
          <w:sz w:val="32"/>
          <w:szCs w:val="32"/>
          <w:highlight w:val="none"/>
          <w:u w:val="none"/>
        </w:rPr>
        <w:t>发展质量</w:t>
      </w:r>
      <w:r>
        <w:rPr>
          <w:rFonts w:hint="eastAsia" w:ascii="仿宋_GB2312" w:hAnsi="仿宋_GB2312" w:cs="仿宋_GB2312"/>
          <w:bCs/>
          <w:color w:val="auto"/>
          <w:sz w:val="32"/>
          <w:szCs w:val="32"/>
          <w:highlight w:val="none"/>
          <w:u w:val="none"/>
          <w:lang w:val="en-US" w:eastAsia="zh-CN"/>
        </w:rPr>
        <w:t>和规模</w:t>
      </w:r>
      <w:r>
        <w:rPr>
          <w:rFonts w:hint="eastAsia" w:ascii="仿宋_GB2312" w:hAnsi="仿宋_GB2312" w:eastAsia="仿宋_GB2312" w:cs="仿宋_GB2312"/>
          <w:bCs/>
          <w:color w:val="auto"/>
          <w:sz w:val="32"/>
          <w:szCs w:val="32"/>
          <w:highlight w:val="none"/>
          <w:u w:val="none"/>
        </w:rPr>
        <w:t>进一步提升，</w:t>
      </w:r>
      <w:r>
        <w:rPr>
          <w:rFonts w:hint="eastAsia" w:cs="仿宋_GB2312"/>
          <w:bCs/>
          <w:color w:val="auto"/>
          <w:sz w:val="32"/>
          <w:szCs w:val="32"/>
          <w:highlight w:val="none"/>
          <w:u w:val="none"/>
          <w:lang w:val="en-US" w:eastAsia="zh-CN"/>
        </w:rPr>
        <w:t>产业科技创新能力、韧性安全水平、融合化水平、</w:t>
      </w:r>
      <w:bookmarkStart w:id="4" w:name="OLE_LINK41"/>
      <w:r>
        <w:rPr>
          <w:rFonts w:hint="eastAsia" w:ascii="仿宋_GB2312" w:hAnsi="仿宋_GB2312" w:eastAsia="仿宋_GB2312" w:cs="仿宋_GB2312"/>
          <w:bCs/>
          <w:color w:val="auto"/>
          <w:sz w:val="32"/>
          <w:szCs w:val="32"/>
          <w:highlight w:val="none"/>
          <w:u w:val="none"/>
        </w:rPr>
        <w:t>协同开放水平</w:t>
      </w:r>
      <w:r>
        <w:rPr>
          <w:rFonts w:hint="eastAsia" w:ascii="仿宋_GB2312" w:hAnsi="仿宋_GB2312" w:cs="仿宋_GB2312"/>
          <w:bCs/>
          <w:color w:val="auto"/>
          <w:sz w:val="32"/>
          <w:szCs w:val="32"/>
          <w:highlight w:val="none"/>
          <w:u w:val="none"/>
          <w:lang w:val="en-US" w:eastAsia="zh-CN"/>
        </w:rPr>
        <w:t>迈向更高层次</w:t>
      </w:r>
      <w:r>
        <w:rPr>
          <w:rFonts w:hint="eastAsia" w:ascii="仿宋_GB2312" w:hAnsi="仿宋_GB2312" w:eastAsia="仿宋_GB2312" w:cs="仿宋_GB2312"/>
          <w:color w:val="auto"/>
          <w:sz w:val="32"/>
          <w:szCs w:val="32"/>
          <w:highlight w:val="none"/>
          <w:u w:val="none"/>
        </w:rPr>
        <w:t>。</w:t>
      </w:r>
      <w:bookmarkEnd w:id="3"/>
      <w:bookmarkEnd w:id="4"/>
      <w:r>
        <w:rPr>
          <w:rFonts w:hint="eastAsia" w:ascii="仿宋_GB2312" w:hAnsi="仿宋_GB2312"/>
          <w:color w:val="auto"/>
          <w:highlight w:val="none"/>
          <w:lang w:val="en-US" w:eastAsia="zh-CN"/>
        </w:rPr>
        <w:t>到</w:t>
      </w:r>
      <w:r>
        <w:rPr>
          <w:rFonts w:hint="eastAsia"/>
          <w:color w:val="auto"/>
          <w:highlight w:val="none"/>
          <w:lang w:val="en-US" w:eastAsia="zh-CN"/>
        </w:rPr>
        <w:t>2035</w:t>
      </w:r>
      <w:r>
        <w:rPr>
          <w:rFonts w:hint="eastAsia" w:ascii="仿宋_GB2312" w:hAnsi="仿宋_GB2312"/>
          <w:color w:val="auto"/>
          <w:highlight w:val="none"/>
          <w:lang w:val="en-US" w:eastAsia="zh-CN"/>
        </w:rPr>
        <w:t>年，全区高精尖产业规模质效实现大幅跃升，先进制造业综合竞争实力跃居平原新城前列，创新生态和产业化水平形成领先发展态势，</w:t>
      </w:r>
      <w:r>
        <w:rPr>
          <w:rFonts w:hint="eastAsia"/>
          <w:color w:val="auto"/>
          <w:highlight w:val="none"/>
          <w:lang w:val="en-US" w:eastAsia="zh-CN"/>
        </w:rPr>
        <w:t>成为</w:t>
      </w:r>
      <w:r>
        <w:rPr>
          <w:rFonts w:hint="eastAsia" w:ascii="仿宋_GB2312" w:hAnsi="仿宋_GB2312"/>
          <w:color w:val="auto"/>
          <w:highlight w:val="none"/>
          <w:lang w:val="en-US" w:eastAsia="zh-CN"/>
        </w:rPr>
        <w:t>北京开放发展的重要窗口和高精尖产业发展的重要增长极</w:t>
      </w:r>
      <w:r>
        <w:rPr>
          <w:rFonts w:hint="eastAsia" w:ascii="仿宋_GB2312" w:hAnsi="仿宋_GB2312"/>
          <w:b w:val="0"/>
          <w:bCs w:val="0"/>
          <w:color w:val="auto"/>
          <w:lang w:val="en-US" w:eastAsia="zh-CN" w:bidi="ar"/>
        </w:rPr>
        <w:t>。</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rPr>
          <w:rFonts w:hint="default" w:ascii="仿宋_GB2312" w:hAnsi="仿宋_GB2312"/>
          <w:color w:val="auto"/>
          <w:lang w:val="en-US" w:eastAsia="zh-CN"/>
        </w:rPr>
      </w:pPr>
      <w:bookmarkStart w:id="5" w:name="_Toc8145"/>
      <w:r>
        <w:rPr>
          <w:rFonts w:hint="eastAsia" w:ascii="仿宋_GB2312" w:hAnsi="仿宋_GB2312" w:eastAsia="仿宋_GB2312" w:cs="仿宋_GB2312"/>
          <w:b/>
          <w:bCs w:val="0"/>
          <w:color w:val="auto"/>
          <w:spacing w:val="0"/>
          <w:kern w:val="36"/>
          <w:sz w:val="32"/>
          <w:szCs w:val="32"/>
          <w:lang w:val="en-US" w:eastAsia="zh-CN"/>
        </w:rPr>
        <w:t>大兴区</w:t>
      </w:r>
      <w:r>
        <w:rPr>
          <w:rFonts w:hint="eastAsia" w:ascii="仿宋_GB2312" w:hAnsi="仿宋_GB2312" w:eastAsia="仿宋_GB2312" w:cs="仿宋_GB2312"/>
          <w:b/>
          <w:bCs w:val="0"/>
          <w:color w:val="auto"/>
          <w:spacing w:val="0"/>
          <w:kern w:val="36"/>
          <w:sz w:val="32"/>
          <w:szCs w:val="32"/>
          <w:lang w:eastAsia="zh-CN"/>
        </w:rPr>
        <w:t>“</w:t>
      </w:r>
      <w:r>
        <w:rPr>
          <w:rFonts w:hint="eastAsia" w:ascii="仿宋_GB2312" w:hAnsi="仿宋_GB2312" w:eastAsia="仿宋_GB2312" w:cs="仿宋_GB2312"/>
          <w:b/>
          <w:bCs w:val="0"/>
          <w:color w:val="auto"/>
          <w:spacing w:val="0"/>
          <w:kern w:val="36"/>
          <w:sz w:val="32"/>
          <w:szCs w:val="32"/>
          <w:lang w:val="en-US" w:eastAsia="zh-CN"/>
        </w:rPr>
        <w:t>十五五</w:t>
      </w:r>
      <w:r>
        <w:rPr>
          <w:rFonts w:hint="eastAsia" w:ascii="仿宋_GB2312" w:hAnsi="仿宋_GB2312" w:eastAsia="仿宋_GB2312" w:cs="仿宋_GB2312"/>
          <w:b/>
          <w:bCs w:val="0"/>
          <w:color w:val="auto"/>
          <w:spacing w:val="0"/>
          <w:kern w:val="36"/>
          <w:sz w:val="32"/>
          <w:szCs w:val="32"/>
          <w:lang w:eastAsia="zh-CN"/>
        </w:rPr>
        <w:t>”</w:t>
      </w:r>
      <w:r>
        <w:rPr>
          <w:rFonts w:hint="eastAsia" w:ascii="仿宋_GB2312" w:hAnsi="仿宋_GB2312" w:cs="仿宋_GB2312"/>
          <w:b/>
          <w:bCs w:val="0"/>
          <w:color w:val="auto"/>
          <w:spacing w:val="0"/>
          <w:kern w:val="36"/>
          <w:sz w:val="32"/>
          <w:szCs w:val="32"/>
          <w:lang w:val="en-US" w:eastAsia="zh-CN"/>
        </w:rPr>
        <w:t>时期</w:t>
      </w:r>
      <w:r>
        <w:rPr>
          <w:rFonts w:hint="eastAsia" w:ascii="仿宋_GB2312" w:hAnsi="仿宋_GB2312" w:eastAsia="仿宋_GB2312" w:cs="仿宋_GB2312"/>
          <w:b/>
          <w:bCs w:val="0"/>
          <w:color w:val="auto"/>
          <w:spacing w:val="0"/>
          <w:kern w:val="36"/>
          <w:sz w:val="32"/>
          <w:szCs w:val="32"/>
        </w:rPr>
        <w:t>高精尖</w:t>
      </w:r>
      <w:r>
        <w:rPr>
          <w:rFonts w:hint="eastAsia" w:ascii="仿宋_GB2312" w:hAnsi="仿宋_GB2312" w:cs="仿宋_GB2312"/>
          <w:b/>
          <w:bCs w:val="0"/>
          <w:color w:val="auto"/>
          <w:spacing w:val="0"/>
          <w:kern w:val="36"/>
          <w:sz w:val="32"/>
          <w:szCs w:val="32"/>
          <w:lang w:val="en-US" w:eastAsia="zh-CN"/>
        </w:rPr>
        <w:t>产业发展</w:t>
      </w:r>
      <w:r>
        <w:rPr>
          <w:rFonts w:hint="eastAsia" w:cs="仿宋_GB2312"/>
          <w:b/>
          <w:bCs w:val="0"/>
          <w:color w:val="auto"/>
          <w:spacing w:val="0"/>
          <w:kern w:val="36"/>
          <w:sz w:val="32"/>
          <w:szCs w:val="32"/>
          <w:lang w:val="en-US" w:eastAsia="zh-CN"/>
        </w:rPr>
        <w:t>主要指标</w:t>
      </w:r>
    </w:p>
    <w:tbl>
      <w:tblPr>
        <w:tblStyle w:val="17"/>
        <w:tblW w:w="8607" w:type="dxa"/>
        <w:jc w:val="center"/>
        <w:tblLayout w:type="fixed"/>
        <w:tblCellMar>
          <w:top w:w="0" w:type="dxa"/>
          <w:left w:w="108" w:type="dxa"/>
          <w:bottom w:w="0" w:type="dxa"/>
          <w:right w:w="108" w:type="dxa"/>
        </w:tblCellMar>
      </w:tblPr>
      <w:tblGrid>
        <w:gridCol w:w="728"/>
        <w:gridCol w:w="3345"/>
        <w:gridCol w:w="1989"/>
        <w:gridCol w:w="1474"/>
        <w:gridCol w:w="1071"/>
      </w:tblGrid>
      <w:tr>
        <w:tblPrEx>
          <w:tblCellMar>
            <w:top w:w="0" w:type="dxa"/>
            <w:left w:w="108" w:type="dxa"/>
            <w:bottom w:w="0" w:type="dxa"/>
            <w:right w:w="108" w:type="dxa"/>
          </w:tblCellMar>
        </w:tblPrEx>
        <w:trPr>
          <w:trHeight w:val="564" w:hRule="atLeast"/>
          <w:tblHeader/>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b/>
                <w:bCs/>
                <w:color w:val="auto"/>
                <w:kern w:val="0"/>
                <w:sz w:val="24"/>
                <w:szCs w:val="24"/>
                <w:highlight w:val="none"/>
                <w:lang w:bidi="ar"/>
              </w:rPr>
            </w:pPr>
            <w:r>
              <w:rPr>
                <w:rFonts w:hint="eastAsia" w:ascii="仿宋_GB2312" w:hAnsi="仿宋_GB2312" w:eastAsia="仿宋_GB2312" w:cs="仿宋_GB2312"/>
                <w:b/>
                <w:bCs/>
                <w:color w:val="auto"/>
                <w:kern w:val="0"/>
                <w:sz w:val="24"/>
                <w:szCs w:val="24"/>
                <w:highlight w:val="none"/>
                <w:lang w:bidi="ar"/>
              </w:rPr>
              <w:t>序号</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b/>
                <w:bCs/>
                <w:color w:val="auto"/>
                <w:sz w:val="24"/>
                <w:szCs w:val="24"/>
                <w:highlight w:val="none"/>
              </w:rPr>
            </w:pPr>
            <w:r>
              <w:rPr>
                <w:rFonts w:hint="default" w:ascii="仿宋_GB2312" w:hAnsi="仿宋_GB2312" w:eastAsia="仿宋_GB2312" w:cs="Times New Roman"/>
                <w:b/>
                <w:bCs/>
                <w:color w:val="auto"/>
                <w:kern w:val="0"/>
                <w:sz w:val="24"/>
                <w:szCs w:val="24"/>
                <w:highlight w:val="none"/>
                <w:lang w:bidi="ar"/>
              </w:rPr>
              <w:t>指标</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bCs/>
                <w:color w:val="auto"/>
                <w:kern w:val="0"/>
                <w:sz w:val="24"/>
                <w:szCs w:val="24"/>
                <w:highlight w:val="none"/>
                <w:lang w:val="en-US" w:eastAsia="zh-CN" w:bidi="ar"/>
              </w:rPr>
            </w:pPr>
            <w:r>
              <w:rPr>
                <w:rFonts w:hint="eastAsia" w:ascii="仿宋_GB2312" w:hAnsi="仿宋_GB2312" w:cs="仿宋_GB2312"/>
                <w:b/>
                <w:bCs/>
                <w:color w:val="auto"/>
                <w:kern w:val="0"/>
                <w:sz w:val="24"/>
                <w:szCs w:val="24"/>
                <w:highlight w:val="none"/>
                <w:lang w:val="en-US" w:eastAsia="zh-CN" w:bidi="ar"/>
              </w:rPr>
              <w:t>2025年</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bCs/>
                <w:color w:val="auto"/>
                <w:kern w:val="0"/>
                <w:sz w:val="24"/>
                <w:szCs w:val="24"/>
                <w:highlight w:val="none"/>
                <w:lang w:val="en-US" w:eastAsia="zh-CN" w:bidi="ar"/>
              </w:rPr>
            </w:pPr>
            <w:r>
              <w:rPr>
                <w:rFonts w:hint="eastAsia" w:ascii="仿宋_GB2312" w:hAnsi="仿宋_GB2312" w:cs="仿宋_GB2312"/>
                <w:b/>
                <w:bCs/>
                <w:color w:val="auto"/>
                <w:kern w:val="0"/>
                <w:sz w:val="24"/>
                <w:szCs w:val="24"/>
                <w:highlight w:val="none"/>
                <w:lang w:val="en-US" w:eastAsia="zh-CN" w:bidi="ar"/>
              </w:rPr>
              <w:t>2030年</w:t>
            </w:r>
            <w:r>
              <w:rPr>
                <w:rFonts w:hint="eastAsia" w:cs="仿宋_GB2312"/>
                <w:b/>
                <w:bCs/>
                <w:color w:val="auto"/>
                <w:kern w:val="0"/>
                <w:sz w:val="24"/>
                <w:szCs w:val="24"/>
                <w:highlight w:val="none"/>
                <w:lang w:val="en-US" w:eastAsia="zh-CN" w:bidi="ar"/>
              </w:rPr>
              <w:t>目标</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Times New Roman"/>
                <w:b/>
                <w:bCs/>
                <w:color w:val="auto"/>
                <w:kern w:val="2"/>
                <w:sz w:val="24"/>
                <w:szCs w:val="24"/>
                <w:highlight w:val="none"/>
                <w:lang w:val="en-US" w:eastAsia="zh-CN" w:bidi="ar-SA"/>
              </w:rPr>
            </w:pPr>
            <w:r>
              <w:rPr>
                <w:rFonts w:hint="eastAsia" w:cs="Times New Roman"/>
                <w:b/>
                <w:bCs/>
                <w:color w:val="auto"/>
                <w:kern w:val="0"/>
                <w:sz w:val="24"/>
                <w:szCs w:val="24"/>
                <w:highlight w:val="none"/>
                <w:lang w:val="en-US" w:eastAsia="zh-CN" w:bidi="ar"/>
              </w:rPr>
              <w:t>属性</w:t>
            </w:r>
          </w:p>
        </w:tc>
      </w:tr>
      <w:tr>
        <w:tblPrEx>
          <w:tblCellMar>
            <w:top w:w="0" w:type="dxa"/>
            <w:left w:w="108" w:type="dxa"/>
            <w:bottom w:w="0" w:type="dxa"/>
            <w:right w:w="108" w:type="dxa"/>
          </w:tblCellMar>
        </w:tblPrEx>
        <w:trPr>
          <w:trHeight w:val="595" w:hRule="atLeast"/>
          <w:jc w:val="center"/>
        </w:trPr>
        <w:tc>
          <w:tcPr>
            <w:tcW w:w="728" w:type="dxa"/>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b w:val="0"/>
                <w:bCs w:val="0"/>
                <w:color w:val="auto"/>
                <w:kern w:val="0"/>
                <w:sz w:val="24"/>
                <w:szCs w:val="24"/>
                <w:highlight w:val="none"/>
                <w:lang w:bidi="ar"/>
              </w:rPr>
            </w:pPr>
            <w:r>
              <w:rPr>
                <w:rFonts w:hint="eastAsia" w:ascii="仿宋_GB2312" w:hAnsi="仿宋_GB2312" w:eastAsia="仿宋_GB2312" w:cs="仿宋_GB2312"/>
                <w:b w:val="0"/>
                <w:bCs w:val="0"/>
                <w:color w:val="auto"/>
                <w:kern w:val="0"/>
                <w:sz w:val="24"/>
                <w:szCs w:val="24"/>
                <w:highlight w:val="none"/>
                <w:lang w:bidi="ar"/>
              </w:rPr>
              <w:t>1</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bidi="ar"/>
              </w:rPr>
            </w:pPr>
            <w:r>
              <w:rPr>
                <w:rFonts w:hint="eastAsia" w:cs="Times New Roman"/>
                <w:color w:val="auto"/>
                <w:kern w:val="0"/>
                <w:sz w:val="24"/>
                <w:szCs w:val="24"/>
                <w:highlight w:val="none"/>
                <w:lang w:val="en-US" w:eastAsia="zh-CN" w:bidi="ar"/>
              </w:rPr>
              <w:t>规上</w:t>
            </w:r>
            <w:r>
              <w:rPr>
                <w:rFonts w:hint="default" w:ascii="仿宋_GB2312" w:hAnsi="仿宋_GB2312" w:cs="Times New Roman"/>
                <w:color w:val="auto"/>
                <w:kern w:val="0"/>
                <w:sz w:val="24"/>
                <w:szCs w:val="24"/>
                <w:highlight w:val="none"/>
                <w:lang w:val="en-US" w:eastAsia="zh-CN" w:bidi="ar"/>
              </w:rPr>
              <w:t>工业总产值</w:t>
            </w:r>
            <w:r>
              <w:rPr>
                <w:rFonts w:hint="default" w:ascii="仿宋_GB2312" w:hAnsi="仿宋_GB2312" w:eastAsia="仿宋_GB2312" w:cs="Times New Roman"/>
                <w:color w:val="auto"/>
                <w:kern w:val="0"/>
                <w:sz w:val="24"/>
                <w:szCs w:val="24"/>
                <w:highlight w:val="none"/>
                <w:lang w:bidi="ar"/>
              </w:rPr>
              <w:t>（</w:t>
            </w:r>
            <w:r>
              <w:rPr>
                <w:rFonts w:hint="default" w:ascii="仿宋_GB2312" w:hAnsi="仿宋_GB2312" w:cs="Times New Roman"/>
                <w:color w:val="auto"/>
                <w:kern w:val="0"/>
                <w:sz w:val="24"/>
                <w:szCs w:val="24"/>
                <w:highlight w:val="none"/>
                <w:lang w:val="en-US" w:eastAsia="zh-CN" w:bidi="ar"/>
              </w:rPr>
              <w:t>亿元</w:t>
            </w:r>
            <w:r>
              <w:rPr>
                <w:rFonts w:hint="default" w:ascii="仿宋_GB2312" w:hAnsi="仿宋_GB2312" w:eastAsia="仿宋_GB2312" w:cs="Times New Roman"/>
                <w:color w:val="auto"/>
                <w:kern w:val="0"/>
                <w:sz w:val="24"/>
                <w:szCs w:val="24"/>
                <w:highlight w:val="none"/>
                <w:lang w:bidi="ar"/>
              </w:rPr>
              <w:t>）</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950.1</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1200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90"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cs="仿宋_GB2312"/>
                <w:b w:val="0"/>
                <w:bCs w:val="0"/>
                <w:color w:val="auto"/>
                <w:sz w:val="24"/>
                <w:szCs w:val="24"/>
                <w:highlight w:val="none"/>
                <w:lang w:val="en-US" w:eastAsia="zh-CN"/>
              </w:rPr>
            </w:pPr>
            <w:r>
              <w:rPr>
                <w:rFonts w:hint="eastAsia" w:ascii="仿宋_GB2312" w:hAnsi="仿宋_GB2312" w:cs="仿宋_GB2312"/>
                <w:b w:val="0"/>
                <w:bCs w:val="0"/>
                <w:color w:val="auto"/>
                <w:sz w:val="24"/>
                <w:szCs w:val="24"/>
                <w:highlight w:val="none"/>
                <w:lang w:val="en-US" w:eastAsia="zh-CN"/>
              </w:rPr>
              <w:t>2</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val="en-US" w:eastAsia="zh-CN" w:bidi="ar"/>
              </w:rPr>
            </w:pPr>
            <w:r>
              <w:rPr>
                <w:rFonts w:hint="eastAsia" w:ascii="仿宋_GB2312" w:hAnsi="仿宋_GB2312" w:cs="Times New Roman"/>
                <w:color w:val="auto"/>
                <w:kern w:val="0"/>
                <w:sz w:val="24"/>
                <w:szCs w:val="24"/>
                <w:highlight w:val="none"/>
                <w:lang w:val="en-US" w:eastAsia="zh-CN" w:bidi="ar"/>
              </w:rPr>
              <w:t>制造业</w:t>
            </w:r>
            <w:r>
              <w:rPr>
                <w:rFonts w:hint="default" w:ascii="仿宋_GB2312" w:hAnsi="仿宋_GB2312" w:cs="Times New Roman"/>
                <w:color w:val="auto"/>
                <w:kern w:val="0"/>
                <w:sz w:val="24"/>
                <w:szCs w:val="24"/>
                <w:highlight w:val="none"/>
                <w:lang w:val="en-US" w:eastAsia="zh-CN" w:bidi="ar"/>
              </w:rPr>
              <w:t>增加值占地区生产总值比重（%）</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2024年，20.7</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25</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425"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b w:val="0"/>
                <w:bCs w:val="0"/>
                <w:color w:val="auto"/>
                <w:kern w:val="0"/>
                <w:sz w:val="24"/>
                <w:szCs w:val="24"/>
                <w:highlight w:val="none"/>
                <w:lang w:eastAsia="zh-CN" w:bidi="ar"/>
              </w:rPr>
            </w:pPr>
            <w:r>
              <w:rPr>
                <w:rFonts w:hint="eastAsia" w:ascii="仿宋_GB2312" w:hAnsi="仿宋_GB2312" w:cs="仿宋_GB2312"/>
                <w:b w:val="0"/>
                <w:bCs w:val="0"/>
                <w:color w:val="auto"/>
                <w:sz w:val="24"/>
                <w:szCs w:val="24"/>
                <w:highlight w:val="none"/>
                <w:lang w:val="en-US" w:eastAsia="zh-CN"/>
              </w:rPr>
              <w:t>3</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val="en-US" w:eastAsia="zh-CN" w:bidi="ar"/>
              </w:rPr>
            </w:pPr>
            <w:r>
              <w:rPr>
                <w:rFonts w:hint="eastAsia" w:cs="Times New Roman"/>
                <w:color w:val="auto"/>
                <w:kern w:val="0"/>
                <w:sz w:val="24"/>
                <w:szCs w:val="24"/>
                <w:highlight w:val="none"/>
                <w:lang w:eastAsia="zh-CN" w:bidi="ar"/>
              </w:rPr>
              <w:t>规上</w:t>
            </w:r>
            <w:r>
              <w:rPr>
                <w:rFonts w:hint="default" w:ascii="仿宋_GB2312" w:hAnsi="仿宋_GB2312" w:eastAsia="仿宋_GB2312" w:cs="Times New Roman"/>
                <w:color w:val="auto"/>
                <w:kern w:val="0"/>
                <w:sz w:val="24"/>
                <w:szCs w:val="24"/>
                <w:highlight w:val="none"/>
                <w:lang w:bidi="ar"/>
              </w:rPr>
              <w:t>高技术制造业总产值占</w:t>
            </w:r>
            <w:r>
              <w:rPr>
                <w:rFonts w:hint="eastAsia" w:cs="Times New Roman"/>
                <w:color w:val="auto"/>
                <w:kern w:val="0"/>
                <w:sz w:val="24"/>
                <w:szCs w:val="24"/>
                <w:highlight w:val="none"/>
                <w:lang w:eastAsia="zh-CN" w:bidi="ar"/>
              </w:rPr>
              <w:t>规上</w:t>
            </w:r>
            <w:r>
              <w:rPr>
                <w:rFonts w:hint="default" w:ascii="仿宋_GB2312" w:hAnsi="仿宋_GB2312" w:eastAsia="仿宋_GB2312" w:cs="Times New Roman"/>
                <w:color w:val="auto"/>
                <w:kern w:val="0"/>
                <w:sz w:val="24"/>
                <w:szCs w:val="24"/>
                <w:highlight w:val="none"/>
                <w:lang w:bidi="ar"/>
              </w:rPr>
              <w:t>工业总产值比重</w:t>
            </w:r>
            <w:r>
              <w:rPr>
                <w:rStyle w:val="23"/>
                <w:rFonts w:hint="default" w:ascii="仿宋_GB2312" w:hAnsi="仿宋_GB2312" w:cs="Times New Roman"/>
                <w:color w:val="auto"/>
                <w:sz w:val="24"/>
                <w:szCs w:val="24"/>
                <w:highlight w:val="none"/>
                <w:lang w:bidi="ar"/>
              </w:rPr>
              <w:t>（%）</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40.96</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48</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425"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cs="仿宋_GB2312"/>
                <w:b w:val="0"/>
                <w:bCs w:val="0"/>
                <w:color w:val="auto"/>
                <w:sz w:val="24"/>
                <w:szCs w:val="24"/>
                <w:highlight w:val="none"/>
                <w:lang w:val="en-US" w:eastAsia="zh-CN"/>
              </w:rPr>
            </w:pPr>
            <w:r>
              <w:rPr>
                <w:rFonts w:hint="eastAsia" w:ascii="仿宋_GB2312" w:hAnsi="仿宋_GB2312" w:cs="仿宋_GB2312"/>
                <w:b w:val="0"/>
                <w:bCs w:val="0"/>
                <w:color w:val="auto"/>
                <w:sz w:val="24"/>
                <w:szCs w:val="24"/>
                <w:highlight w:val="none"/>
                <w:lang w:val="en-US" w:eastAsia="zh-CN"/>
              </w:rPr>
              <w:t>4</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val="en-US" w:eastAsia="zh-CN" w:bidi="ar"/>
              </w:rPr>
            </w:pPr>
            <w:r>
              <w:rPr>
                <w:rFonts w:hint="eastAsia" w:ascii="仿宋_GB2312" w:hAnsi="仿宋_GB2312" w:cs="Times New Roman"/>
                <w:color w:val="auto"/>
                <w:kern w:val="0"/>
                <w:sz w:val="24"/>
                <w:szCs w:val="24"/>
                <w:highlight w:val="none"/>
                <w:lang w:val="en-US" w:eastAsia="zh-CN" w:bidi="ar"/>
              </w:rPr>
              <w:t>数字经济增加值年均增速（%）</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8左右</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514"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cs="仿宋_GB2312"/>
                <w:b w:val="0"/>
                <w:bCs w:val="0"/>
                <w:color w:val="auto"/>
                <w:kern w:val="0"/>
                <w:sz w:val="24"/>
                <w:szCs w:val="24"/>
                <w:highlight w:val="none"/>
                <w:lang w:val="en-US" w:eastAsia="zh-CN" w:bidi="ar"/>
              </w:rPr>
              <w:t>5</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bidi="ar"/>
              </w:rPr>
            </w:pPr>
            <w:r>
              <w:rPr>
                <w:rFonts w:hint="default" w:ascii="仿宋_GB2312" w:hAnsi="仿宋_GB2312" w:eastAsia="仿宋_GB2312" w:cs="Times New Roman"/>
                <w:color w:val="auto"/>
                <w:kern w:val="0"/>
                <w:sz w:val="24"/>
                <w:szCs w:val="24"/>
                <w:highlight w:val="none"/>
                <w:lang w:bidi="ar"/>
              </w:rPr>
              <w:t>国家</w:t>
            </w:r>
            <w:r>
              <w:rPr>
                <w:rFonts w:hint="eastAsia" w:ascii="仿宋_GB2312" w:hAnsi="仿宋_GB2312" w:eastAsia="仿宋_GB2312" w:cs="仿宋_GB2312"/>
                <w:color w:val="auto"/>
                <w:kern w:val="0"/>
                <w:sz w:val="24"/>
                <w:szCs w:val="24"/>
                <w:highlight w:val="none"/>
                <w:lang w:bidi="ar"/>
              </w:rPr>
              <w:t>级“小巨人”</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北京市</w:t>
            </w:r>
            <w:r>
              <w:rPr>
                <w:rFonts w:hint="eastAsia" w:ascii="仿宋_GB2312" w:hAnsi="仿宋_GB2312" w:eastAsia="仿宋_GB2312" w:cs="仿宋_GB2312"/>
                <w:color w:val="auto"/>
                <w:kern w:val="0"/>
                <w:sz w:val="24"/>
                <w:szCs w:val="24"/>
                <w:highlight w:val="none"/>
                <w:lang w:bidi="ar"/>
              </w:rPr>
              <w:t>专精特新企业数量（家）</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cs="仿宋_GB2312"/>
                <w:color w:val="auto"/>
                <w:kern w:val="0"/>
                <w:sz w:val="24"/>
                <w:szCs w:val="24"/>
                <w:highlight w:val="none"/>
                <w:lang w:val="en-US" w:eastAsia="zh-CN" w:bidi="ar"/>
              </w:rPr>
              <w:t>658</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800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23" w:hRule="atLeast"/>
          <w:jc w:val="center"/>
        </w:trPr>
        <w:tc>
          <w:tcPr>
            <w:tcW w:w="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cs="仿宋_GB2312"/>
                <w:b w:val="0"/>
                <w:bCs w:val="0"/>
                <w:color w:val="auto"/>
                <w:kern w:val="0"/>
                <w:sz w:val="24"/>
                <w:szCs w:val="24"/>
                <w:highlight w:val="none"/>
                <w:lang w:val="en-US" w:eastAsia="zh-CN" w:bidi="ar"/>
              </w:rPr>
              <w:t>6</w:t>
            </w:r>
          </w:p>
        </w:tc>
        <w:tc>
          <w:tcPr>
            <w:tcW w:w="33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sz w:val="24"/>
                <w:szCs w:val="24"/>
                <w:highlight w:val="none"/>
              </w:rPr>
            </w:pPr>
            <w:r>
              <w:rPr>
                <w:rFonts w:hint="eastAsia" w:cs="Times New Roman"/>
                <w:color w:val="auto"/>
                <w:kern w:val="0"/>
                <w:sz w:val="24"/>
                <w:szCs w:val="24"/>
                <w:highlight w:val="none"/>
                <w:lang w:eastAsia="zh-CN" w:bidi="ar"/>
              </w:rPr>
              <w:t>规上</w:t>
            </w:r>
            <w:r>
              <w:rPr>
                <w:rFonts w:hint="default" w:ascii="仿宋_GB2312" w:hAnsi="仿宋_GB2312" w:eastAsia="仿宋_GB2312" w:cs="Times New Roman"/>
                <w:color w:val="auto"/>
                <w:kern w:val="0"/>
                <w:sz w:val="24"/>
                <w:szCs w:val="24"/>
                <w:highlight w:val="none"/>
                <w:lang w:bidi="ar"/>
              </w:rPr>
              <w:t>工业单位增加值二氧化碳排放下降率（%）</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w:t>
            </w:r>
          </w:p>
        </w:tc>
        <w:tc>
          <w:tcPr>
            <w:tcW w:w="14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达到市级要求</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2"/>
                <w:sz w:val="24"/>
                <w:szCs w:val="24"/>
                <w:highlight w:val="none"/>
                <w:lang w:val="en-US" w:eastAsia="zh-CN" w:bidi="ar-SA"/>
              </w:rPr>
            </w:pPr>
            <w:r>
              <w:rPr>
                <w:rFonts w:hint="default" w:ascii="仿宋_GB2312" w:hAnsi="仿宋_GB2312" w:eastAsia="仿宋_GB2312" w:cs="Times New Roman"/>
                <w:color w:val="auto"/>
                <w:kern w:val="0"/>
                <w:sz w:val="24"/>
                <w:szCs w:val="24"/>
                <w:highlight w:val="none"/>
                <w:lang w:bidi="ar"/>
              </w:rPr>
              <w:t>约束性</w:t>
            </w:r>
          </w:p>
        </w:tc>
      </w:tr>
      <w:tr>
        <w:tblPrEx>
          <w:tblCellMar>
            <w:top w:w="0" w:type="dxa"/>
            <w:left w:w="108" w:type="dxa"/>
            <w:bottom w:w="0" w:type="dxa"/>
            <w:right w:w="108" w:type="dxa"/>
          </w:tblCellMar>
        </w:tblPrEx>
        <w:trPr>
          <w:trHeight w:val="23" w:hRule="atLeast"/>
          <w:jc w:val="center"/>
        </w:trPr>
        <w:tc>
          <w:tcPr>
            <w:tcW w:w="728" w:type="dxa"/>
            <w:tcBorders>
              <w:top w:val="single" w:color="auto"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val="0"/>
                <w:bCs w:val="0"/>
                <w:color w:val="auto"/>
                <w:sz w:val="24"/>
                <w:szCs w:val="24"/>
                <w:highlight w:val="none"/>
                <w:lang w:val="en-US" w:eastAsia="zh-CN"/>
              </w:rPr>
            </w:pPr>
            <w:r>
              <w:rPr>
                <w:rFonts w:hint="eastAsia" w:ascii="仿宋_GB2312" w:hAnsi="仿宋_GB2312" w:cs="仿宋_GB2312"/>
                <w:b w:val="0"/>
                <w:bCs w:val="0"/>
                <w:color w:val="auto"/>
                <w:kern w:val="0"/>
                <w:sz w:val="24"/>
                <w:szCs w:val="24"/>
                <w:highlight w:val="none"/>
                <w:lang w:val="en-US" w:eastAsia="zh-CN" w:bidi="ar"/>
              </w:rPr>
              <w:t>7</w:t>
            </w:r>
          </w:p>
        </w:tc>
        <w:tc>
          <w:tcPr>
            <w:tcW w:w="33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sz w:val="24"/>
                <w:szCs w:val="24"/>
                <w:highlight w:val="none"/>
              </w:rPr>
            </w:pPr>
            <w:r>
              <w:rPr>
                <w:rFonts w:hint="eastAsia" w:cs="Times New Roman"/>
                <w:color w:val="auto"/>
                <w:kern w:val="0"/>
                <w:sz w:val="24"/>
                <w:szCs w:val="24"/>
                <w:highlight w:val="none"/>
                <w:lang w:eastAsia="zh-CN" w:bidi="ar"/>
              </w:rPr>
              <w:t>规上</w:t>
            </w:r>
            <w:r>
              <w:rPr>
                <w:rFonts w:hint="default" w:ascii="仿宋_GB2312" w:hAnsi="仿宋_GB2312" w:eastAsia="仿宋_GB2312" w:cs="Times New Roman"/>
                <w:color w:val="auto"/>
                <w:kern w:val="0"/>
                <w:sz w:val="24"/>
                <w:szCs w:val="24"/>
                <w:highlight w:val="none"/>
                <w:lang w:bidi="ar"/>
              </w:rPr>
              <w:t>工业单位增加值能耗下降率</w:t>
            </w:r>
            <w:r>
              <w:rPr>
                <w:rStyle w:val="23"/>
                <w:rFonts w:hint="default" w:ascii="仿宋_GB2312" w:hAnsi="仿宋_GB2312" w:cs="Times New Roman"/>
                <w:color w:val="auto"/>
                <w:sz w:val="24"/>
                <w:szCs w:val="24"/>
                <w:highlight w:val="none"/>
                <w:lang w:bidi="ar"/>
              </w:rPr>
              <w:t>（%）</w:t>
            </w:r>
          </w:p>
        </w:tc>
        <w:tc>
          <w:tcPr>
            <w:tcW w:w="19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w:t>
            </w:r>
          </w:p>
        </w:tc>
        <w:tc>
          <w:tcPr>
            <w:tcW w:w="14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达到市级要求</w:t>
            </w:r>
          </w:p>
        </w:tc>
        <w:tc>
          <w:tcPr>
            <w:tcW w:w="10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2"/>
                <w:sz w:val="24"/>
                <w:szCs w:val="24"/>
                <w:highlight w:val="none"/>
                <w:lang w:val="en-US" w:eastAsia="zh-CN" w:bidi="ar-SA"/>
              </w:rPr>
            </w:pPr>
            <w:r>
              <w:rPr>
                <w:rFonts w:hint="default" w:ascii="仿宋_GB2312" w:hAnsi="仿宋_GB2312" w:eastAsia="仿宋_GB2312" w:cs="Times New Roman"/>
                <w:color w:val="auto"/>
                <w:kern w:val="0"/>
                <w:sz w:val="24"/>
                <w:szCs w:val="24"/>
                <w:highlight w:val="none"/>
                <w:lang w:bidi="ar"/>
              </w:rPr>
              <w:t>约束性</w:t>
            </w:r>
          </w:p>
        </w:tc>
      </w:tr>
      <w:tr>
        <w:tblPrEx>
          <w:tblCellMar>
            <w:top w:w="0" w:type="dxa"/>
            <w:left w:w="108" w:type="dxa"/>
            <w:bottom w:w="0" w:type="dxa"/>
            <w:right w:w="108" w:type="dxa"/>
          </w:tblCellMar>
        </w:tblPrEx>
        <w:trPr>
          <w:trHeight w:val="23"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cs="仿宋_GB2312"/>
                <w:b w:val="0"/>
                <w:bCs w:val="0"/>
                <w:color w:val="auto"/>
                <w:sz w:val="24"/>
                <w:szCs w:val="24"/>
                <w:highlight w:val="none"/>
                <w:lang w:val="en-US" w:eastAsia="zh-CN"/>
              </w:rPr>
              <w:t>8</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sz w:val="24"/>
                <w:szCs w:val="24"/>
                <w:highlight w:val="none"/>
                <w:lang w:val="en-US"/>
              </w:rPr>
            </w:pPr>
            <w:r>
              <w:rPr>
                <w:rFonts w:hint="eastAsia" w:cs="Times New Roman"/>
                <w:color w:val="auto"/>
                <w:kern w:val="0"/>
                <w:sz w:val="24"/>
                <w:szCs w:val="24"/>
                <w:highlight w:val="none"/>
                <w:lang w:val="en-US" w:eastAsia="zh-CN" w:bidi="ar"/>
              </w:rPr>
              <w:t>规上</w:t>
            </w:r>
            <w:r>
              <w:rPr>
                <w:rFonts w:hint="eastAsia" w:ascii="仿宋_GB2312" w:hAnsi="仿宋_GB2312" w:cs="Times New Roman"/>
                <w:color w:val="auto"/>
                <w:kern w:val="0"/>
                <w:sz w:val="24"/>
                <w:szCs w:val="24"/>
                <w:highlight w:val="none"/>
                <w:lang w:val="en-US" w:eastAsia="zh-CN" w:bidi="ar"/>
              </w:rPr>
              <w:t>工业企业数量（家）</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3</w:t>
            </w:r>
            <w:r>
              <w:rPr>
                <w:rFonts w:hint="eastAsia" w:cs="仿宋_GB2312"/>
                <w:color w:val="auto"/>
                <w:kern w:val="0"/>
                <w:sz w:val="24"/>
                <w:szCs w:val="24"/>
                <w:highlight w:val="none"/>
                <w:lang w:val="en-US" w:eastAsia="zh-CN" w:bidi="ar"/>
              </w:rPr>
              <w:t>33</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600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2"/>
                <w:sz w:val="24"/>
                <w:szCs w:val="24"/>
                <w:highlight w:val="none"/>
                <w:lang w:val="en-US" w:eastAsia="zh-CN" w:bidi="ar-SA"/>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23"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cs="仿宋_GB2312"/>
                <w:b w:val="0"/>
                <w:bCs w:val="0"/>
                <w:color w:val="auto"/>
                <w:sz w:val="24"/>
                <w:szCs w:val="24"/>
                <w:highlight w:val="none"/>
                <w:lang w:val="en-US" w:eastAsia="zh-CN"/>
              </w:rPr>
            </w:pPr>
            <w:r>
              <w:rPr>
                <w:rFonts w:hint="eastAsia" w:ascii="仿宋_GB2312" w:hAnsi="仿宋_GB2312" w:cs="仿宋_GB2312"/>
                <w:b w:val="0"/>
                <w:bCs w:val="0"/>
                <w:color w:val="auto"/>
                <w:sz w:val="24"/>
                <w:szCs w:val="24"/>
                <w:highlight w:val="none"/>
                <w:lang w:val="en-US" w:eastAsia="zh-CN"/>
              </w:rPr>
              <w:t>9</w:t>
            </w:r>
          </w:p>
        </w:tc>
        <w:tc>
          <w:tcPr>
            <w:tcW w:w="33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val="en-US" w:eastAsia="zh-CN" w:bidi="ar"/>
              </w:rPr>
            </w:pPr>
            <w:r>
              <w:rPr>
                <w:rFonts w:hint="eastAsia" w:cs="Times New Roman"/>
                <w:color w:val="auto"/>
                <w:sz w:val="24"/>
                <w:szCs w:val="24"/>
                <w:highlight w:val="none"/>
                <w:lang w:eastAsia="zh-CN"/>
              </w:rPr>
              <w:t>规上</w:t>
            </w:r>
            <w:r>
              <w:rPr>
                <w:rFonts w:hint="default" w:ascii="仿宋_GB2312" w:hAnsi="仿宋_GB2312" w:cs="Times New Roman"/>
                <w:color w:val="auto"/>
                <w:sz w:val="24"/>
                <w:szCs w:val="24"/>
                <w:highlight w:val="none"/>
                <w:lang w:val="en-US" w:eastAsia="zh-CN"/>
              </w:rPr>
              <w:t>工业</w:t>
            </w:r>
            <w:r>
              <w:rPr>
                <w:rFonts w:hint="default" w:ascii="仿宋_GB2312" w:hAnsi="仿宋_GB2312" w:eastAsia="仿宋_GB2312" w:cs="Times New Roman"/>
                <w:color w:val="auto"/>
                <w:sz w:val="24"/>
                <w:szCs w:val="24"/>
                <w:highlight w:val="none"/>
              </w:rPr>
              <w:t>企业全面实现数字化达标</w:t>
            </w:r>
            <w:r>
              <w:rPr>
                <w:rFonts w:hint="default" w:ascii="仿宋_GB2312" w:hAnsi="仿宋_GB2312" w:eastAsia="仿宋_GB2312" w:cs="Times New Roman"/>
                <w:color w:val="auto"/>
                <w:sz w:val="24"/>
                <w:szCs w:val="24"/>
                <w:highlight w:val="none"/>
                <w:lang w:val="en-US" w:eastAsia="zh-CN"/>
              </w:rPr>
              <w:t>率（%）</w:t>
            </w:r>
          </w:p>
        </w:tc>
        <w:tc>
          <w:tcPr>
            <w:tcW w:w="198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eastAsia="zh-CN" w:bidi="ar"/>
              </w:rPr>
              <w:t>—</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全面达标</w:t>
            </w:r>
          </w:p>
        </w:tc>
        <w:tc>
          <w:tcPr>
            <w:tcW w:w="10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r>
        <w:tblPrEx>
          <w:tblCellMar>
            <w:top w:w="0" w:type="dxa"/>
            <w:left w:w="108" w:type="dxa"/>
            <w:bottom w:w="0" w:type="dxa"/>
            <w:right w:w="108" w:type="dxa"/>
          </w:tblCellMar>
        </w:tblPrEx>
        <w:trPr>
          <w:trHeight w:val="23" w:hRule="atLeast"/>
          <w:jc w:val="center"/>
        </w:trPr>
        <w:tc>
          <w:tcPr>
            <w:tcW w:w="7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cs="仿宋_GB2312"/>
                <w:b w:val="0"/>
                <w:bCs w:val="0"/>
                <w:color w:val="auto"/>
                <w:sz w:val="24"/>
                <w:szCs w:val="24"/>
                <w:highlight w:val="none"/>
                <w:lang w:val="en-US" w:eastAsia="zh-CN"/>
              </w:rPr>
              <w:t>10</w:t>
            </w:r>
          </w:p>
        </w:tc>
        <w:tc>
          <w:tcPr>
            <w:tcW w:w="33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cs="Times New Roman"/>
                <w:color w:val="auto"/>
                <w:kern w:val="0"/>
                <w:sz w:val="24"/>
                <w:szCs w:val="24"/>
                <w:highlight w:val="none"/>
                <w:lang w:val="en-US" w:eastAsia="zh-CN" w:bidi="ar"/>
              </w:rPr>
              <w:t>与</w:t>
            </w:r>
            <w:r>
              <w:rPr>
                <w:rFonts w:hint="eastAsia" w:cs="Times New Roman"/>
                <w:color w:val="auto"/>
                <w:kern w:val="0"/>
                <w:sz w:val="24"/>
                <w:szCs w:val="24"/>
                <w:highlight w:val="none"/>
                <w:lang w:val="en-US" w:eastAsia="zh-CN" w:bidi="ar"/>
              </w:rPr>
              <w:t>北京</w:t>
            </w:r>
            <w:r>
              <w:rPr>
                <w:rFonts w:hint="default" w:ascii="仿宋_GB2312" w:hAnsi="仿宋_GB2312" w:cs="Times New Roman"/>
                <w:color w:val="auto"/>
                <w:kern w:val="0"/>
                <w:sz w:val="24"/>
                <w:szCs w:val="24"/>
                <w:highlight w:val="none"/>
                <w:lang w:val="en-US" w:eastAsia="zh-CN" w:bidi="ar"/>
              </w:rPr>
              <w:t>经开区主要协同产业</w:t>
            </w:r>
            <w:r>
              <w:rPr>
                <w:rFonts w:hint="eastAsia" w:cs="Times New Roman"/>
                <w:color w:val="auto"/>
                <w:kern w:val="0"/>
                <w:sz w:val="24"/>
                <w:szCs w:val="24"/>
                <w:highlight w:val="none"/>
                <w:lang w:eastAsia="zh-CN" w:bidi="ar"/>
              </w:rPr>
              <w:t>规上</w:t>
            </w:r>
            <w:r>
              <w:rPr>
                <w:rFonts w:hint="default" w:ascii="仿宋_GB2312" w:hAnsi="仿宋_GB2312" w:cs="Times New Roman"/>
                <w:color w:val="auto"/>
                <w:kern w:val="0"/>
                <w:sz w:val="24"/>
                <w:szCs w:val="24"/>
                <w:highlight w:val="none"/>
                <w:lang w:val="en-US" w:eastAsia="zh-CN" w:bidi="ar"/>
              </w:rPr>
              <w:t>收入（亿元）</w:t>
            </w:r>
          </w:p>
        </w:tc>
        <w:tc>
          <w:tcPr>
            <w:tcW w:w="19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2023年，600</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800</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仿宋_GB2312" w:hAnsi="仿宋_GB2312" w:eastAsia="仿宋_GB2312" w:cs="Times New Roman"/>
                <w:color w:val="auto"/>
                <w:kern w:val="0"/>
                <w:sz w:val="24"/>
                <w:szCs w:val="24"/>
                <w:highlight w:val="none"/>
                <w:lang w:val="en-US" w:eastAsia="zh-CN" w:bidi="ar"/>
              </w:rPr>
            </w:pPr>
            <w:r>
              <w:rPr>
                <w:rFonts w:hint="default" w:ascii="仿宋_GB2312" w:hAnsi="仿宋_GB2312" w:eastAsia="仿宋_GB2312" w:cs="Times New Roman"/>
                <w:color w:val="auto"/>
                <w:kern w:val="0"/>
                <w:sz w:val="24"/>
                <w:szCs w:val="24"/>
                <w:highlight w:val="none"/>
                <w:lang w:bidi="ar"/>
              </w:rPr>
              <w:t>预期性</w:t>
            </w:r>
          </w:p>
        </w:tc>
      </w:tr>
    </w:tbl>
    <w:p>
      <w:pPr>
        <w:pStyle w:val="3"/>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6" w:name="_Toc12651"/>
      <w:bookmarkStart w:id="7" w:name="_Toc24399"/>
      <w:bookmarkStart w:id="8" w:name="_Toc27301"/>
      <w:r>
        <w:rPr>
          <w:rFonts w:hint="eastAsia" w:ascii="仿宋_GB2312" w:hAnsi="仿宋_GB2312"/>
          <w:color w:val="auto"/>
          <w:lang w:val="en-US" w:eastAsia="zh-CN"/>
        </w:rPr>
        <w:t>二、布局“国门新城”六大高精尖产业</w:t>
      </w:r>
      <w:bookmarkEnd w:id="5"/>
      <w:r>
        <w:rPr>
          <w:rFonts w:hint="eastAsia" w:ascii="仿宋_GB2312" w:hAnsi="仿宋_GB2312"/>
          <w:color w:val="auto"/>
          <w:lang w:val="en-US" w:eastAsia="zh-CN"/>
        </w:rPr>
        <w:t>赛道</w:t>
      </w:r>
      <w:bookmarkEnd w:id="6"/>
      <w:bookmarkEnd w:id="7"/>
      <w:bookmarkEnd w:id="8"/>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9" w:name="_Toc14053"/>
      <w:bookmarkStart w:id="10" w:name="_Toc14604"/>
      <w:bookmarkStart w:id="11" w:name="_Toc27863"/>
      <w:bookmarkStart w:id="12" w:name="_Toc13555"/>
      <w:r>
        <w:rPr>
          <w:rFonts w:hint="eastAsia" w:ascii="仿宋_GB2312" w:hAnsi="仿宋_GB2312"/>
          <w:color w:val="auto"/>
          <w:lang w:val="en-US" w:eastAsia="zh-CN"/>
        </w:rPr>
        <w:t>（一）做实临空经济主导产业</w:t>
      </w:r>
      <w:bookmarkEnd w:id="9"/>
      <w:bookmarkEnd w:id="10"/>
      <w:bookmarkEnd w:id="11"/>
    </w:p>
    <w:p>
      <w:pPr>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Times New Roman"/>
          <w:color w:val="auto"/>
          <w:sz w:val="32"/>
          <w:szCs w:val="32"/>
          <w:highlight w:val="none"/>
          <w:u w:val="none"/>
        </w:rPr>
      </w:pPr>
      <w:r>
        <w:rPr>
          <w:rFonts w:hint="eastAsia" w:ascii="仿宋_GB2312" w:hAnsi="仿宋_GB2312"/>
          <w:color w:val="auto"/>
          <w:lang w:val="en-US" w:eastAsia="zh-CN"/>
        </w:rPr>
        <w:t>重点发展航空服务、航空科创、航空物流三大航空关联性产业，培育发展生命健康、数字经济、会展经济三大临空指向型产业，推动现代化临空产业体系逐步发展成势。</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olor w:val="auto"/>
          <w:lang w:val="en-US" w:eastAsia="zh-CN"/>
        </w:rPr>
      </w:pPr>
      <w:r>
        <w:rPr>
          <w:rFonts w:hint="eastAsia" w:ascii="仿宋_GB2312" w:hAnsi="仿宋_GB2312" w:eastAsia="仿宋_GB2312" w:cs="Times New Roman"/>
          <w:color w:val="auto"/>
          <w:sz w:val="32"/>
          <w:szCs w:val="32"/>
          <w:highlight w:val="none"/>
          <w:u w:val="none"/>
          <w:lang w:val="en-US" w:eastAsia="zh-CN"/>
        </w:rPr>
        <w:t>1.重点发展方向</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b/>
          <w:bCs/>
          <w:color w:val="auto"/>
          <w:lang w:val="en-US" w:eastAsia="zh-CN"/>
        </w:rPr>
        <w:t>航空关联性产业。</w:t>
      </w:r>
      <w:r>
        <w:rPr>
          <w:rFonts w:hint="eastAsia" w:ascii="仿宋_GB2312" w:hAnsi="仿宋_GB2312"/>
          <w:b/>
          <w:bCs/>
          <w:color w:val="auto"/>
          <w:lang w:val="en-US" w:eastAsia="zh-CN"/>
        </w:rPr>
        <w:t>航空服务。</w:t>
      </w:r>
      <w:r>
        <w:rPr>
          <w:rFonts w:hint="eastAsia" w:ascii="仿宋_GB2312" w:hAnsi="仿宋_GB2312"/>
          <w:b w:val="0"/>
          <w:bCs w:val="0"/>
          <w:color w:val="auto"/>
          <w:lang w:val="en-US" w:eastAsia="zh-CN"/>
        </w:rPr>
        <w:t>健全航空综合服务保障体系，</w:t>
      </w:r>
      <w:r>
        <w:rPr>
          <w:rFonts w:hint="eastAsia" w:ascii="仿宋_GB2312" w:hAnsi="仿宋_GB2312" w:eastAsia="仿宋_GB2312" w:cs="仿宋_GB2312"/>
          <w:color w:val="auto"/>
          <w:szCs w:val="32"/>
        </w:rPr>
        <w:t>加大航材支援能力，布局航空敏捷制造</w:t>
      </w:r>
      <w:r>
        <w:rPr>
          <w:rFonts w:hint="eastAsia" w:ascii="仿宋_GB2312" w:hAnsi="仿宋_GB2312" w:cs="仿宋_GB2312"/>
          <w:color w:val="auto"/>
          <w:szCs w:val="32"/>
          <w:lang w:eastAsia="zh-CN"/>
        </w:rPr>
        <w:t>，</w:t>
      </w:r>
      <w:r>
        <w:rPr>
          <w:rFonts w:hint="eastAsia" w:ascii="仿宋_GB2312" w:hAnsi="仿宋_GB2312"/>
          <w:color w:val="auto"/>
          <w:lang w:eastAsia="zh-CN"/>
        </w:rPr>
        <w:t>做强运输保障服务。</w:t>
      </w:r>
      <w:r>
        <w:rPr>
          <w:rFonts w:hint="eastAsia" w:ascii="仿宋_GB2312" w:hAnsi="仿宋_GB2312"/>
          <w:b w:val="0"/>
          <w:bCs w:val="0"/>
          <w:color w:val="auto"/>
          <w:lang w:val="en-US" w:eastAsia="zh-CN"/>
        </w:rPr>
        <w:t>打造航空维修和再制造中心，</w:t>
      </w:r>
      <w:r>
        <w:rPr>
          <w:rFonts w:hint="eastAsia"/>
          <w:b w:val="0"/>
          <w:bCs w:val="0"/>
          <w:color w:val="auto"/>
          <w:lang w:val="en-US" w:eastAsia="zh-CN"/>
        </w:rPr>
        <w:t>鼓励</w:t>
      </w:r>
      <w:r>
        <w:rPr>
          <w:rFonts w:hint="eastAsia" w:ascii="仿宋_GB2312" w:hAnsi="仿宋_GB2312"/>
          <w:color w:val="auto"/>
          <w:lang w:val="en-US" w:eastAsia="zh-CN"/>
        </w:rPr>
        <w:t>发展</w:t>
      </w:r>
      <w:r>
        <w:rPr>
          <w:rFonts w:hint="default" w:ascii="仿宋_GB2312" w:hAnsi="仿宋_GB2312"/>
          <w:color w:val="auto"/>
          <w:lang w:val="en-US" w:eastAsia="zh-CN"/>
        </w:rPr>
        <w:t>国产大飞机维修、深度维修等增量业务</w:t>
      </w:r>
      <w:r>
        <w:rPr>
          <w:rFonts w:hint="eastAsia" w:cs="仿宋_GB2312"/>
          <w:color w:val="auto"/>
          <w:lang w:val="en-US" w:eastAsia="zh-CN"/>
        </w:rPr>
        <w:t>。</w:t>
      </w:r>
      <w:r>
        <w:rPr>
          <w:rFonts w:hint="eastAsia" w:ascii="仿宋_GB2312" w:hAnsi="仿宋_GB2312"/>
          <w:b/>
          <w:bCs/>
          <w:color w:val="auto"/>
          <w:lang w:val="en-US" w:eastAsia="zh-CN"/>
        </w:rPr>
        <w:t>航空科创。</w:t>
      </w:r>
      <w:r>
        <w:rPr>
          <w:rFonts w:hint="eastAsia" w:ascii="仿宋_GB2312" w:hAnsi="仿宋_GB2312"/>
          <w:b w:val="0"/>
          <w:bCs w:val="0"/>
          <w:color w:val="auto"/>
          <w:lang w:val="en-US" w:eastAsia="zh-CN"/>
        </w:rPr>
        <w:t>搭建国家级适航审定科技平台，争取设立检测中心和适航审定支持中心。谋划建设航空智能制造产业园，提升航空整机制造及高附加值零部件配套水平。</w:t>
      </w:r>
      <w:r>
        <w:rPr>
          <w:rFonts w:hint="eastAsia" w:ascii="仿宋_GB2312" w:hAnsi="仿宋_GB2312"/>
          <w:b w:val="0"/>
          <w:bCs w:val="0"/>
          <w:color w:val="auto"/>
          <w:highlight w:val="none"/>
          <w:lang w:val="en-US" w:eastAsia="zh-CN"/>
        </w:rPr>
        <w:t>探索发展</w:t>
      </w:r>
      <w:r>
        <w:rPr>
          <w:rFonts w:hint="eastAsia"/>
          <w:b w:val="0"/>
          <w:bCs w:val="0"/>
          <w:color w:val="auto"/>
          <w:highlight w:val="none"/>
          <w:lang w:val="en-US" w:eastAsia="zh-CN"/>
        </w:rPr>
        <w:t>空域</w:t>
      </w:r>
      <w:r>
        <w:rPr>
          <w:rFonts w:hint="eastAsia" w:ascii="仿宋_GB2312" w:hAnsi="仿宋_GB2312"/>
          <w:b w:val="0"/>
          <w:bCs w:val="0"/>
          <w:color w:val="auto"/>
          <w:highlight w:val="none"/>
          <w:lang w:val="en-US" w:eastAsia="zh-CN"/>
        </w:rPr>
        <w:t>经济，</w:t>
      </w:r>
      <w:r>
        <w:rPr>
          <w:rFonts w:hint="eastAsia" w:ascii="仿宋_GB2312" w:hAnsi="仿宋_GB2312" w:cs="仿宋_GB2312"/>
          <w:b w:val="0"/>
          <w:bCs w:val="0"/>
          <w:color w:val="auto"/>
          <w:w w:val="100"/>
          <w:sz w:val="32"/>
          <w:szCs w:val="32"/>
          <w:highlight w:val="none"/>
          <w:lang w:val="en-US" w:eastAsia="zh-CN" w:bidi="zh-CN"/>
        </w:rPr>
        <w:t>支持安防反制技术研发</w:t>
      </w:r>
      <w:r>
        <w:rPr>
          <w:rFonts w:hint="eastAsia" w:cs="仿宋_GB2312"/>
          <w:b w:val="0"/>
          <w:bCs w:val="0"/>
          <w:color w:val="auto"/>
          <w:w w:val="100"/>
          <w:sz w:val="32"/>
          <w:szCs w:val="32"/>
          <w:highlight w:val="none"/>
          <w:lang w:val="en-US" w:eastAsia="zh-CN" w:bidi="zh-CN"/>
        </w:rPr>
        <w:t>与</w:t>
      </w:r>
      <w:r>
        <w:rPr>
          <w:rFonts w:hint="eastAsia" w:ascii="仿宋_GB2312" w:hAnsi="仿宋_GB2312" w:eastAsia="仿宋_GB2312" w:cs="仿宋_GB2312"/>
          <w:color w:val="auto"/>
          <w:sz w:val="32"/>
          <w:szCs w:val="32"/>
        </w:rPr>
        <w:t>应用</w:t>
      </w:r>
      <w:r>
        <w:rPr>
          <w:rFonts w:hint="eastAsia" w:cs="仿宋_GB2312"/>
          <w:color w:val="auto"/>
          <w:sz w:val="32"/>
          <w:szCs w:val="32"/>
          <w:lang w:eastAsia="zh-CN"/>
        </w:rPr>
        <w:t>落地</w:t>
      </w:r>
      <w:r>
        <w:rPr>
          <w:rFonts w:hint="eastAsia" w:ascii="仿宋_GB2312" w:hAnsi="仿宋_GB2312" w:eastAsia="仿宋_GB2312" w:cs="仿宋_GB2312"/>
          <w:color w:val="auto"/>
          <w:sz w:val="32"/>
          <w:szCs w:val="32"/>
        </w:rPr>
        <w:t>。</w:t>
      </w:r>
      <w:r>
        <w:rPr>
          <w:rFonts w:hint="eastAsia" w:ascii="仿宋_GB2312" w:hAnsi="仿宋_GB2312"/>
          <w:b w:val="0"/>
          <w:bCs w:val="0"/>
          <w:color w:val="auto"/>
          <w:highlight w:val="none"/>
          <w:lang w:val="en-US" w:eastAsia="zh-CN"/>
        </w:rPr>
        <w:t>探索建设地面飞行模拟中心。</w:t>
      </w:r>
      <w:r>
        <w:rPr>
          <w:rFonts w:hint="eastAsia" w:ascii="仿宋_GB2312" w:hAnsi="仿宋_GB2312"/>
          <w:b/>
          <w:bCs/>
          <w:color w:val="auto"/>
          <w:lang w:val="en-US" w:eastAsia="zh-CN"/>
        </w:rPr>
        <w:t>航空物流。</w:t>
      </w:r>
      <w:r>
        <w:rPr>
          <w:rFonts w:hint="eastAsia" w:ascii="仿宋_GB2312" w:hAnsi="仿宋_GB2312"/>
          <w:b w:val="0"/>
          <w:bCs w:val="0"/>
          <w:color w:val="auto"/>
          <w:lang w:val="en-US" w:eastAsia="zh-CN"/>
        </w:rPr>
        <w:t>进一步拓展国际航空货运航线</w:t>
      </w:r>
      <w:r>
        <w:rPr>
          <w:rFonts w:hint="eastAsia"/>
          <w:b w:val="0"/>
          <w:bCs w:val="0"/>
          <w:color w:val="auto"/>
          <w:lang w:val="en-US" w:eastAsia="zh-CN"/>
        </w:rPr>
        <w:t>，</w:t>
      </w:r>
      <w:r>
        <w:rPr>
          <w:rFonts w:hint="eastAsia" w:ascii="仿宋_GB2312" w:hAnsi="仿宋_GB2312"/>
          <w:b w:val="0"/>
          <w:bCs w:val="0"/>
          <w:color w:val="auto"/>
          <w:lang w:val="en-US" w:eastAsia="zh-CN"/>
        </w:rPr>
        <w:t>加强机场周边卡车航班线路和网络建设</w:t>
      </w:r>
      <w:r>
        <w:rPr>
          <w:rFonts w:hint="eastAsia"/>
          <w:b w:val="0"/>
          <w:bCs w:val="0"/>
          <w:color w:val="auto"/>
          <w:lang w:val="en-US" w:eastAsia="zh-CN"/>
        </w:rPr>
        <w:t>，</w:t>
      </w:r>
      <w:r>
        <w:rPr>
          <w:rFonts w:hint="eastAsia" w:ascii="仿宋_GB2312" w:hAnsi="仿宋_GB2312"/>
          <w:b w:val="0"/>
          <w:bCs w:val="0"/>
          <w:color w:val="auto"/>
          <w:lang w:val="en-US" w:eastAsia="zh-CN"/>
        </w:rPr>
        <w:t>鼓励形成覆盖先进制造业全流程的物流集成服务。</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rPr>
      </w:pPr>
      <w:r>
        <w:rPr>
          <w:rFonts w:hint="eastAsia"/>
          <w:b/>
          <w:bCs/>
          <w:color w:val="auto"/>
          <w:lang w:val="en-US" w:eastAsia="zh-CN"/>
        </w:rPr>
        <w:t>临空指向型产业。</w:t>
      </w:r>
      <w:r>
        <w:rPr>
          <w:rFonts w:hint="eastAsia" w:ascii="仿宋_GB2312" w:hAnsi="仿宋_GB2312"/>
          <w:b/>
          <w:bCs/>
          <w:color w:val="auto"/>
          <w:lang w:val="en-US" w:eastAsia="zh-CN"/>
        </w:rPr>
        <w:t>生命健康。</w:t>
      </w:r>
      <w:r>
        <w:rPr>
          <w:rFonts w:hint="eastAsia" w:ascii="仿宋_GB2312" w:hAnsi="仿宋_GB2312"/>
          <w:color w:val="auto"/>
          <w:lang w:eastAsia="zh-CN"/>
        </w:rPr>
        <w:t>聚焦医药流通、细胞与基因治疗、高端医疗器械领域，</w:t>
      </w:r>
      <w:r>
        <w:rPr>
          <w:rFonts w:hint="eastAsia" w:ascii="仿宋_GB2312" w:hAnsi="仿宋_GB2312" w:eastAsia="仿宋_GB2312"/>
          <w:color w:val="auto"/>
          <w:sz w:val="32"/>
          <w:szCs w:val="32"/>
          <w:highlight w:val="none"/>
          <w:lang w:eastAsia="zh-CN"/>
        </w:rPr>
        <w:t>建设研究型医院</w:t>
      </w:r>
      <w:r>
        <w:rPr>
          <w:rFonts w:hint="eastAsia"/>
          <w:color w:val="auto"/>
          <w:sz w:val="32"/>
          <w:szCs w:val="32"/>
          <w:highlight w:val="none"/>
          <w:lang w:eastAsia="zh-CN"/>
        </w:rPr>
        <w:t>，</w:t>
      </w:r>
      <w:r>
        <w:rPr>
          <w:rFonts w:hint="eastAsia" w:ascii="仿宋_GB2312" w:hAnsi="仿宋_GB2312"/>
          <w:color w:val="auto"/>
          <w:lang w:eastAsia="zh-CN"/>
        </w:rPr>
        <w:t>着力打造</w:t>
      </w:r>
      <w:r>
        <w:rPr>
          <w:rFonts w:hint="eastAsia"/>
          <w:color w:val="auto"/>
          <w:lang w:eastAsia="zh-CN"/>
        </w:rPr>
        <w:t>三医</w:t>
      </w:r>
      <w:r>
        <w:rPr>
          <w:rFonts w:hint="eastAsia" w:ascii="仿宋_GB2312" w:hAnsi="仿宋_GB2312"/>
          <w:color w:val="auto"/>
          <w:lang w:eastAsia="zh-CN"/>
        </w:rPr>
        <w:t>融合的生命健康社区。</w:t>
      </w:r>
      <w:r>
        <w:rPr>
          <w:rFonts w:hint="eastAsia" w:ascii="仿宋_GB2312" w:hAnsi="仿宋_GB2312"/>
          <w:b w:val="0"/>
          <w:bCs w:val="0"/>
          <w:color w:val="auto"/>
          <w:lang w:eastAsia="zh-CN"/>
        </w:rPr>
        <w:t>提升医药流通口岸便利化，</w:t>
      </w:r>
      <w:r>
        <w:rPr>
          <w:rFonts w:hint="eastAsia" w:ascii="仿宋_GB2312" w:hAnsi="仿宋_GB2312"/>
          <w:b w:val="0"/>
          <w:bCs w:val="0"/>
          <w:color w:val="auto"/>
          <w:lang w:val="en-US" w:eastAsia="zh-CN"/>
        </w:rPr>
        <w:t>建立进口药品检验绿色通道，</w:t>
      </w:r>
      <w:r>
        <w:rPr>
          <w:rFonts w:hint="eastAsia" w:ascii="仿宋_GB2312" w:hAnsi="仿宋_GB2312"/>
          <w:color w:val="auto"/>
          <w:lang w:eastAsia="zh-CN"/>
        </w:rPr>
        <w:t>探索建立临床急需产品进口服务中心。</w:t>
      </w:r>
      <w:r>
        <w:rPr>
          <w:rFonts w:hint="eastAsia" w:ascii="仿宋_GB2312" w:hAnsi="仿宋_GB2312"/>
          <w:b/>
          <w:bCs/>
          <w:color w:val="auto"/>
          <w:lang w:val="en-US" w:eastAsia="zh-CN"/>
        </w:rPr>
        <w:t>数字经济。</w:t>
      </w:r>
      <w:r>
        <w:rPr>
          <w:rFonts w:hint="eastAsia" w:ascii="仿宋_GB2312" w:hAnsi="仿宋_GB2312"/>
          <w:b w:val="0"/>
          <w:bCs w:val="0"/>
          <w:color w:val="auto"/>
          <w:lang w:val="en-US" w:eastAsia="zh-CN"/>
        </w:rPr>
        <w:t>推动数据合规有序跨境流动，构建安全可控跨境经贸专用通道等相关设施</w:t>
      </w:r>
      <w:r>
        <w:rPr>
          <w:rFonts w:hint="eastAsia"/>
          <w:b w:val="0"/>
          <w:bCs w:val="0"/>
          <w:color w:val="auto"/>
          <w:lang w:val="en-US" w:eastAsia="zh-CN"/>
        </w:rPr>
        <w:t>，</w:t>
      </w:r>
      <w:r>
        <w:rPr>
          <w:rFonts w:hint="eastAsia" w:ascii="仿宋_GB2312" w:hAnsi="仿宋_GB2312"/>
          <w:b w:val="0"/>
          <w:bCs w:val="0"/>
          <w:color w:val="auto"/>
          <w:lang w:val="en-US" w:eastAsia="zh-CN"/>
        </w:rPr>
        <w:t>开展离岸数据中心服务试点。推进数实融合发展，在生命健康等领域打造一批典型应用场景。</w:t>
      </w:r>
      <w:r>
        <w:rPr>
          <w:rFonts w:hint="eastAsia"/>
          <w:b w:val="0"/>
          <w:bCs w:val="0"/>
          <w:color w:val="auto"/>
          <w:lang w:val="en-US" w:eastAsia="zh-CN"/>
        </w:rPr>
        <w:t>推动</w:t>
      </w:r>
      <w:r>
        <w:rPr>
          <w:rFonts w:hint="eastAsia" w:ascii="仿宋_GB2312" w:hAnsi="仿宋_GB2312"/>
          <w:b w:val="0"/>
          <w:bCs w:val="0"/>
          <w:color w:val="auto"/>
          <w:lang w:val="en-US" w:eastAsia="zh-CN"/>
        </w:rPr>
        <w:t>完善数字经济生态，支持建设人工智能开源社区，布局绿色数据中心。</w:t>
      </w:r>
      <w:r>
        <w:rPr>
          <w:rFonts w:hint="eastAsia" w:ascii="仿宋_GB2312" w:hAnsi="仿宋_GB2312"/>
          <w:b/>
          <w:bCs/>
          <w:color w:val="auto"/>
          <w:lang w:val="en-US" w:eastAsia="zh-CN"/>
        </w:rPr>
        <w:t>会展经济。</w:t>
      </w:r>
      <w:r>
        <w:rPr>
          <w:rFonts w:hint="eastAsia" w:ascii="仿宋_GB2312" w:hAnsi="仿宋_GB2312" w:cs="仿宋_GB2312"/>
          <w:color w:val="auto"/>
          <w:lang w:eastAsia="zh-CN"/>
        </w:rPr>
        <w:t>统筹规划国际会展消费片区</w:t>
      </w:r>
      <w:r>
        <w:rPr>
          <w:rFonts w:hint="eastAsia" w:ascii="仿宋_GB2312" w:hAnsi="仿宋_GB2312" w:cs="仿宋_GB2312"/>
          <w:color w:val="auto"/>
          <w:lang w:val="en-US" w:eastAsia="zh-CN"/>
        </w:rPr>
        <w:t>建设</w:t>
      </w:r>
      <w:r>
        <w:rPr>
          <w:rFonts w:hint="eastAsia" w:ascii="仿宋_GB2312" w:hAnsi="仿宋_GB2312" w:cs="仿宋_GB2312"/>
          <w:color w:val="auto"/>
          <w:lang w:eastAsia="zh-CN"/>
        </w:rPr>
        <w:t>，</w:t>
      </w:r>
      <w:r>
        <w:rPr>
          <w:rFonts w:hint="eastAsia" w:ascii="仿宋_GB2312" w:hAnsi="仿宋_GB2312"/>
          <w:b w:val="0"/>
          <w:bCs w:val="0"/>
          <w:color w:val="auto"/>
          <w:lang w:val="en-US" w:eastAsia="zh-CN"/>
        </w:rPr>
        <w:t>推动会展与临空产业深度融合</w:t>
      </w:r>
      <w:r>
        <w:rPr>
          <w:rFonts w:hint="eastAsia"/>
          <w:b w:val="0"/>
          <w:bCs w:val="0"/>
          <w:color w:val="auto"/>
          <w:lang w:val="en-US" w:eastAsia="zh-CN"/>
        </w:rPr>
        <w:t>，</w:t>
      </w:r>
      <w:r>
        <w:rPr>
          <w:rFonts w:hint="eastAsia" w:ascii="仿宋_GB2312" w:hAnsi="仿宋_GB2312" w:cs="仿宋_GB2312"/>
          <w:color w:val="auto"/>
          <w:lang w:eastAsia="zh-CN"/>
        </w:rPr>
        <w:t>谋划</w:t>
      </w:r>
      <w:r>
        <w:rPr>
          <w:rFonts w:hint="eastAsia" w:cs="仿宋_GB2312"/>
          <w:color w:val="auto"/>
          <w:lang w:val="en-US" w:eastAsia="zh-CN"/>
        </w:rPr>
        <w:t>建设</w:t>
      </w:r>
      <w:r>
        <w:rPr>
          <w:rFonts w:hint="eastAsia" w:ascii="仿宋_GB2312" w:hAnsi="仿宋_GB2312" w:cs="仿宋_GB2312"/>
          <w:color w:val="auto"/>
          <w:lang w:eastAsia="zh-CN"/>
        </w:rPr>
        <w:t>融合会议展览、文旅消费等多元功能的消费资源聚集地</w:t>
      </w:r>
      <w:r>
        <w:rPr>
          <w:rFonts w:hint="eastAsia" w:ascii="仿宋_GB2312" w:hAnsi="仿宋_GB2312"/>
          <w:b w:val="0"/>
          <w:bCs w:val="0"/>
          <w:color w:val="auto"/>
          <w:lang w:val="en-US" w:eastAsia="zh-CN"/>
        </w:rPr>
        <w:t>。</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olor w:val="auto"/>
          <w:lang w:val="en-US" w:eastAsia="zh-CN"/>
        </w:rPr>
      </w:pPr>
      <w:r>
        <w:rPr>
          <w:rFonts w:hint="eastAsia" w:ascii="仿宋_GB2312" w:hAnsi="仿宋_GB2312"/>
          <w:color w:val="auto"/>
          <w:lang w:val="en-US" w:eastAsia="zh-CN"/>
        </w:rPr>
        <w:t>2.产业空间布局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color w:val="auto"/>
          <w:lang w:val="en-US" w:eastAsia="zh-CN"/>
        </w:rPr>
        <w:t>以大兴国际机场临空经济区为主体，构建“一核、三区、多园”的产业发展空间格局，打造向世界展现中国式现代化的重要窗</w:t>
      </w:r>
      <w:r>
        <w:rPr>
          <w:rFonts w:hint="eastAsia" w:ascii="仿宋_GB2312" w:hAnsi="仿宋_GB2312" w:cs="仿宋_GB2312"/>
          <w:color w:val="auto"/>
          <w:lang w:val="en-US" w:eastAsia="zh-CN"/>
        </w:rPr>
        <w:t>口。</w:t>
      </w:r>
      <w:r>
        <w:rPr>
          <w:rFonts w:hint="eastAsia" w:ascii="仿宋_GB2312" w:hAnsi="仿宋_GB2312"/>
          <w:b/>
          <w:bCs/>
          <w:color w:val="auto"/>
          <w:lang w:val="en-US" w:eastAsia="zh-CN"/>
        </w:rPr>
        <w:t>打造国际一流航空新城。</w:t>
      </w:r>
      <w:r>
        <w:rPr>
          <w:rFonts w:hint="eastAsia"/>
          <w:b w:val="0"/>
          <w:bCs w:val="0"/>
          <w:color w:val="auto"/>
          <w:lang w:val="en-US" w:eastAsia="zh-CN"/>
        </w:rPr>
        <w:t>建设</w:t>
      </w:r>
      <w:r>
        <w:rPr>
          <w:rFonts w:hint="eastAsia" w:ascii="仿宋_GB2312" w:hAnsi="仿宋_GB2312"/>
          <w:b w:val="0"/>
          <w:bCs w:val="0"/>
          <w:color w:val="auto"/>
          <w:lang w:val="en-US" w:eastAsia="zh-CN"/>
        </w:rPr>
        <w:t>具有国际竞争力的跨境电商总部集聚区，</w:t>
      </w:r>
      <w:r>
        <w:rPr>
          <w:rFonts w:hint="eastAsia" w:ascii="仿宋_GB2312" w:hAnsi="仿宋_GB2312"/>
          <w:color w:val="auto"/>
          <w:lang w:val="en-US" w:eastAsia="zh-CN"/>
        </w:rPr>
        <w:t>打造一批中外合作特色产业园区</w:t>
      </w:r>
      <w:r>
        <w:rPr>
          <w:rFonts w:hint="eastAsia"/>
          <w:color w:val="auto"/>
          <w:lang w:val="en-US" w:eastAsia="zh-CN"/>
        </w:rPr>
        <w:t>，</w:t>
      </w:r>
      <w:r>
        <w:rPr>
          <w:rFonts w:hint="eastAsia" w:ascii="仿宋_GB2312" w:hAnsi="仿宋_GB2312" w:eastAsia="仿宋_GB2312" w:cs="仿宋_GB2312"/>
          <w:color w:val="auto"/>
          <w:sz w:val="32"/>
          <w:szCs w:val="32"/>
          <w:highlight w:val="none"/>
          <w:u w:val="none"/>
        </w:rPr>
        <w:t>与首都机场临空经济区高效协同建设北京空港型国家物流枢纽</w:t>
      </w:r>
      <w:r>
        <w:rPr>
          <w:rFonts w:hint="eastAsia" w:ascii="仿宋_GB2312" w:hAnsi="仿宋_GB2312" w:cs="仿宋_GB2312"/>
          <w:color w:val="auto"/>
          <w:sz w:val="32"/>
          <w:szCs w:val="32"/>
          <w:highlight w:val="none"/>
          <w:u w:val="none" w:color="auto"/>
          <w:lang w:eastAsia="zh-CN"/>
        </w:rPr>
        <w:t>。</w:t>
      </w:r>
      <w:r>
        <w:rPr>
          <w:rFonts w:hint="eastAsia" w:ascii="仿宋_GB2312" w:hAnsi="仿宋_GB2312"/>
          <w:b/>
          <w:bCs/>
          <w:color w:val="auto"/>
          <w:lang w:val="en-US" w:eastAsia="zh-CN"/>
        </w:rPr>
        <w:t>打造国际生命健康口岸。</w:t>
      </w:r>
      <w:r>
        <w:rPr>
          <w:rFonts w:hint="eastAsia"/>
          <w:b w:val="0"/>
          <w:bCs w:val="0"/>
          <w:color w:val="auto"/>
          <w:lang w:val="en-US" w:eastAsia="zh-CN"/>
        </w:rPr>
        <w:t>聚焦</w:t>
      </w:r>
      <w:r>
        <w:rPr>
          <w:rFonts w:hint="eastAsia" w:ascii="仿宋_GB2312" w:hAnsi="仿宋_GB2312" w:eastAsia="仿宋_GB2312" w:cs="仿宋_GB2312"/>
          <w:color w:val="auto"/>
          <w:sz w:val="32"/>
          <w:szCs w:val="32"/>
          <w:highlight w:val="none"/>
          <w:u w:val="none"/>
        </w:rPr>
        <w:t>药品流通、大健康与数字融合服务</w:t>
      </w:r>
      <w:r>
        <w:rPr>
          <w:rFonts w:hint="eastAsia" w:cs="仿宋_GB2312"/>
          <w:color w:val="auto"/>
          <w:sz w:val="32"/>
          <w:szCs w:val="32"/>
          <w:highlight w:val="none"/>
          <w:u w:val="none"/>
          <w:lang w:eastAsia="zh-CN"/>
        </w:rPr>
        <w:t>，</w:t>
      </w:r>
      <w:r>
        <w:rPr>
          <w:rFonts w:hint="eastAsia" w:cs="仿宋_GB2312"/>
          <w:color w:val="auto"/>
          <w:sz w:val="32"/>
          <w:szCs w:val="32"/>
          <w:highlight w:val="none"/>
          <w:u w:val="none"/>
          <w:lang w:val="en-US" w:eastAsia="zh-CN"/>
        </w:rPr>
        <w:t>以及</w:t>
      </w:r>
      <w:r>
        <w:rPr>
          <w:rFonts w:hint="eastAsia" w:ascii="仿宋_GB2312" w:hAnsi="仿宋_GB2312" w:eastAsia="仿宋_GB2312" w:cs="仿宋_GB2312"/>
          <w:color w:val="auto"/>
          <w:sz w:val="32"/>
          <w:szCs w:val="32"/>
          <w:highlight w:val="none"/>
          <w:u w:val="none"/>
        </w:rPr>
        <w:t>国外产品本地化</w:t>
      </w:r>
      <w:r>
        <w:rPr>
          <w:rFonts w:hint="eastAsia"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国际医疗合作等</w:t>
      </w:r>
      <w:r>
        <w:rPr>
          <w:rFonts w:hint="eastAsia" w:ascii="仿宋_GB2312" w:hAnsi="仿宋_GB2312" w:cs="仿宋_GB2312"/>
          <w:color w:val="auto"/>
          <w:sz w:val="32"/>
          <w:szCs w:val="32"/>
          <w:highlight w:val="none"/>
          <w:u w:val="none"/>
          <w:lang w:eastAsia="zh-CN"/>
        </w:rPr>
        <w:t>，</w:t>
      </w:r>
      <w:r>
        <w:rPr>
          <w:rFonts w:hint="eastAsia" w:cs="仿宋_GB2312"/>
          <w:color w:val="auto"/>
          <w:sz w:val="32"/>
          <w:szCs w:val="32"/>
          <w:highlight w:val="none"/>
          <w:u w:val="none"/>
          <w:lang w:val="en-US" w:eastAsia="zh-CN"/>
        </w:rPr>
        <w:t>建成</w:t>
      </w:r>
      <w:r>
        <w:rPr>
          <w:rFonts w:hint="eastAsia" w:ascii="仿宋_GB2312" w:hAnsi="仿宋_GB2312" w:eastAsia="仿宋_GB2312" w:cs="仿宋_GB2312"/>
          <w:color w:val="auto"/>
          <w:sz w:val="32"/>
          <w:szCs w:val="32"/>
          <w:highlight w:val="none"/>
          <w:u w:val="none"/>
        </w:rPr>
        <w:t>连接国内国际市场的通道。</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13" w:name="_Toc5009"/>
      <w:bookmarkStart w:id="14" w:name="_Toc3235"/>
      <w:bookmarkStart w:id="15" w:name="_Toc32694"/>
      <w:r>
        <w:rPr>
          <w:rFonts w:hint="eastAsia" w:ascii="仿宋_GB2312" w:hAnsi="仿宋_GB2312"/>
          <w:color w:val="auto"/>
          <w:lang w:val="en-US" w:eastAsia="zh-CN"/>
        </w:rPr>
        <w:t>（二）做强生物医药支柱产业</w:t>
      </w:r>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巩固中药、疫苗、</w:t>
      </w:r>
      <w:r>
        <w:rPr>
          <w:rFonts w:hint="eastAsia"/>
          <w:color w:val="auto"/>
          <w:lang w:val="en-US" w:eastAsia="zh-CN"/>
        </w:rPr>
        <w:t>创新化药、</w:t>
      </w:r>
      <w:r>
        <w:rPr>
          <w:rFonts w:hint="eastAsia" w:ascii="仿宋_GB2312" w:hAnsi="仿宋_GB2312"/>
          <w:color w:val="auto"/>
          <w:lang w:val="en-US" w:eastAsia="zh-CN"/>
        </w:rPr>
        <w:t>高端医疗器械</w:t>
      </w:r>
      <w:r>
        <w:rPr>
          <w:rFonts w:hint="eastAsia"/>
          <w:color w:val="auto"/>
          <w:lang w:val="en-US" w:eastAsia="zh-CN"/>
        </w:rPr>
        <w:t>四</w:t>
      </w:r>
      <w:r>
        <w:rPr>
          <w:rFonts w:hint="eastAsia" w:ascii="仿宋_GB2312" w:hAnsi="仿宋_GB2312"/>
          <w:color w:val="auto"/>
          <w:lang w:val="en-US" w:eastAsia="zh-CN"/>
        </w:rPr>
        <w:t>条支柱赛道，发展细胞基因治疗、核酸药物两大新兴产业，抢占医美、创新动物药械、生物</w:t>
      </w:r>
      <w:r>
        <w:rPr>
          <w:rFonts w:hint="eastAsia"/>
          <w:color w:val="auto"/>
          <w:lang w:val="en-US" w:eastAsia="zh-CN"/>
        </w:rPr>
        <w:t>制造</w:t>
      </w:r>
      <w:r>
        <w:rPr>
          <w:rFonts w:hint="eastAsia" w:ascii="仿宋_GB2312" w:hAnsi="仿宋_GB2312"/>
          <w:color w:val="auto"/>
          <w:lang w:val="en-US" w:eastAsia="zh-CN"/>
        </w:rPr>
        <w:t>等未来潜力赛道，</w:t>
      </w:r>
      <w:r>
        <w:rPr>
          <w:rFonts w:hint="default" w:ascii="仿宋_GB2312" w:hAnsi="仿宋_GB2312"/>
          <w:color w:val="auto"/>
          <w:lang w:val="en-US" w:eastAsia="zh-CN"/>
        </w:rPr>
        <w:t>持续提升</w:t>
      </w:r>
      <w:r>
        <w:rPr>
          <w:rFonts w:hint="eastAsia" w:ascii="仿宋_GB2312" w:hAnsi="仿宋_GB2312"/>
          <w:color w:val="auto"/>
          <w:lang w:val="en-US" w:eastAsia="zh-CN"/>
        </w:rPr>
        <w:t>生物医药</w:t>
      </w:r>
      <w:r>
        <w:rPr>
          <w:rFonts w:hint="default" w:ascii="仿宋_GB2312" w:hAnsi="仿宋_GB2312"/>
          <w:color w:val="auto"/>
          <w:lang w:val="en-US" w:eastAsia="zh-CN"/>
        </w:rPr>
        <w:t>产业在全国乃至全球的竞争力和影响力。</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1.重点发展方向</w:t>
      </w:r>
    </w:p>
    <w:p>
      <w:pPr>
        <w:pStyle w:val="6"/>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color w:val="auto"/>
          <w:lang w:val="en-US" w:eastAsia="zh-CN"/>
        </w:rPr>
        <w:t>（1）巩固</w:t>
      </w:r>
      <w:r>
        <w:rPr>
          <w:rFonts w:hint="eastAsia"/>
          <w:color w:val="auto"/>
          <w:lang w:val="en-US" w:eastAsia="zh-CN"/>
        </w:rPr>
        <w:t>四</w:t>
      </w:r>
      <w:r>
        <w:rPr>
          <w:rFonts w:hint="eastAsia" w:ascii="仿宋_GB2312" w:hAnsi="仿宋_GB2312"/>
          <w:color w:val="auto"/>
          <w:lang w:val="en-US" w:eastAsia="zh-CN"/>
        </w:rPr>
        <w:t>大支柱产业</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b w:val="0"/>
          <w:bCs w:val="0"/>
          <w:color w:val="auto"/>
          <w:lang w:val="en-US" w:eastAsia="zh-CN"/>
        </w:rPr>
      </w:pPr>
      <w:r>
        <w:rPr>
          <w:rFonts w:hint="eastAsia" w:ascii="仿宋_GB2312" w:hAnsi="仿宋_GB2312"/>
          <w:b/>
          <w:bCs/>
          <w:color w:val="auto"/>
          <w:lang w:val="en-US" w:eastAsia="zh-CN"/>
        </w:rPr>
        <w:t>中药。</w:t>
      </w:r>
      <w:r>
        <w:rPr>
          <w:rFonts w:hint="eastAsia" w:ascii="仿宋_GB2312" w:hAnsi="仿宋_GB2312"/>
          <w:b w:val="0"/>
          <w:bCs w:val="0"/>
          <w:color w:val="auto"/>
          <w:lang w:val="en-US" w:eastAsia="zh-CN"/>
        </w:rPr>
        <w:t>稳步推进中药创新药、古代经典名方的开发</w:t>
      </w:r>
      <w:r>
        <w:rPr>
          <w:rFonts w:hint="eastAsia" w:ascii="仿宋_GB2312" w:hAnsi="仿宋_GB2312"/>
          <w:color w:val="auto"/>
          <w:lang w:val="en-US" w:eastAsia="zh-CN"/>
        </w:rPr>
        <w:t>与传承创新</w:t>
      </w:r>
      <w:r>
        <w:rPr>
          <w:rFonts w:hint="eastAsia" w:ascii="仿宋_GB2312" w:hAnsi="仿宋_GB2312"/>
          <w:b w:val="0"/>
          <w:bCs w:val="0"/>
          <w:color w:val="auto"/>
          <w:lang w:val="en-US" w:eastAsia="zh-CN"/>
        </w:rPr>
        <w:t>，推动名优中成药大品种开展临床应用，推进院内制剂在医联体内调剂使用并向新药转化。延展中医药服务新消费和中医药文化新业态，</w:t>
      </w:r>
      <w:r>
        <w:rPr>
          <w:rFonts w:hint="eastAsia" w:ascii="仿宋_GB2312" w:hAnsi="仿宋_GB2312"/>
          <w:color w:val="auto"/>
          <w:lang w:val="en-US" w:eastAsia="zh-CN"/>
        </w:rPr>
        <w:t>布局高端中医诊所</w:t>
      </w:r>
      <w:r>
        <w:rPr>
          <w:rFonts w:hint="eastAsia"/>
          <w:color w:val="auto"/>
          <w:lang w:val="en-US" w:eastAsia="zh-CN"/>
        </w:rPr>
        <w:t>，</w:t>
      </w:r>
      <w:r>
        <w:rPr>
          <w:rFonts w:hint="eastAsia" w:ascii="仿宋_GB2312" w:hAnsi="仿宋_GB2312"/>
          <w:color w:val="auto"/>
          <w:lang w:val="en-US" w:eastAsia="zh-CN"/>
        </w:rPr>
        <w:t>建设中医药博物馆、药膳街，形成</w:t>
      </w:r>
      <w:r>
        <w:rPr>
          <w:rFonts w:hint="eastAsia"/>
          <w:color w:val="auto"/>
          <w:lang w:val="en-US" w:eastAsia="zh-CN"/>
        </w:rPr>
        <w:t>中医药文化系列</w:t>
      </w:r>
      <w:r>
        <w:rPr>
          <w:rFonts w:hint="eastAsia" w:ascii="仿宋_GB2312" w:hAnsi="仿宋_GB2312"/>
          <w:color w:val="auto"/>
          <w:lang w:val="en-US" w:eastAsia="zh-CN"/>
        </w:rPr>
        <w:t>主题产品。</w:t>
      </w:r>
      <w:r>
        <w:rPr>
          <w:rFonts w:hint="eastAsia" w:ascii="仿宋_GB2312" w:hAnsi="仿宋_GB2312"/>
          <w:b/>
          <w:bCs/>
          <w:color w:val="auto"/>
          <w:lang w:val="en-US" w:eastAsia="zh-CN"/>
        </w:rPr>
        <w:t>疫苗。</w:t>
      </w:r>
      <w:r>
        <w:rPr>
          <w:rFonts w:hint="eastAsia" w:ascii="仿宋_GB2312" w:hAnsi="仿宋_GB2312"/>
          <w:color w:val="auto"/>
          <w:lang w:val="en-US" w:eastAsia="zh-CN"/>
        </w:rPr>
        <w:t>推动国际化联合研发与制造，</w:t>
      </w:r>
      <w:r>
        <w:rPr>
          <w:rFonts w:hint="eastAsia"/>
          <w:lang w:eastAsia="zh-CN"/>
        </w:rPr>
        <w:t>打造国际一流疫苗产业集群</w:t>
      </w:r>
      <w:r>
        <w:rPr>
          <w:rFonts w:hint="eastAsia" w:ascii="仿宋_GB2312" w:hAnsi="仿宋_GB2312"/>
          <w:color w:val="auto"/>
          <w:lang w:val="en-US" w:eastAsia="zh-CN"/>
        </w:rPr>
        <w:t>。探索开展肿瘤治疗性疫苗、代谢类疾病治疗性疫苗等新型疫苗研发，</w:t>
      </w:r>
      <w:r>
        <w:rPr>
          <w:rFonts w:hint="eastAsia" w:ascii="仿宋_GB2312" w:hAnsi="仿宋_GB2312"/>
          <w:b w:val="0"/>
          <w:bCs w:val="0"/>
          <w:color w:val="auto"/>
          <w:lang w:val="en-US" w:eastAsia="zh-CN"/>
        </w:rPr>
        <w:t>推动感染性疾病疫苗等大品种研发上市应用</w:t>
      </w:r>
      <w:r>
        <w:rPr>
          <w:rFonts w:hint="eastAsia" w:ascii="仿宋_GB2312" w:hAnsi="仿宋_GB2312"/>
          <w:color w:val="auto"/>
          <w:lang w:val="en-US" w:eastAsia="zh-CN"/>
        </w:rPr>
        <w:t>。重点开发RSV/hMPV</w:t>
      </w:r>
      <w:r>
        <w:rPr>
          <w:rFonts w:hint="eastAsia"/>
          <w:color w:val="auto"/>
          <w:lang w:val="en-US" w:eastAsia="zh-CN"/>
        </w:rPr>
        <w:t>（</w:t>
      </w:r>
      <w:r>
        <w:rPr>
          <w:rFonts w:hint="eastAsia" w:ascii="楷体_GB2312" w:hAnsi="楷体_GB2312" w:eastAsia="楷体_GB2312" w:cs="楷体_GB2312"/>
          <w:color w:val="auto"/>
          <w:lang w:val="en-US" w:eastAsia="zh-CN"/>
        </w:rPr>
        <w:t>呼吸道合胞病毒/人类偏肺病毒</w:t>
      </w:r>
      <w:r>
        <w:rPr>
          <w:rFonts w:hint="eastAsia"/>
          <w:color w:val="auto"/>
          <w:lang w:val="en-US" w:eastAsia="zh-CN"/>
        </w:rPr>
        <w:t>）</w:t>
      </w:r>
      <w:r>
        <w:rPr>
          <w:rFonts w:hint="eastAsia" w:ascii="仿宋_GB2312" w:hAnsi="仿宋_GB2312"/>
          <w:color w:val="auto"/>
          <w:lang w:val="en-US" w:eastAsia="zh-CN"/>
        </w:rPr>
        <w:t>等新适应症的mRNA疫苗，替代传统疫苗的基因重组疫苗新品种，联合疫苗，新给药途径疫苗，新疫苗佐剂等。</w:t>
      </w:r>
      <w:r>
        <w:rPr>
          <w:rFonts w:hint="eastAsia"/>
          <w:b/>
          <w:bCs/>
          <w:color w:val="auto"/>
          <w:highlight w:val="none"/>
          <w:lang w:val="en-US" w:eastAsia="zh-CN"/>
        </w:rPr>
        <w:t>创新化药。</w:t>
      </w:r>
      <w:r>
        <w:rPr>
          <w:rFonts w:hint="eastAsia"/>
          <w:b w:val="0"/>
          <w:bCs w:val="0"/>
          <w:color w:val="auto"/>
          <w:highlight w:val="none"/>
          <w:lang w:val="en-US" w:eastAsia="zh-CN"/>
        </w:rPr>
        <w:t>培育创新化药品种，重点发展新靶点、多靶点药物</w:t>
      </w:r>
      <w:r>
        <w:rPr>
          <w:rFonts w:hint="eastAsia"/>
          <w:b w:val="0"/>
          <w:bCs w:val="0"/>
          <w:highlight w:val="none"/>
          <w:lang w:val="en-US" w:eastAsia="zh-CN"/>
        </w:rPr>
        <w:t>、新成分药物、新递送技术药物</w:t>
      </w:r>
      <w:r>
        <w:rPr>
          <w:rFonts w:hint="eastAsia"/>
          <w:b w:val="0"/>
          <w:bCs w:val="0"/>
          <w:color w:val="auto"/>
          <w:highlight w:val="none"/>
          <w:lang w:val="en-US" w:eastAsia="zh-CN"/>
        </w:rPr>
        <w:t>等，形成一批代表国际前沿水平的创新化药产品。</w:t>
      </w:r>
      <w:r>
        <w:rPr>
          <w:rFonts w:hint="eastAsia"/>
          <w:color w:val="auto"/>
          <w:highlight w:val="none"/>
          <w:lang w:val="en-US" w:eastAsia="zh-CN"/>
        </w:rPr>
        <w:t>持续围绕慢性病、肿瘤以及罕见病开发创新化药。</w:t>
      </w:r>
      <w:r>
        <w:rPr>
          <w:rFonts w:hint="eastAsia" w:ascii="仿宋_GB2312" w:hAnsi="仿宋_GB2312"/>
          <w:b/>
          <w:bCs/>
          <w:color w:val="auto"/>
          <w:lang w:val="en-US" w:eastAsia="zh-CN"/>
        </w:rPr>
        <w:t>高端医疗器械。</w:t>
      </w:r>
      <w:r>
        <w:rPr>
          <w:rFonts w:hint="eastAsia" w:ascii="仿宋_GB2312" w:hAnsi="仿宋_GB2312"/>
          <w:b w:val="0"/>
          <w:bCs w:val="0"/>
          <w:color w:val="auto"/>
          <w:lang w:val="en-US" w:eastAsia="zh-CN"/>
        </w:rPr>
        <w:t>重点发展医疗装备和植介入材料</w:t>
      </w:r>
      <w:r>
        <w:rPr>
          <w:rFonts w:hint="eastAsia"/>
          <w:b w:val="0"/>
          <w:bCs w:val="0"/>
          <w:color w:val="auto"/>
          <w:lang w:val="en-US" w:eastAsia="zh-CN"/>
        </w:rPr>
        <w:t>，</w:t>
      </w:r>
      <w:r>
        <w:rPr>
          <w:rFonts w:hint="eastAsia" w:ascii="仿宋_GB2312" w:hAnsi="仿宋_GB2312"/>
          <w:color w:val="auto"/>
          <w:lang w:val="en-US" w:eastAsia="zh-CN"/>
        </w:rPr>
        <w:t>推进高端医学影像装备</w:t>
      </w:r>
      <w:r>
        <w:rPr>
          <w:rFonts w:hint="eastAsia"/>
          <w:color w:val="auto"/>
          <w:lang w:val="en-US" w:eastAsia="zh-CN"/>
        </w:rPr>
        <w:t>、</w:t>
      </w:r>
      <w:r>
        <w:rPr>
          <w:rFonts w:hint="eastAsia" w:ascii="仿宋_GB2312" w:hAnsi="仿宋_GB2312"/>
          <w:lang w:val="en-US" w:eastAsia="zh-CN"/>
        </w:rPr>
        <w:t>远程监护装备</w:t>
      </w:r>
      <w:r>
        <w:rPr>
          <w:rFonts w:hint="eastAsia" w:ascii="仿宋_GB2312" w:hAnsi="仿宋_GB2312"/>
          <w:color w:val="auto"/>
          <w:lang w:val="en-US" w:eastAsia="zh-CN"/>
        </w:rPr>
        <w:t>等创新迭代</w:t>
      </w:r>
      <w:r>
        <w:rPr>
          <w:rFonts w:hint="eastAsia"/>
          <w:color w:val="auto"/>
          <w:lang w:val="en-US" w:eastAsia="zh-CN"/>
        </w:rPr>
        <w:t>。推进</w:t>
      </w:r>
      <w:r>
        <w:rPr>
          <w:rFonts w:hint="eastAsia" w:ascii="仿宋_GB2312" w:hAnsi="仿宋_GB2312"/>
          <w:color w:val="auto"/>
          <w:lang w:val="en-US" w:eastAsia="zh-CN"/>
        </w:rPr>
        <w:t>植入式心脏起搏器、肿瘤消融针等器械研制，加快器官修复和补偿生物材料</w:t>
      </w:r>
      <w:r>
        <w:rPr>
          <w:rFonts w:hint="eastAsia"/>
          <w:color w:val="auto"/>
          <w:lang w:val="en-US" w:eastAsia="zh-CN"/>
        </w:rPr>
        <w:t>等产品</w:t>
      </w:r>
      <w:r>
        <w:rPr>
          <w:rFonts w:hint="eastAsia" w:ascii="仿宋_GB2312" w:hAnsi="仿宋_GB2312"/>
          <w:color w:val="auto"/>
          <w:lang w:val="en-US" w:eastAsia="zh-CN"/>
        </w:rPr>
        <w:t>开发。</w:t>
      </w:r>
      <w:r>
        <w:rPr>
          <w:rFonts w:hint="eastAsia" w:ascii="仿宋_GB2312" w:hAnsi="仿宋_GB2312"/>
          <w:b w:val="0"/>
          <w:bCs w:val="0"/>
          <w:color w:val="auto"/>
          <w:highlight w:val="none"/>
          <w:lang w:val="en-US" w:eastAsia="zh-CN"/>
        </w:rPr>
        <w:t>大力开发高效体外诊断试剂，</w:t>
      </w:r>
      <w:r>
        <w:rPr>
          <w:rFonts w:hint="eastAsia" w:ascii="仿宋_GB2312" w:hAnsi="仿宋_GB2312"/>
          <w:color w:val="auto"/>
          <w:lang w:val="en-US" w:eastAsia="zh-CN"/>
        </w:rPr>
        <w:t>促进新一代测序（NGS）等新型分子检测技术发展。</w:t>
      </w:r>
      <w:r>
        <w:rPr>
          <w:rFonts w:hint="eastAsia" w:ascii="仿宋_GB2312" w:hAnsi="仿宋_GB2312"/>
          <w:b w:val="0"/>
          <w:bCs w:val="0"/>
          <w:color w:val="auto"/>
          <w:lang w:val="en-US" w:eastAsia="zh-CN"/>
        </w:rPr>
        <w:t>强化医疗机器人优势赛道，</w:t>
      </w:r>
      <w:r>
        <w:rPr>
          <w:rFonts w:hint="eastAsia" w:ascii="仿宋_GB2312" w:hAnsi="仿宋_GB2312"/>
          <w:color w:val="auto"/>
          <w:lang w:val="en-US" w:eastAsia="zh-CN"/>
        </w:rPr>
        <w:t>加速手术机器人入院应用和创新迭代</w:t>
      </w:r>
      <w:r>
        <w:rPr>
          <w:rFonts w:hint="eastAsia"/>
          <w:color w:val="auto"/>
          <w:lang w:val="en-US" w:eastAsia="zh-CN"/>
        </w:rPr>
        <w:t>，提升产业集聚度</w:t>
      </w:r>
      <w:r>
        <w:rPr>
          <w:rFonts w:hint="eastAsia" w:ascii="仿宋_GB2312" w:hAnsi="仿宋_GB2312"/>
          <w:color w:val="auto"/>
          <w:lang w:val="en-US" w:eastAsia="zh-CN"/>
        </w:rPr>
        <w:t>。</w:t>
      </w:r>
    </w:p>
    <w:p>
      <w:pPr>
        <w:pStyle w:val="6"/>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color w:val="auto"/>
          <w:lang w:val="en-US" w:eastAsia="zh-CN"/>
        </w:rPr>
        <w:t>（2）发展两大新兴产业</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16" w:name="OLE_LINK27"/>
      <w:r>
        <w:rPr>
          <w:rFonts w:hint="eastAsia" w:ascii="仿宋_GB2312" w:hAnsi="仿宋_GB2312"/>
          <w:b/>
          <w:bCs/>
          <w:color w:val="auto"/>
          <w:lang w:val="en-US" w:eastAsia="zh-CN"/>
        </w:rPr>
        <w:t>细胞与基因治疗</w:t>
      </w:r>
      <w:bookmarkEnd w:id="16"/>
      <w:r>
        <w:rPr>
          <w:rFonts w:hint="eastAsia" w:ascii="仿宋_GB2312" w:hAnsi="仿宋_GB2312"/>
          <w:b/>
          <w:bCs/>
          <w:color w:val="auto"/>
          <w:lang w:val="en-US" w:eastAsia="zh-CN"/>
        </w:rPr>
        <w:t>。</w:t>
      </w:r>
      <w:r>
        <w:rPr>
          <w:rFonts w:hint="eastAsia" w:ascii="仿宋_GB2312" w:hAnsi="仿宋_GB2312"/>
          <w:b w:val="0"/>
          <w:bCs w:val="0"/>
          <w:color w:val="auto"/>
          <w:lang w:val="en-US" w:eastAsia="zh-CN"/>
        </w:rPr>
        <w:t>围绕新型基因编辑系统挖掘等方向开展前沿研究</w:t>
      </w:r>
      <w:r>
        <w:rPr>
          <w:rFonts w:hint="eastAsia"/>
          <w:b w:val="0"/>
          <w:bCs w:val="0"/>
          <w:color w:val="auto"/>
          <w:lang w:val="en-US" w:eastAsia="zh-CN"/>
        </w:rPr>
        <w:t>，</w:t>
      </w:r>
      <w:r>
        <w:rPr>
          <w:rFonts w:hint="eastAsia" w:ascii="仿宋_GB2312" w:hAnsi="仿宋_GB2312"/>
          <w:b w:val="0"/>
          <w:bCs w:val="0"/>
          <w:color w:val="auto"/>
          <w:lang w:val="en-US" w:eastAsia="zh-CN"/>
        </w:rPr>
        <w:t>培育</w:t>
      </w:r>
      <w:r>
        <w:rPr>
          <w:rFonts w:hint="eastAsia"/>
          <w:b w:val="0"/>
          <w:bCs w:val="0"/>
          <w:color w:val="auto"/>
          <w:lang w:val="en-US" w:eastAsia="zh-CN"/>
        </w:rPr>
        <w:t>一批</w:t>
      </w:r>
      <w:r>
        <w:rPr>
          <w:rFonts w:hint="eastAsia" w:ascii="仿宋_GB2312" w:hAnsi="仿宋_GB2312"/>
          <w:b w:val="0"/>
          <w:bCs w:val="0"/>
          <w:color w:val="auto"/>
          <w:lang w:val="en-US" w:eastAsia="zh-CN"/>
        </w:rPr>
        <w:t>前沿性CGT</w:t>
      </w:r>
      <w:r>
        <w:rPr>
          <w:rFonts w:hint="eastAsia"/>
          <w:b w:val="0"/>
          <w:bCs w:val="0"/>
          <w:color w:val="auto"/>
          <w:lang w:val="en-US" w:eastAsia="zh-CN"/>
        </w:rPr>
        <w:t>（</w:t>
      </w:r>
      <w:r>
        <w:rPr>
          <w:rFonts w:hint="eastAsia" w:ascii="楷体_GB2312" w:hAnsi="楷体_GB2312" w:eastAsia="楷体_GB2312" w:cs="楷体_GB2312"/>
          <w:b w:val="0"/>
          <w:bCs w:val="0"/>
          <w:color w:val="auto"/>
          <w:lang w:val="en-US" w:eastAsia="zh-CN"/>
        </w:rPr>
        <w:t>细胞与基因治疗</w:t>
      </w:r>
      <w:r>
        <w:rPr>
          <w:rFonts w:hint="eastAsia"/>
          <w:b w:val="0"/>
          <w:bCs w:val="0"/>
          <w:color w:val="auto"/>
          <w:lang w:val="en-US" w:eastAsia="zh-CN"/>
        </w:rPr>
        <w:t>）</w:t>
      </w:r>
      <w:r>
        <w:rPr>
          <w:rFonts w:hint="eastAsia" w:ascii="仿宋_GB2312" w:hAnsi="仿宋_GB2312"/>
          <w:b w:val="0"/>
          <w:bCs w:val="0"/>
          <w:color w:val="auto"/>
          <w:lang w:val="en-US" w:eastAsia="zh-CN"/>
        </w:rPr>
        <w:t>技术开展临床研究</w:t>
      </w:r>
      <w:r>
        <w:rPr>
          <w:rFonts w:hint="eastAsia"/>
          <w:b w:val="0"/>
          <w:bCs w:val="0"/>
          <w:color w:val="auto"/>
          <w:lang w:val="en-US" w:eastAsia="zh-CN"/>
        </w:rPr>
        <w:t>，</w:t>
      </w:r>
      <w:r>
        <w:rPr>
          <w:rFonts w:hint="eastAsia" w:ascii="仿宋_GB2312" w:hAnsi="仿宋_GB2312"/>
          <w:color w:val="auto"/>
          <w:lang w:val="en-US" w:eastAsia="zh-CN"/>
        </w:rPr>
        <w:t>争创细胞与基因治疗监管和审批试点。</w:t>
      </w:r>
      <w:r>
        <w:rPr>
          <w:rFonts w:hint="eastAsia"/>
          <w:color w:val="auto"/>
          <w:lang w:val="en-US" w:eastAsia="zh-CN"/>
        </w:rPr>
        <w:t>提升现有细胞基因治疗平台服务能力，</w:t>
      </w:r>
      <w:r>
        <w:rPr>
          <w:rFonts w:hint="eastAsia" w:ascii="仿宋_GB2312" w:hAnsi="仿宋_GB2312"/>
          <w:b w:val="0"/>
          <w:bCs w:val="0"/>
          <w:color w:val="auto"/>
          <w:lang w:val="en-US" w:eastAsia="zh-CN"/>
        </w:rPr>
        <w:t>加快布局小核酸</w:t>
      </w:r>
      <w:r>
        <w:rPr>
          <w:rFonts w:hint="eastAsia"/>
          <w:b w:val="0"/>
          <w:bCs w:val="0"/>
          <w:color w:val="auto"/>
          <w:lang w:val="en-US" w:eastAsia="zh-CN"/>
        </w:rPr>
        <w:t>、</w:t>
      </w:r>
      <w:r>
        <w:rPr>
          <w:rFonts w:hint="eastAsia" w:ascii="仿宋_GB2312" w:hAnsi="仿宋_GB2312"/>
          <w:b w:val="0"/>
          <w:bCs w:val="0"/>
          <w:color w:val="auto"/>
          <w:lang w:val="en-US" w:eastAsia="zh-CN"/>
        </w:rPr>
        <w:t>基因药等新兴技术领域的平台，</w:t>
      </w:r>
      <w:r>
        <w:rPr>
          <w:rFonts w:hint="eastAsia"/>
          <w:b w:val="0"/>
          <w:bCs w:val="0"/>
          <w:color w:val="auto"/>
          <w:lang w:val="en-US" w:eastAsia="zh-CN"/>
        </w:rPr>
        <w:t>打造产业集群</w:t>
      </w:r>
      <w:r>
        <w:rPr>
          <w:rFonts w:hint="eastAsia" w:ascii="仿宋_GB2312" w:hAnsi="仿宋_GB2312"/>
          <w:b w:val="0"/>
          <w:bCs w:val="0"/>
          <w:color w:val="auto"/>
          <w:lang w:val="en-US" w:eastAsia="zh-CN"/>
        </w:rPr>
        <w:t>。</w:t>
      </w:r>
      <w:bookmarkStart w:id="17" w:name="OLE_LINK28"/>
      <w:r>
        <w:rPr>
          <w:rFonts w:hint="eastAsia" w:ascii="仿宋_GB2312" w:hAnsi="仿宋_GB2312"/>
          <w:b/>
          <w:bCs/>
          <w:color w:val="auto"/>
          <w:lang w:val="en-US" w:eastAsia="zh-CN"/>
        </w:rPr>
        <w:t>核酸药物</w:t>
      </w:r>
      <w:bookmarkEnd w:id="17"/>
      <w:r>
        <w:rPr>
          <w:rFonts w:hint="eastAsia" w:ascii="仿宋_GB2312" w:hAnsi="仿宋_GB2312"/>
          <w:b/>
          <w:bCs/>
          <w:color w:val="auto"/>
          <w:lang w:val="en-US" w:eastAsia="zh-CN"/>
        </w:rPr>
        <w:t>。</w:t>
      </w:r>
      <w:r>
        <w:rPr>
          <w:rFonts w:hint="eastAsia" w:ascii="仿宋_GB2312" w:hAnsi="仿宋_GB2312"/>
          <w:color w:val="auto"/>
          <w:lang w:val="en-US" w:eastAsia="zh-CN"/>
        </w:rPr>
        <w:t>持续推进核酸创新药物开发应用，搭建AI技术药物靶点筛选和验证技术、新型递送技术等共性技术研发平台，核酸药物分析测试等共性技术支撑平</w:t>
      </w:r>
      <w:r>
        <w:rPr>
          <w:rFonts w:hint="eastAsia" w:ascii="仿宋_GB2312" w:hAnsi="仿宋_GB2312" w:cs="仿宋_GB2312"/>
          <w:color w:val="auto"/>
          <w:lang w:val="en-US" w:eastAsia="zh-CN"/>
        </w:rPr>
        <w:t>台</w:t>
      </w:r>
      <w:r>
        <w:rPr>
          <w:rFonts w:hint="eastAsia" w:ascii="仿宋_GB2312" w:hAnsi="仿宋_GB2312"/>
          <w:color w:val="auto"/>
          <w:lang w:val="en-US" w:eastAsia="zh-CN"/>
        </w:rPr>
        <w:t>，完善核酸药物全流程服务体系</w:t>
      </w:r>
      <w:r>
        <w:rPr>
          <w:rFonts w:hint="eastAsia"/>
          <w:color w:val="auto"/>
          <w:lang w:val="en-US" w:eastAsia="zh-CN"/>
        </w:rPr>
        <w:t>，加速推进核酸药物产业化。</w:t>
      </w:r>
    </w:p>
    <w:p>
      <w:pPr>
        <w:pStyle w:val="6"/>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color w:val="auto"/>
          <w:lang w:val="en-US" w:eastAsia="zh-CN"/>
        </w:rPr>
        <w:t>（3）抢占未来潜力赛道</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s="仿宋_GB2312"/>
          <w:b w:val="0"/>
          <w:bCs w:val="0"/>
          <w:color w:val="auto"/>
          <w:sz w:val="32"/>
          <w:szCs w:val="32"/>
          <w:lang w:val="en-US" w:eastAsia="zh-CN"/>
        </w:rPr>
      </w:pPr>
      <w:r>
        <w:rPr>
          <w:rFonts w:hint="eastAsia" w:ascii="仿宋_GB2312" w:hAnsi="仿宋_GB2312"/>
          <w:b/>
          <w:bCs/>
          <w:color w:val="auto"/>
          <w:lang w:val="en-US" w:eastAsia="zh-CN"/>
        </w:rPr>
        <w:t>医美。</w:t>
      </w:r>
      <w:r>
        <w:rPr>
          <w:rFonts w:hint="eastAsia" w:ascii="仿宋_GB2312" w:hAnsi="仿宋_GB2312"/>
          <w:b w:val="0"/>
          <w:bCs w:val="0"/>
          <w:color w:val="auto"/>
          <w:lang w:val="en-US" w:eastAsia="zh-CN"/>
        </w:rPr>
        <w:t>支持研发医美新产品，建设高端医美原料、医美设备等规模化生产基地。推广“前店后厂”模式，推动消费场景与生产环节融合。</w:t>
      </w:r>
      <w:r>
        <w:rPr>
          <w:rFonts w:hint="eastAsia" w:ascii="仿宋_GB2312" w:hAnsi="仿宋_GB2312"/>
          <w:b/>
          <w:bCs/>
          <w:color w:val="auto"/>
          <w:lang w:val="en-US" w:eastAsia="zh-CN"/>
        </w:rPr>
        <w:t>创新动物药械</w:t>
      </w:r>
      <w:r>
        <w:rPr>
          <w:rFonts w:hint="eastAsia" w:ascii="仿宋_GB2312" w:hAnsi="仿宋_GB2312"/>
          <w:b/>
          <w:bCs/>
          <w:color w:val="auto"/>
          <w:highlight w:val="none"/>
          <w:lang w:val="en-US" w:eastAsia="zh-CN"/>
        </w:rPr>
        <w:t>。</w:t>
      </w:r>
      <w:r>
        <w:rPr>
          <w:rFonts w:hint="eastAsia" w:ascii="仿宋_GB2312" w:hAnsi="仿宋_GB2312"/>
          <w:color w:val="auto"/>
          <w:lang w:val="en-US" w:eastAsia="zh-CN"/>
        </w:rPr>
        <w:t>打造北京市动物药物</w:t>
      </w:r>
      <w:r>
        <w:rPr>
          <w:rFonts w:hint="eastAsia" w:ascii="仿宋_GB2312" w:hAnsi="仿宋_GB2312" w:cs="仿宋_GB2312"/>
          <w:color w:val="auto"/>
          <w:lang w:val="en-US" w:eastAsia="zh-CN"/>
        </w:rPr>
        <w:t>产业基地，</w:t>
      </w:r>
      <w:r>
        <w:rPr>
          <w:rFonts w:hint="eastAsia" w:cs="仿宋_GB2312"/>
          <w:color w:val="auto"/>
          <w:lang w:val="en-US" w:eastAsia="zh-CN"/>
        </w:rPr>
        <w:t>鼓励企业</w:t>
      </w:r>
      <w:r>
        <w:rPr>
          <w:rFonts w:hint="eastAsia" w:ascii="仿宋_GB2312" w:hAnsi="仿宋_GB2312"/>
          <w:color w:val="auto"/>
          <w:lang w:val="en-US" w:eastAsia="zh-CN"/>
        </w:rPr>
        <w:t>针对人药转兽药、宠物检测等细分领域深入开展研发</w:t>
      </w:r>
      <w:r>
        <w:rPr>
          <w:rFonts w:hint="eastAsia"/>
          <w:color w:val="auto"/>
          <w:lang w:val="en-US" w:eastAsia="zh-CN"/>
        </w:rPr>
        <w:t>，</w:t>
      </w:r>
      <w:r>
        <w:rPr>
          <w:rFonts w:hint="eastAsia" w:ascii="仿宋_GB2312" w:hAnsi="仿宋_GB2312" w:cs="仿宋_GB2312"/>
          <w:color w:val="auto"/>
          <w:lang w:val="en-US" w:eastAsia="zh-CN"/>
        </w:rPr>
        <w:t>重点生产兽用中药制剂、兽用疫苗等产品</w:t>
      </w:r>
      <w:r>
        <w:rPr>
          <w:rFonts w:hint="eastAsia" w:ascii="仿宋_GB2312" w:hAnsi="仿宋_GB2312"/>
          <w:color w:val="auto"/>
          <w:lang w:val="en-US" w:eastAsia="zh-CN"/>
        </w:rPr>
        <w:t>。</w:t>
      </w:r>
      <w:r>
        <w:rPr>
          <w:rFonts w:hint="eastAsia" w:ascii="仿宋_GB2312" w:hAnsi="仿宋_GB2312"/>
          <w:b/>
          <w:bCs/>
          <w:color w:val="auto"/>
          <w:lang w:val="en-US" w:eastAsia="zh-CN"/>
        </w:rPr>
        <w:t>生物制造。</w:t>
      </w:r>
      <w:r>
        <w:rPr>
          <w:rFonts w:hint="eastAsia"/>
          <w:b w:val="0"/>
          <w:bCs w:val="0"/>
          <w:color w:val="auto"/>
          <w:lang w:val="en-US" w:eastAsia="zh-CN"/>
        </w:rPr>
        <w:t>鼓励企业围绕</w:t>
      </w:r>
      <w:r>
        <w:rPr>
          <w:rFonts w:hint="eastAsia" w:ascii="仿宋_GB2312" w:hAnsi="仿宋_GB2312"/>
          <w:b w:val="0"/>
          <w:bCs w:val="0"/>
          <w:color w:val="auto"/>
          <w:lang w:val="en-US" w:eastAsia="zh-CN"/>
        </w:rPr>
        <w:t>全新工程菌发现和构建等开展前沿研究</w:t>
      </w:r>
      <w:r>
        <w:rPr>
          <w:rFonts w:hint="eastAsia"/>
          <w:b w:val="0"/>
          <w:bCs w:val="0"/>
          <w:color w:val="auto"/>
          <w:lang w:val="en-US" w:eastAsia="zh-CN"/>
        </w:rPr>
        <w:t>，</w:t>
      </w:r>
      <w:r>
        <w:rPr>
          <w:rFonts w:hint="eastAsia" w:ascii="仿宋_GB2312" w:hAnsi="仿宋_GB2312"/>
          <w:b w:val="0"/>
          <w:bCs w:val="0"/>
          <w:color w:val="auto"/>
          <w:lang w:val="en-US" w:eastAsia="zh-CN"/>
        </w:rPr>
        <w:t>深化AI与</w:t>
      </w:r>
      <w:r>
        <w:rPr>
          <w:rFonts w:hint="eastAsia" w:ascii="仿宋_GB2312" w:hAnsi="仿宋_GB2312"/>
          <w:color w:val="auto"/>
          <w:lang w:val="en-US" w:eastAsia="zh-CN"/>
        </w:rPr>
        <w:t>生物</w:t>
      </w:r>
      <w:r>
        <w:rPr>
          <w:rFonts w:hint="eastAsia"/>
          <w:color w:val="auto"/>
          <w:lang w:val="en-US" w:eastAsia="zh-CN"/>
        </w:rPr>
        <w:t>制造</w:t>
      </w:r>
      <w:r>
        <w:rPr>
          <w:rFonts w:hint="eastAsia" w:ascii="仿宋_GB2312" w:hAnsi="仿宋_GB2312"/>
          <w:b w:val="0"/>
          <w:bCs w:val="0"/>
          <w:color w:val="auto"/>
          <w:lang w:val="en-US" w:eastAsia="zh-CN"/>
        </w:rPr>
        <w:t>技术的融合应用，加速</w:t>
      </w:r>
      <w:r>
        <w:rPr>
          <w:rFonts w:hint="eastAsia" w:ascii="仿宋_GB2312" w:hAnsi="仿宋_GB2312"/>
          <w:color w:val="auto"/>
          <w:lang w:val="en-US" w:eastAsia="zh-CN"/>
        </w:rPr>
        <w:t>生物</w:t>
      </w:r>
      <w:r>
        <w:rPr>
          <w:rFonts w:hint="eastAsia"/>
          <w:color w:val="auto"/>
          <w:lang w:val="en-US" w:eastAsia="zh-CN"/>
        </w:rPr>
        <w:t>制造</w:t>
      </w:r>
      <w:r>
        <w:rPr>
          <w:rFonts w:hint="eastAsia" w:ascii="仿宋_GB2312" w:hAnsi="仿宋_GB2312"/>
          <w:b w:val="0"/>
          <w:bCs w:val="0"/>
          <w:color w:val="auto"/>
          <w:lang w:val="en-US" w:eastAsia="zh-CN"/>
        </w:rPr>
        <w:t>在蛋白结构预测等突破</w:t>
      </w:r>
      <w:r>
        <w:rPr>
          <w:rFonts w:hint="eastAsia"/>
          <w:b w:val="0"/>
          <w:bCs w:val="0"/>
          <w:color w:val="auto"/>
          <w:lang w:val="en-US" w:eastAsia="zh-CN"/>
        </w:rPr>
        <w:t>，</w:t>
      </w:r>
      <w:r>
        <w:rPr>
          <w:rFonts w:hint="eastAsia" w:ascii="仿宋_GB2312" w:hAnsi="仿宋_GB2312"/>
          <w:color w:val="auto"/>
          <w:lang w:val="en-US" w:eastAsia="zh-CN"/>
        </w:rPr>
        <w:t>加快生物</w:t>
      </w:r>
      <w:r>
        <w:rPr>
          <w:rFonts w:hint="eastAsia"/>
          <w:color w:val="auto"/>
          <w:lang w:val="en-US" w:eastAsia="zh-CN"/>
        </w:rPr>
        <w:t>制造</w:t>
      </w:r>
      <w:r>
        <w:rPr>
          <w:rFonts w:hint="eastAsia" w:ascii="仿宋_GB2312" w:hAnsi="仿宋_GB2312"/>
          <w:color w:val="auto"/>
          <w:lang w:val="en-US" w:eastAsia="zh-CN"/>
        </w:rPr>
        <w:t>产业集聚。</w:t>
      </w:r>
      <w:r>
        <w:rPr>
          <w:rFonts w:hint="eastAsia" w:ascii="仿宋_GB2312" w:hAnsi="仿宋_GB2312" w:cs="仿宋_GB2312"/>
          <w:b w:val="0"/>
          <w:bCs w:val="0"/>
          <w:color w:val="auto"/>
          <w:sz w:val="32"/>
          <w:szCs w:val="32"/>
          <w:lang w:val="en-US" w:eastAsia="zh-CN"/>
        </w:rPr>
        <w:t>谋划</w:t>
      </w:r>
      <w:r>
        <w:rPr>
          <w:rFonts w:hint="eastAsia" w:ascii="仿宋_GB2312" w:hAnsi="仿宋_GB2312" w:eastAsia="仿宋_GB2312" w:cs="仿宋_GB2312"/>
          <w:b/>
          <w:bCs/>
          <w:color w:val="auto"/>
          <w:sz w:val="32"/>
          <w:szCs w:val="32"/>
          <w:lang w:val="en-US" w:eastAsia="zh-CN"/>
        </w:rPr>
        <w:t>脑科学与脑机接口</w:t>
      </w:r>
      <w:r>
        <w:rPr>
          <w:rFonts w:hint="eastAsia" w:ascii="仿宋_GB2312" w:hAnsi="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lang w:val="en-US" w:eastAsia="zh-CN"/>
        </w:rPr>
        <w:t>新一代生物医用材料</w:t>
      </w:r>
      <w:r>
        <w:rPr>
          <w:rFonts w:hint="eastAsia" w:ascii="仿宋_GB2312" w:hAnsi="仿宋_GB2312" w:cs="仿宋_GB2312"/>
          <w:b w:val="0"/>
          <w:bCs w:val="0"/>
          <w:color w:val="auto"/>
          <w:sz w:val="32"/>
          <w:szCs w:val="32"/>
          <w:lang w:val="en-US" w:eastAsia="zh-CN"/>
        </w:rPr>
        <w:t>等未来产业</w:t>
      </w:r>
      <w:r>
        <w:rPr>
          <w:rFonts w:hint="eastAsia" w:cs="仿宋_GB2312"/>
          <w:b w:val="0"/>
          <w:bCs w:val="0"/>
          <w:color w:val="auto"/>
          <w:sz w:val="32"/>
          <w:szCs w:val="32"/>
          <w:lang w:val="en-US" w:eastAsia="zh-CN"/>
        </w:rPr>
        <w:t>，</w:t>
      </w:r>
      <w:r>
        <w:rPr>
          <w:rFonts w:hint="eastAsia" w:ascii="仿宋_GB2312" w:hAnsi="仿宋_GB2312" w:eastAsia="仿宋_GB2312" w:cs="仿宋_GB2312"/>
          <w:color w:val="auto"/>
          <w:kern w:val="2"/>
          <w:sz w:val="32"/>
          <w:szCs w:val="32"/>
          <w:lang w:val="en-US" w:eastAsia="zh-CN" w:bidi="ar"/>
        </w:rPr>
        <w:t>探索非侵入式脑机接口商业化模式</w:t>
      </w:r>
      <w:r>
        <w:rPr>
          <w:rFonts w:hint="eastAsia" w:cs="仿宋_GB2312"/>
          <w:color w:val="auto"/>
          <w:kern w:val="2"/>
          <w:sz w:val="32"/>
          <w:szCs w:val="32"/>
          <w:lang w:val="en-US" w:eastAsia="zh-CN" w:bidi="ar"/>
        </w:rPr>
        <w:t>，</w:t>
      </w:r>
      <w:r>
        <w:rPr>
          <w:rFonts w:hint="eastAsia" w:ascii="仿宋_GB2312" w:hAnsi="仿宋_GB2312" w:cs="仿宋_GB2312"/>
          <w:b w:val="0"/>
          <w:bCs w:val="0"/>
          <w:color w:val="auto"/>
          <w:sz w:val="32"/>
          <w:szCs w:val="32"/>
          <w:highlight w:val="none"/>
          <w:lang w:val="en-US" w:eastAsia="zh-CN"/>
        </w:rPr>
        <w:t>重点发展骨植入材料、人造血管等</w:t>
      </w:r>
      <w:r>
        <w:rPr>
          <w:rFonts w:hint="eastAsia" w:cs="仿宋_GB2312"/>
          <w:b w:val="0"/>
          <w:bCs w:val="0"/>
          <w:color w:val="auto"/>
          <w:sz w:val="32"/>
          <w:szCs w:val="32"/>
          <w:highlight w:val="none"/>
          <w:lang w:val="en-US" w:eastAsia="zh-CN"/>
        </w:rPr>
        <w:t>医用材料</w:t>
      </w:r>
      <w:r>
        <w:rPr>
          <w:rFonts w:hint="eastAsia" w:ascii="仿宋_GB2312" w:hAnsi="仿宋_GB2312" w:cs="仿宋_GB2312"/>
          <w:b w:val="0"/>
          <w:bCs w:val="0"/>
          <w:color w:val="auto"/>
          <w:sz w:val="32"/>
          <w:szCs w:val="32"/>
          <w:highlight w:val="none"/>
          <w:lang w:val="en-US" w:eastAsia="zh-CN"/>
        </w:rPr>
        <w:t>。</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2.产业空间布局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ascii="仿宋_GB2312" w:hAnsi="仿宋_GB2312" w:cs="仿宋_GB2312"/>
          <w:b w:val="0"/>
          <w:bCs w:val="0"/>
          <w:color w:val="auto"/>
          <w:sz w:val="32"/>
          <w:szCs w:val="32"/>
          <w:highlight w:val="none"/>
          <w:lang w:val="en-US" w:eastAsia="zh-CN"/>
        </w:rPr>
        <w:t>以大兴</w:t>
      </w:r>
      <w:r>
        <w:rPr>
          <w:rFonts w:hint="eastAsia" w:ascii="仿宋_GB2312" w:hAnsi="仿宋_GB2312"/>
          <w:color w:val="auto"/>
          <w:highlight w:val="none"/>
        </w:rPr>
        <w:t>生物医药基地为主体，推动黄村</w:t>
      </w:r>
      <w:r>
        <w:rPr>
          <w:rFonts w:hint="eastAsia" w:ascii="仿宋_GB2312" w:hAnsi="仿宋_GB2312"/>
          <w:color w:val="auto"/>
          <w:highlight w:val="none"/>
          <w:lang w:eastAsia="zh-CN"/>
        </w:rPr>
        <w:t>、</w:t>
      </w:r>
      <w:r>
        <w:rPr>
          <w:rFonts w:hint="eastAsia" w:ascii="仿宋_GB2312" w:hAnsi="仿宋_GB2312"/>
          <w:color w:val="auto"/>
          <w:highlight w:val="none"/>
          <w:lang w:val="en-US" w:eastAsia="zh-CN"/>
        </w:rPr>
        <w:t>北臧村等区域</w:t>
      </w:r>
      <w:r>
        <w:rPr>
          <w:rFonts w:hint="eastAsia" w:ascii="仿宋_GB2312" w:hAnsi="仿宋_GB2312"/>
          <w:color w:val="auto"/>
          <w:highlight w:val="none"/>
        </w:rPr>
        <w:t>转型升级</w:t>
      </w:r>
      <w:r>
        <w:rPr>
          <w:rFonts w:hint="eastAsia" w:ascii="仿宋_GB2312" w:hAnsi="仿宋_GB2312"/>
          <w:color w:val="auto"/>
          <w:highlight w:val="none"/>
          <w:lang w:eastAsia="zh-CN"/>
        </w:rPr>
        <w:t>，</w:t>
      </w:r>
      <w:r>
        <w:rPr>
          <w:rFonts w:hint="eastAsia" w:ascii="仿宋_GB2312" w:hAnsi="仿宋_GB2312" w:eastAsia="仿宋_GB2312" w:cs="仿宋_GB2312"/>
          <w:color w:val="auto"/>
          <w:sz w:val="32"/>
          <w:szCs w:val="32"/>
          <w:highlight w:val="none"/>
          <w:u w:val="none"/>
          <w:lang w:eastAsia="zh-CN"/>
        </w:rPr>
        <w:t>与</w:t>
      </w:r>
      <w:r>
        <w:rPr>
          <w:rFonts w:hint="eastAsia" w:ascii="仿宋_GB2312" w:hAnsi="仿宋_GB2312" w:cs="仿宋_GB2312"/>
          <w:color w:val="auto"/>
          <w:sz w:val="32"/>
          <w:szCs w:val="32"/>
          <w:highlight w:val="none"/>
          <w:u w:val="none"/>
          <w:lang w:val="en-US" w:eastAsia="zh-CN"/>
        </w:rPr>
        <w:t>大兴国际机场临空经济区</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cs="仿宋_GB2312"/>
          <w:color w:val="auto"/>
          <w:sz w:val="32"/>
          <w:szCs w:val="32"/>
          <w:highlight w:val="none"/>
          <w:u w:val="none"/>
          <w:lang w:val="en-US" w:eastAsia="zh-CN"/>
        </w:rPr>
        <w:t>北京经开区</w:t>
      </w:r>
      <w:r>
        <w:rPr>
          <w:rFonts w:hint="eastAsia" w:ascii="仿宋_GB2312" w:hAnsi="仿宋_GB2312" w:eastAsia="仿宋_GB2312" w:cs="仿宋_GB2312"/>
          <w:color w:val="auto"/>
          <w:sz w:val="32"/>
          <w:szCs w:val="32"/>
          <w:highlight w:val="none"/>
          <w:u w:val="none"/>
          <w:lang w:eastAsia="zh-CN"/>
        </w:rPr>
        <w:t>优势互补</w:t>
      </w:r>
      <w:r>
        <w:rPr>
          <w:rFonts w:hint="eastAsia" w:ascii="仿宋_GB2312" w:hAnsi="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eastAsia="zh-CN"/>
        </w:rPr>
        <w:t>协同联动</w:t>
      </w:r>
      <w:r>
        <w:rPr>
          <w:rFonts w:hint="eastAsia" w:ascii="仿宋_GB2312" w:hAnsi="仿宋_GB2312" w:cs="仿宋_GB2312"/>
          <w:color w:val="auto"/>
          <w:sz w:val="32"/>
          <w:szCs w:val="32"/>
          <w:highlight w:val="none"/>
          <w:u w:val="none"/>
          <w:lang w:eastAsia="zh-CN"/>
        </w:rPr>
        <w:t>，</w:t>
      </w:r>
      <w:r>
        <w:rPr>
          <w:rFonts w:hint="eastAsia" w:ascii="仿宋_GB2312" w:hAnsi="仿宋_GB2312"/>
          <w:b w:val="0"/>
          <w:bCs w:val="0"/>
          <w:color w:val="auto"/>
          <w:lang w:val="en-US" w:eastAsia="zh-CN"/>
        </w:rPr>
        <w:t>建设具有影响力的生物医药产业发展高地。</w:t>
      </w:r>
      <w:r>
        <w:rPr>
          <w:rFonts w:hint="eastAsia"/>
          <w:b w:val="0"/>
          <w:bCs w:val="0"/>
          <w:color w:val="auto"/>
          <w:lang w:val="en-US" w:eastAsia="zh-CN"/>
        </w:rPr>
        <w:t>积极</w:t>
      </w:r>
      <w:r>
        <w:rPr>
          <w:rFonts w:hint="eastAsia" w:ascii="仿宋_GB2312" w:hAnsi="仿宋_GB2312"/>
          <w:b w:val="0"/>
          <w:bCs w:val="0"/>
          <w:color w:val="auto"/>
          <w:lang w:val="en-US" w:eastAsia="zh-CN"/>
        </w:rPr>
        <w:t>推动医药企业出海</w:t>
      </w:r>
      <w:r>
        <w:rPr>
          <w:rFonts w:hint="eastAsia"/>
          <w:b w:val="0"/>
          <w:bCs w:val="0"/>
          <w:color w:val="auto"/>
          <w:lang w:val="en-US" w:eastAsia="zh-CN"/>
        </w:rPr>
        <w:t>，</w:t>
      </w:r>
      <w:r>
        <w:rPr>
          <w:rFonts w:hint="eastAsia" w:ascii="仿宋_GB2312" w:hAnsi="仿宋_GB2312"/>
          <w:b w:val="0"/>
          <w:bCs w:val="0"/>
          <w:color w:val="auto"/>
          <w:lang w:val="en-US" w:eastAsia="zh-CN"/>
        </w:rPr>
        <w:t>加速医药企业国际化布局。</w:t>
      </w:r>
    </w:p>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18" w:name="_Toc31775"/>
      <w:bookmarkStart w:id="19" w:name="_Toc7450"/>
      <w:bookmarkStart w:id="20" w:name="_Toc11841"/>
      <w:bookmarkStart w:id="21" w:name="_Toc29784"/>
      <w:r>
        <w:rPr>
          <w:rFonts w:hint="eastAsia" w:ascii="仿宋_GB2312" w:hAnsi="仿宋_GB2312"/>
          <w:color w:val="auto"/>
          <w:lang w:val="en-US" w:eastAsia="zh-CN"/>
        </w:rPr>
        <w:t>（三）做大未来能源成势产</w:t>
      </w:r>
      <w:r>
        <w:rPr>
          <w:rFonts w:hint="eastAsia" w:ascii="仿宋_GB2312" w:hAnsi="仿宋_GB2312" w:eastAsia="仿宋_GB2312" w:cs="仿宋_GB2312"/>
          <w:color w:val="auto"/>
          <w:lang w:val="en-US" w:eastAsia="zh-CN"/>
        </w:rPr>
        <w:t>业</w:t>
      </w:r>
      <w:bookmarkEnd w:id="18"/>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highlight w:val="yellow"/>
          <w:lang w:val="en-US" w:eastAsia="zh-CN"/>
        </w:rPr>
      </w:pPr>
      <w:r>
        <w:rPr>
          <w:rFonts w:hint="default" w:ascii="仿宋_GB2312" w:hAnsi="仿宋_GB2312" w:eastAsia="仿宋_GB2312" w:cs="Times New Roman"/>
          <w:color w:val="auto"/>
          <w:sz w:val="32"/>
          <w:szCs w:val="32"/>
          <w:highlight w:val="none"/>
          <w:u w:val="none"/>
          <w:lang w:eastAsia="zh-CN"/>
        </w:rPr>
        <w:t>以“技术突破、成果转化、示范引领”为核心，着力培育引进氢能产业链链主企业，</w:t>
      </w:r>
      <w:r>
        <w:rPr>
          <w:rFonts w:hint="eastAsia" w:ascii="仿宋_GB2312" w:hAnsi="仿宋_GB2312" w:cs="Times New Roman"/>
          <w:color w:val="auto"/>
          <w:sz w:val="32"/>
          <w:szCs w:val="32"/>
          <w:highlight w:val="none"/>
          <w:u w:val="none"/>
          <w:lang w:val="en-US" w:eastAsia="zh-CN"/>
        </w:rPr>
        <w:t>大力</w:t>
      </w:r>
      <w:r>
        <w:rPr>
          <w:rFonts w:hint="default" w:ascii="仿宋_GB2312" w:hAnsi="仿宋_GB2312" w:eastAsia="仿宋_GB2312" w:cs="Times New Roman"/>
          <w:color w:val="auto"/>
          <w:sz w:val="32"/>
          <w:szCs w:val="32"/>
          <w:highlight w:val="none"/>
          <w:u w:val="none"/>
          <w:lang w:eastAsia="zh-CN"/>
        </w:rPr>
        <w:t>推动全产业链降本增效</w:t>
      </w:r>
      <w:r>
        <w:rPr>
          <w:rFonts w:hint="eastAsia" w:ascii="仿宋_GB2312" w:hAnsi="仿宋_GB2312" w:cs="Times New Roman"/>
          <w:color w:val="auto"/>
          <w:sz w:val="32"/>
          <w:szCs w:val="32"/>
          <w:highlight w:val="none"/>
          <w:u w:val="none"/>
          <w:lang w:eastAsia="zh-CN"/>
        </w:rPr>
        <w:t>，</w:t>
      </w:r>
      <w:r>
        <w:rPr>
          <w:rFonts w:hint="eastAsia" w:ascii="仿宋_GB2312" w:hAnsi="仿宋_GB2312"/>
          <w:color w:val="auto"/>
          <w:lang w:eastAsia="zh-CN"/>
        </w:rPr>
        <w:t>形成安全高效、绿色低碳、低成本的</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氢源保障</w:t>
      </w:r>
      <w:r>
        <w:rPr>
          <w:rFonts w:hint="eastAsia" w:ascii="仿宋_GB2312" w:hAnsi="仿宋_GB2312"/>
          <w:color w:val="auto"/>
          <w:lang w:eastAsia="zh-CN"/>
        </w:rPr>
        <w:t>体系</w:t>
      </w:r>
      <w:r>
        <w:rPr>
          <w:rFonts w:hint="eastAsia" w:ascii="仿宋_GB2312" w:hAnsi="仿宋_GB2312"/>
          <w:color w:val="auto"/>
          <w:lang w:val="en-US" w:eastAsia="zh-CN"/>
        </w:rPr>
        <w:t>和</w:t>
      </w:r>
      <w:r>
        <w:rPr>
          <w:rFonts w:hint="eastAsia" w:ascii="仿宋_GB2312" w:hAnsi="仿宋_GB2312"/>
          <w:color w:val="auto"/>
          <w:lang w:eastAsia="zh-CN"/>
        </w:rPr>
        <w:t>多元化的氢能应用生态</w:t>
      </w:r>
      <w:r>
        <w:rPr>
          <w:rFonts w:hint="eastAsia" w:ascii="仿宋_GB2312" w:hAnsi="仿宋_GB2312" w:cs="Times New Roman"/>
          <w:color w:val="auto"/>
          <w:sz w:val="32"/>
          <w:szCs w:val="32"/>
          <w:highlight w:val="none"/>
          <w:u w:val="none"/>
          <w:lang w:eastAsia="zh-CN"/>
        </w:rPr>
        <w:t>，</w:t>
      </w:r>
      <w:r>
        <w:rPr>
          <w:rFonts w:hint="eastAsia" w:cs="Times New Roman"/>
          <w:color w:val="auto"/>
          <w:sz w:val="32"/>
          <w:szCs w:val="32"/>
          <w:highlight w:val="none"/>
          <w:u w:val="none"/>
          <w:lang w:eastAsia="zh-CN"/>
        </w:rPr>
        <w:t>加快建设</w:t>
      </w:r>
      <w:r>
        <w:rPr>
          <w:rFonts w:hint="default" w:ascii="仿宋_GB2312" w:hAnsi="仿宋_GB2312" w:eastAsia="仿宋_GB2312" w:cs="Times New Roman"/>
          <w:color w:val="auto"/>
          <w:sz w:val="32"/>
          <w:szCs w:val="32"/>
          <w:highlight w:val="none"/>
          <w:u w:val="none"/>
          <w:lang w:eastAsia="zh-CN"/>
        </w:rPr>
        <w:t>领先的氢能产业</w:t>
      </w:r>
      <w:r>
        <w:rPr>
          <w:rFonts w:hint="eastAsia" w:cs="Times New Roman"/>
          <w:color w:val="auto"/>
          <w:sz w:val="32"/>
          <w:szCs w:val="32"/>
          <w:highlight w:val="none"/>
          <w:u w:val="none"/>
          <w:lang w:eastAsia="zh-CN"/>
        </w:rPr>
        <w:t>发展高地</w:t>
      </w:r>
      <w:r>
        <w:rPr>
          <w:rFonts w:hint="eastAsia" w:ascii="仿宋_GB2312" w:hAnsi="仿宋_GB2312" w:cs="Times New Roman"/>
          <w:color w:val="auto"/>
          <w:sz w:val="32"/>
          <w:szCs w:val="32"/>
          <w:highlight w:val="none"/>
          <w:u w:val="none"/>
          <w:lang w:eastAsia="zh-CN"/>
        </w:rPr>
        <w:t>。</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Times New Roman"/>
          <w:color w:val="auto"/>
          <w:sz w:val="32"/>
          <w:szCs w:val="32"/>
          <w:highlight w:val="none"/>
          <w:u w:val="none"/>
          <w:lang w:val="en-US" w:eastAsia="zh-CN"/>
        </w:rPr>
      </w:pPr>
      <w:r>
        <w:rPr>
          <w:rFonts w:hint="eastAsia" w:ascii="仿宋_GB2312" w:hAnsi="仿宋_GB2312" w:cs="Times New Roman"/>
          <w:color w:val="auto"/>
          <w:sz w:val="32"/>
          <w:szCs w:val="32"/>
          <w:highlight w:val="none"/>
          <w:u w:val="none"/>
          <w:lang w:val="en-US" w:eastAsia="zh-CN"/>
        </w:rPr>
        <w:t>1.重点发展方向</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rPr>
        <w:t>强化氢能创新体系建设</w:t>
      </w:r>
      <w:r>
        <w:rPr>
          <w:rFonts w:hint="eastAsia" w:ascii="仿宋_GB2312" w:hAnsi="仿宋_GB2312" w:cs="仿宋_GB2312"/>
          <w:b/>
          <w:bCs/>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紧抓北京氢能创新中心落地契机，</w:t>
      </w:r>
      <w:r>
        <w:rPr>
          <w:rFonts w:hint="eastAsia" w:cs="仿宋_GB2312"/>
          <w:color w:val="auto"/>
          <w:sz w:val="32"/>
          <w:szCs w:val="32"/>
          <w:highlight w:val="none"/>
          <w:u w:val="none"/>
          <w:lang w:eastAsia="zh-CN"/>
        </w:rPr>
        <w:t>争创国家级氢能创新中心。</w:t>
      </w:r>
      <w:r>
        <w:rPr>
          <w:rFonts w:hint="eastAsia" w:ascii="仿宋_GB2312" w:hAnsi="仿宋_GB2312"/>
          <w:color w:val="auto"/>
          <w:lang w:eastAsia="zh-CN"/>
        </w:rPr>
        <w:t>推动</w:t>
      </w:r>
      <w:r>
        <w:rPr>
          <w:rFonts w:hint="eastAsia" w:cs="仿宋_GB2312"/>
          <w:color w:val="auto"/>
          <w:sz w:val="32"/>
          <w:szCs w:val="32"/>
          <w:highlight w:val="none"/>
          <w:u w:val="none"/>
          <w:lang w:eastAsia="zh-CN"/>
        </w:rPr>
        <w:t>氢能“制储运加用研”全环节</w:t>
      </w:r>
      <w:r>
        <w:rPr>
          <w:rFonts w:hint="eastAsia" w:ascii="仿宋_GB2312" w:hAnsi="仿宋_GB2312" w:eastAsia="仿宋_GB2312" w:cs="仿宋_GB2312"/>
          <w:color w:val="auto"/>
          <w:sz w:val="32"/>
          <w:szCs w:val="32"/>
          <w:highlight w:val="none"/>
          <w:u w:val="none"/>
        </w:rPr>
        <w:t>核心技术攻关</w:t>
      </w:r>
      <w:r>
        <w:rPr>
          <w:rFonts w:hint="eastAsia" w:cs="仿宋_GB2312"/>
          <w:b w:val="0"/>
          <w:bCs w:val="0"/>
          <w:color w:val="auto"/>
          <w:sz w:val="32"/>
          <w:szCs w:val="32"/>
          <w:highlight w:val="none"/>
          <w:u w:val="none"/>
          <w:lang w:eastAsia="zh-CN"/>
        </w:rPr>
        <w:t>。全面补强区域氢能整车研发生产环节，强化膜电极、碳纸、催化剂、质子交换膜等关键核心零部件资源布局，</w:t>
      </w:r>
      <w:r>
        <w:rPr>
          <w:rFonts w:hint="eastAsia" w:ascii="仿宋_GB2312" w:hAnsi="仿宋_GB2312" w:cs="仿宋_GB2312"/>
          <w:color w:val="auto"/>
          <w:sz w:val="32"/>
          <w:szCs w:val="32"/>
          <w:highlight w:val="none"/>
          <w:u w:val="none"/>
          <w:lang w:eastAsia="zh-CN"/>
        </w:rPr>
        <w:t>支持</w:t>
      </w:r>
      <w:r>
        <w:rPr>
          <w:rFonts w:hint="eastAsia" w:ascii="仿宋_GB2312" w:hAnsi="仿宋_GB2312" w:cs="仿宋_GB2312"/>
          <w:color w:val="auto"/>
          <w:sz w:val="32"/>
          <w:szCs w:val="32"/>
          <w:highlight w:val="none"/>
          <w:u w:val="none"/>
          <w:lang w:val="en-US" w:eastAsia="zh-CN"/>
        </w:rPr>
        <w:t>制、</w:t>
      </w:r>
      <w:r>
        <w:rPr>
          <w:rFonts w:hint="eastAsia" w:cs="仿宋_GB2312"/>
          <w:color w:val="auto"/>
          <w:sz w:val="32"/>
          <w:szCs w:val="32"/>
          <w:highlight w:val="none"/>
          <w:u w:val="none"/>
          <w:lang w:eastAsia="zh-CN"/>
        </w:rPr>
        <w:t>加、储</w:t>
      </w:r>
      <w:r>
        <w:rPr>
          <w:rFonts w:hint="eastAsia" w:ascii="仿宋_GB2312" w:hAnsi="仿宋_GB2312" w:cs="仿宋_GB2312"/>
          <w:color w:val="auto"/>
          <w:sz w:val="32"/>
          <w:szCs w:val="32"/>
          <w:highlight w:val="none"/>
          <w:u w:val="none"/>
          <w:lang w:eastAsia="zh-CN"/>
        </w:rPr>
        <w:t>等领域装备生产环节落地</w:t>
      </w:r>
      <w:r>
        <w:rPr>
          <w:rFonts w:hint="eastAsia" w:cs="仿宋_GB2312"/>
          <w:color w:val="auto"/>
          <w:sz w:val="32"/>
          <w:szCs w:val="32"/>
          <w:highlight w:val="none"/>
          <w:u w:val="none"/>
          <w:lang w:eastAsia="zh-CN"/>
        </w:rPr>
        <w:t>，</w:t>
      </w:r>
      <w:r>
        <w:rPr>
          <w:rFonts w:hint="eastAsia" w:cs="仿宋_GB2312"/>
          <w:b w:val="0"/>
          <w:bCs w:val="0"/>
          <w:color w:val="auto"/>
          <w:sz w:val="32"/>
          <w:szCs w:val="32"/>
          <w:highlight w:val="none"/>
          <w:u w:val="none"/>
          <w:lang w:eastAsia="zh-CN"/>
        </w:rPr>
        <w:t>扎实做强氢能上下游全产业链。强化龙头企业战略培育，提升企业规模能级。</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sz w:val="32"/>
          <w:szCs w:val="32"/>
          <w:highlight w:val="none"/>
          <w:u w:val="none"/>
          <w:lang w:eastAsia="zh-CN"/>
        </w:rPr>
      </w:pPr>
      <w:r>
        <w:rPr>
          <w:rFonts w:hint="eastAsia" w:ascii="仿宋_GB2312" w:hAnsi="仿宋_GB2312" w:eastAsia="仿宋_GB2312" w:cs="仿宋_GB2312"/>
          <w:b/>
          <w:bCs/>
          <w:color w:val="auto"/>
          <w:sz w:val="32"/>
          <w:szCs w:val="32"/>
          <w:highlight w:val="none"/>
          <w:u w:val="none"/>
        </w:rPr>
        <w:t>拓展氢能多元应用场景</w:t>
      </w:r>
      <w:r>
        <w:rPr>
          <w:rFonts w:hint="eastAsia" w:ascii="仿宋_GB2312" w:hAnsi="仿宋_GB2312" w:cs="仿宋_GB2312"/>
          <w:b/>
          <w:bCs/>
          <w:color w:val="auto"/>
          <w:sz w:val="32"/>
          <w:szCs w:val="32"/>
          <w:highlight w:val="none"/>
          <w:u w:val="none"/>
          <w:lang w:eastAsia="zh-CN"/>
        </w:rPr>
        <w:t>。</w:t>
      </w:r>
      <w:r>
        <w:rPr>
          <w:rFonts w:hint="eastAsia" w:cs="仿宋_GB2312"/>
          <w:b w:val="0"/>
          <w:bCs w:val="0"/>
          <w:color w:val="auto"/>
          <w:sz w:val="32"/>
          <w:szCs w:val="32"/>
          <w:highlight w:val="none"/>
          <w:u w:val="none"/>
          <w:lang w:eastAsia="zh-CN"/>
        </w:rPr>
        <w:t>牵头做好新一轮京津冀氢能综合应用试点城市群建设。</w:t>
      </w:r>
      <w:r>
        <w:rPr>
          <w:rFonts w:hint="eastAsia" w:ascii="仿宋_GB2312" w:hAnsi="仿宋_GB2312" w:cs="仿宋_GB2312"/>
          <w:b w:val="0"/>
          <w:bCs w:val="0"/>
          <w:color w:val="auto"/>
          <w:sz w:val="32"/>
          <w:szCs w:val="32"/>
          <w:highlight w:val="none"/>
          <w:u w:val="none"/>
          <w:lang w:val="en-US" w:eastAsia="zh-CN"/>
        </w:rPr>
        <w:t>重点</w:t>
      </w:r>
      <w:r>
        <w:rPr>
          <w:rFonts w:hint="eastAsia" w:ascii="仿宋_GB2312" w:hAnsi="仿宋_GB2312" w:cs="仿宋_GB2312"/>
          <w:b w:val="0"/>
          <w:bCs w:val="0"/>
          <w:color w:val="auto"/>
          <w:sz w:val="32"/>
          <w:szCs w:val="32"/>
          <w:highlight w:val="none"/>
          <w:u w:val="none"/>
          <w:lang w:eastAsia="zh-CN"/>
        </w:rPr>
        <w:t>推进交通领域应用，</w:t>
      </w:r>
      <w:r>
        <w:rPr>
          <w:rFonts w:hint="eastAsia" w:ascii="仿宋_GB2312" w:hAnsi="仿宋_GB2312" w:eastAsia="仿宋_GB2312"/>
          <w:color w:val="auto"/>
          <w:sz w:val="32"/>
          <w:szCs w:val="22"/>
        </w:rPr>
        <w:t>加大重卡、冷链等优势车型推广规模，打造跨区域氢能绿色运输示范廊道</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b w:val="0"/>
          <w:bCs w:val="0"/>
          <w:color w:val="auto"/>
          <w:sz w:val="32"/>
          <w:szCs w:val="22"/>
        </w:rPr>
        <w:t>挖掘</w:t>
      </w:r>
      <w:r>
        <w:rPr>
          <w:rFonts w:hint="eastAsia"/>
          <w:b w:val="0"/>
          <w:bCs w:val="0"/>
          <w:color w:val="auto"/>
          <w:sz w:val="32"/>
          <w:szCs w:val="22"/>
          <w:lang w:eastAsia="zh-CN"/>
        </w:rPr>
        <w:t>创新领域</w:t>
      </w:r>
      <w:r>
        <w:rPr>
          <w:rFonts w:hint="eastAsia" w:ascii="仿宋_GB2312" w:hAnsi="仿宋_GB2312" w:eastAsia="仿宋_GB2312"/>
          <w:b w:val="0"/>
          <w:bCs w:val="0"/>
          <w:color w:val="auto"/>
          <w:sz w:val="32"/>
          <w:szCs w:val="22"/>
        </w:rPr>
        <w:t>应用潜力</w:t>
      </w:r>
      <w:r>
        <w:rPr>
          <w:rFonts w:hint="eastAsia"/>
          <w:b w:val="0"/>
          <w:bCs w:val="0"/>
          <w:color w:val="auto"/>
          <w:sz w:val="32"/>
          <w:szCs w:val="22"/>
          <w:lang w:eastAsia="zh-CN"/>
        </w:rPr>
        <w:t>，</w:t>
      </w:r>
      <w:r>
        <w:rPr>
          <w:rFonts w:hint="eastAsia" w:ascii="仿宋_GB2312" w:hAnsi="仿宋_GB2312" w:eastAsia="仿宋_GB2312" w:cs="仿宋_GB2312"/>
          <w:b w:val="0"/>
          <w:bCs w:val="0"/>
          <w:color w:val="auto"/>
          <w:sz w:val="32"/>
          <w:szCs w:val="32"/>
          <w:lang w:val="en-US" w:eastAsia="zh-CN"/>
        </w:rPr>
        <w:t>鼓励在交通、建筑、农业、储能等多领域，</w:t>
      </w:r>
      <w:r>
        <w:rPr>
          <w:rFonts w:hint="eastAsia" w:ascii="仿宋_GB2312" w:hAnsi="仿宋_GB2312" w:eastAsia="仿宋_GB2312" w:cs="仿宋_GB2312"/>
          <w:b w:val="0"/>
          <w:bCs w:val="0"/>
          <w:color w:val="auto"/>
          <w:sz w:val="32"/>
          <w:szCs w:val="32"/>
        </w:rPr>
        <w:t>开展氢能两轮车、热电联供等创新产品应用示范</w:t>
      </w:r>
      <w:r>
        <w:rPr>
          <w:rFonts w:hint="eastAsia" w:cs="仿宋_GB2312"/>
          <w:b w:val="0"/>
          <w:bCs w:val="0"/>
          <w:color w:val="auto"/>
          <w:sz w:val="32"/>
          <w:szCs w:val="32"/>
          <w:lang w:eastAsia="zh-CN"/>
        </w:rPr>
        <w:t>，</w:t>
      </w:r>
      <w:r>
        <w:rPr>
          <w:rFonts w:hint="eastAsia" w:ascii="仿宋_GB2312" w:hAnsi="仿宋_GB2312" w:cs="仿宋_GB2312"/>
          <w:b w:val="0"/>
          <w:bCs w:val="0"/>
          <w:color w:val="auto"/>
          <w:sz w:val="32"/>
          <w:szCs w:val="32"/>
          <w:highlight w:val="none"/>
          <w:u w:val="none"/>
          <w:lang w:val="en-US" w:eastAsia="zh-CN"/>
        </w:rPr>
        <w:t>推进</w:t>
      </w:r>
      <w:r>
        <w:rPr>
          <w:rFonts w:hint="eastAsia" w:ascii="仿宋_GB2312" w:hAnsi="仿宋_GB2312" w:cs="仿宋_GB2312"/>
          <w:b w:val="0"/>
          <w:bCs w:val="0"/>
          <w:color w:val="auto"/>
          <w:sz w:val="32"/>
          <w:szCs w:val="32"/>
          <w:highlight w:val="none"/>
          <w:u w:val="none"/>
          <w:lang w:eastAsia="zh-CN"/>
        </w:rPr>
        <w:t>低零碳园区建设，</w:t>
      </w:r>
      <w:r>
        <w:rPr>
          <w:rFonts w:hint="eastAsia" w:cs="仿宋_GB2312"/>
          <w:b w:val="0"/>
          <w:bCs w:val="0"/>
          <w:color w:val="auto"/>
          <w:sz w:val="32"/>
          <w:szCs w:val="32"/>
          <w:lang w:eastAsia="zh-CN"/>
        </w:rPr>
        <w:t>拓展氢能产品多元</w:t>
      </w:r>
      <w:r>
        <w:rPr>
          <w:rFonts w:hint="eastAsia"/>
          <w:color w:val="auto"/>
          <w:sz w:val="32"/>
          <w:szCs w:val="22"/>
          <w:lang w:eastAsia="zh-CN"/>
        </w:rPr>
        <w:t>领域</w:t>
      </w:r>
      <w:r>
        <w:rPr>
          <w:rFonts w:hint="eastAsia" w:ascii="仿宋_GB2312" w:hAnsi="仿宋_GB2312" w:eastAsia="仿宋_GB2312"/>
          <w:color w:val="auto"/>
          <w:sz w:val="32"/>
          <w:szCs w:val="22"/>
        </w:rPr>
        <w:t>应用</w:t>
      </w:r>
      <w:r>
        <w:rPr>
          <w:rFonts w:hint="eastAsia"/>
          <w:color w:val="auto"/>
          <w:sz w:val="32"/>
          <w:szCs w:val="22"/>
          <w:lang w:eastAsia="zh-CN"/>
        </w:rPr>
        <w:t>市场</w:t>
      </w:r>
      <w:r>
        <w:rPr>
          <w:rFonts w:hint="eastAsia" w:ascii="仿宋_GB2312" w:hAnsi="仿宋_GB2312" w:eastAsia="仿宋_GB2312" w:cs="仿宋_GB2312"/>
          <w:b w:val="0"/>
          <w:bCs w:val="0"/>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sz w:val="32"/>
          <w:szCs w:val="32"/>
          <w:highlight w:val="none"/>
          <w:u w:val="none"/>
          <w:lang w:eastAsia="zh-CN"/>
        </w:rPr>
      </w:pPr>
      <w:r>
        <w:rPr>
          <w:rFonts w:hint="eastAsia" w:cs="Times New Roman"/>
          <w:b/>
          <w:bCs/>
          <w:color w:val="auto"/>
          <w:sz w:val="32"/>
          <w:szCs w:val="32"/>
          <w:lang w:val="en-US" w:eastAsia="zh-CN"/>
        </w:rPr>
        <w:t>强化</w:t>
      </w:r>
      <w:r>
        <w:rPr>
          <w:rFonts w:hint="eastAsia" w:ascii="仿宋_GB2312" w:hAnsi="仿宋_GB2312" w:cs="Times New Roman"/>
          <w:b/>
          <w:bCs/>
          <w:color w:val="auto"/>
          <w:sz w:val="32"/>
          <w:szCs w:val="32"/>
          <w:lang w:val="en-US" w:eastAsia="zh-CN"/>
        </w:rPr>
        <w:t>氢能基础设施建设</w:t>
      </w:r>
      <w:r>
        <w:rPr>
          <w:rFonts w:hint="eastAsia" w:cs="Times New Roman"/>
          <w:b/>
          <w:bCs/>
          <w:color w:val="auto"/>
          <w:sz w:val="32"/>
          <w:szCs w:val="32"/>
          <w:lang w:val="en-US" w:eastAsia="zh-CN"/>
        </w:rPr>
        <w:t>保障</w:t>
      </w:r>
      <w:r>
        <w:rPr>
          <w:rFonts w:hint="eastAsia" w:ascii="仿宋_GB2312" w:hAnsi="仿宋_GB2312" w:cs="Times New Roman"/>
          <w:b/>
          <w:bCs/>
          <w:color w:val="auto"/>
          <w:sz w:val="32"/>
          <w:szCs w:val="32"/>
          <w:lang w:val="en-US" w:eastAsia="zh-CN"/>
        </w:rPr>
        <w:t>。</w:t>
      </w:r>
      <w:r>
        <w:rPr>
          <w:rFonts w:hint="eastAsia" w:ascii="仿宋_GB2312" w:hAnsi="仿宋_GB2312" w:cs="Times New Roman"/>
          <w:b w:val="0"/>
          <w:bCs w:val="0"/>
          <w:color w:val="auto"/>
          <w:sz w:val="32"/>
          <w:szCs w:val="32"/>
          <w:lang w:val="en-US" w:eastAsia="zh-CN"/>
        </w:rPr>
        <w:t>建立氢能供应保障体系，围绕</w:t>
      </w:r>
      <w:r>
        <w:rPr>
          <w:rFonts w:hint="eastAsia" w:ascii="仿宋_GB2312" w:hAnsi="仿宋_GB2312" w:cs="Times New Roman"/>
          <w:color w:val="auto"/>
          <w:sz w:val="32"/>
          <w:szCs w:val="32"/>
          <w:lang w:val="en-US" w:eastAsia="zh-CN"/>
        </w:rPr>
        <w:t>可再生能源制氢、</w:t>
      </w:r>
      <w:r>
        <w:rPr>
          <w:rFonts w:hint="eastAsia" w:cs="Times New Roman"/>
          <w:color w:val="auto"/>
          <w:sz w:val="32"/>
          <w:szCs w:val="32"/>
          <w:lang w:val="en-US" w:eastAsia="zh-CN"/>
        </w:rPr>
        <w:t>分布式</w:t>
      </w:r>
      <w:r>
        <w:rPr>
          <w:rFonts w:hint="eastAsia" w:ascii="仿宋_GB2312" w:hAnsi="仿宋_GB2312" w:cs="Times New Roman"/>
          <w:color w:val="auto"/>
          <w:sz w:val="32"/>
          <w:szCs w:val="32"/>
          <w:lang w:val="en-US" w:eastAsia="zh-CN"/>
        </w:rPr>
        <w:t>制氢</w:t>
      </w:r>
      <w:r>
        <w:rPr>
          <w:rFonts w:hint="eastAsia" w:cs="Times New Roman"/>
          <w:color w:val="auto"/>
          <w:sz w:val="32"/>
          <w:szCs w:val="32"/>
          <w:lang w:val="en-US" w:eastAsia="zh-CN"/>
        </w:rPr>
        <w:t>等</w:t>
      </w:r>
      <w:r>
        <w:rPr>
          <w:rFonts w:hint="eastAsia" w:ascii="仿宋_GB2312" w:hAnsi="仿宋_GB2312" w:cs="仿宋_GB2312"/>
          <w:color w:val="auto"/>
          <w:sz w:val="32"/>
          <w:szCs w:val="32"/>
          <w:lang w:val="en-US" w:eastAsia="zh-CN"/>
        </w:rPr>
        <w:t>，</w:t>
      </w:r>
      <w:r>
        <w:rPr>
          <w:rFonts w:hint="eastAsia" w:cs="Times New Roman"/>
          <w:b w:val="0"/>
          <w:bCs w:val="0"/>
          <w:color w:val="auto"/>
          <w:sz w:val="32"/>
          <w:szCs w:val="32"/>
          <w:lang w:val="en-US" w:eastAsia="zh-CN"/>
        </w:rPr>
        <w:t>加快</w:t>
      </w:r>
      <w:r>
        <w:rPr>
          <w:rFonts w:hint="eastAsia" w:ascii="仿宋_GB2312" w:hAnsi="仿宋_GB2312" w:cs="Times New Roman"/>
          <w:b w:val="0"/>
          <w:bCs w:val="0"/>
          <w:color w:val="auto"/>
          <w:sz w:val="32"/>
          <w:szCs w:val="32"/>
          <w:lang w:val="en-US" w:eastAsia="zh-CN"/>
        </w:rPr>
        <w:t>电解水制氢技术路线突破，</w:t>
      </w:r>
      <w:r>
        <w:rPr>
          <w:rFonts w:hint="eastAsia" w:ascii="仿宋_GB2312" w:hAnsi="仿宋_GB2312" w:cs="Times New Roman"/>
          <w:color w:val="auto"/>
          <w:sz w:val="32"/>
          <w:szCs w:val="32"/>
          <w:lang w:val="en-US" w:eastAsia="zh-CN"/>
        </w:rPr>
        <w:t>探索生物质沼气制氢、甲醇重整制氢等技术路线应用，</w:t>
      </w:r>
      <w:r>
        <w:rPr>
          <w:rFonts w:hint="eastAsia" w:cs="Times New Roman"/>
          <w:b w:val="0"/>
          <w:bCs w:val="0"/>
          <w:color w:val="auto"/>
          <w:sz w:val="32"/>
          <w:szCs w:val="32"/>
          <w:lang w:val="en-US" w:eastAsia="zh-CN"/>
        </w:rPr>
        <w:t>支持建设制加氢一体站</w:t>
      </w:r>
      <w:r>
        <w:rPr>
          <w:rFonts w:hint="eastAsia" w:ascii="仿宋_GB2312" w:hAnsi="仿宋_GB2312" w:cs="Times New Roman"/>
          <w:b w:val="0"/>
          <w:bCs w:val="0"/>
          <w:color w:val="auto"/>
          <w:sz w:val="32"/>
          <w:szCs w:val="32"/>
          <w:lang w:val="en-US" w:eastAsia="zh-CN"/>
        </w:rPr>
        <w:t>。</w:t>
      </w:r>
      <w:r>
        <w:rPr>
          <w:rFonts w:hint="eastAsia" w:ascii="仿宋_GB2312" w:hAnsi="仿宋_GB2312" w:eastAsia="仿宋_GB2312"/>
          <w:color w:val="auto"/>
          <w:sz w:val="32"/>
          <w:szCs w:val="22"/>
        </w:rPr>
        <w:t>精准科学布局建设</w:t>
      </w:r>
      <w:r>
        <w:rPr>
          <w:rFonts w:hint="eastAsia" w:ascii="仿宋_GB2312" w:hAnsi="仿宋_GB2312" w:eastAsia="仿宋_GB2312" w:cs="仿宋_GB2312"/>
          <w:color w:val="auto"/>
          <w:sz w:val="32"/>
          <w:szCs w:val="32"/>
        </w:rPr>
        <w:t>油氢合建站、制加氢一体站、70MPa加氢站等</w:t>
      </w:r>
      <w:r>
        <w:rPr>
          <w:rFonts w:hint="eastAsia" w:ascii="仿宋_GB2312" w:hAnsi="仿宋_GB2312" w:eastAsia="仿宋_GB2312"/>
          <w:color w:val="auto"/>
          <w:sz w:val="32"/>
          <w:szCs w:val="22"/>
        </w:rPr>
        <w:t>，为大规模车辆推广做好基础设施保障</w:t>
      </w:r>
      <w:r>
        <w:rPr>
          <w:rFonts w:hint="eastAsia" w:ascii="仿宋_GB2312" w:hAnsi="仿宋_GB2312" w:cs="Times New Roman"/>
          <w:b w:val="0"/>
          <w:bCs w:val="0"/>
          <w:color w:val="auto"/>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2.产业空间布局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hAnsi="宋体"/>
          <w:color w:val="auto"/>
          <w:sz w:val="32"/>
          <w:szCs w:val="32"/>
          <w:lang w:eastAsia="zh-CN"/>
        </w:rPr>
        <w:t>以</w:t>
      </w:r>
      <w:r>
        <w:rPr>
          <w:rFonts w:hint="eastAsia" w:ascii="仿宋_GB2312" w:hAnsi="宋体" w:eastAsia="仿宋_GB2312"/>
          <w:color w:val="auto"/>
          <w:sz w:val="32"/>
          <w:szCs w:val="32"/>
        </w:rPr>
        <w:t>氢能示范区2平方公里H-Park</w:t>
      </w:r>
      <w:r>
        <w:rPr>
          <w:rFonts w:hint="eastAsia" w:hAnsi="宋体"/>
          <w:color w:val="auto"/>
          <w:sz w:val="32"/>
          <w:szCs w:val="32"/>
          <w:lang w:eastAsia="zh-CN"/>
        </w:rPr>
        <w:t>为核心承载地，</w:t>
      </w:r>
      <w:r>
        <w:rPr>
          <w:rFonts w:hint="eastAsia" w:ascii="仿宋_GB2312" w:hAnsi="仿宋_GB2312" w:cs="Times New Roman"/>
          <w:b w:val="0"/>
          <w:bCs w:val="0"/>
          <w:color w:val="auto"/>
          <w:sz w:val="32"/>
          <w:szCs w:val="32"/>
          <w:lang w:val="en-US" w:eastAsia="zh-CN"/>
        </w:rPr>
        <w:t>以</w:t>
      </w:r>
      <w:r>
        <w:rPr>
          <w:rFonts w:hint="default" w:ascii="仿宋_GB2312" w:hAnsi="仿宋_GB2312" w:eastAsia="仿宋_GB2312" w:cs="Times New Roman"/>
          <w:b w:val="0"/>
          <w:bCs w:val="0"/>
          <w:color w:val="auto"/>
          <w:sz w:val="32"/>
          <w:szCs w:val="32"/>
          <w:lang w:val="en-US" w:eastAsia="zh-CN"/>
        </w:rPr>
        <w:t>京南物流基地</w:t>
      </w:r>
      <w:r>
        <w:rPr>
          <w:rFonts w:hint="eastAsia" w:ascii="仿宋_GB2312" w:hAnsi="仿宋_GB2312" w:cs="Times New Roman"/>
          <w:b w:val="0"/>
          <w:bCs w:val="0"/>
          <w:color w:val="auto"/>
          <w:sz w:val="32"/>
          <w:szCs w:val="32"/>
          <w:lang w:val="en-US" w:eastAsia="zh-CN"/>
        </w:rPr>
        <w:t>转型升级为契机，</w:t>
      </w:r>
      <w:r>
        <w:rPr>
          <w:rFonts w:hint="eastAsia" w:ascii="仿宋_GB2312" w:hAnsi="仿宋_GB2312" w:eastAsia="仿宋_GB2312" w:cs="仿宋_GB2312"/>
          <w:color w:val="auto"/>
          <w:sz w:val="32"/>
          <w:szCs w:val="32"/>
          <w:lang w:val="en-US" w:eastAsia="zh-CN"/>
        </w:rPr>
        <w:t>打造</w:t>
      </w:r>
      <w:r>
        <w:rPr>
          <w:rFonts w:hint="eastAsia" w:ascii="仿宋_GB2312" w:hAnsi="仿宋_GB2312" w:eastAsia="仿宋_GB2312" w:cs="仿宋_GB2312"/>
          <w:color w:val="auto"/>
          <w:sz w:val="32"/>
          <w:szCs w:val="32"/>
          <w:lang w:eastAsia="zh-CN"/>
        </w:rPr>
        <w:t>“氢能</w:t>
      </w:r>
      <w:r>
        <w:rPr>
          <w:rFonts w:hint="eastAsia" w:ascii="仿宋_GB2312" w:hAnsi="仿宋_GB2312" w:eastAsia="仿宋_GB2312" w:cs="仿宋_GB2312"/>
          <w:color w:val="auto"/>
          <w:sz w:val="32"/>
          <w:szCs w:val="32"/>
          <w:lang w:val="en-US" w:eastAsia="zh-CN"/>
        </w:rPr>
        <w:t>物流中转</w:t>
      </w:r>
      <w:r>
        <w:rPr>
          <w:rFonts w:hint="eastAsia" w:ascii="仿宋_GB2312" w:hAnsi="仿宋_GB2312" w:eastAsia="仿宋_GB2312" w:cs="仿宋_GB2312"/>
          <w:color w:val="auto"/>
          <w:sz w:val="32"/>
          <w:szCs w:val="32"/>
          <w:lang w:eastAsia="zh-CN"/>
        </w:rPr>
        <w:t>”亮点</w:t>
      </w:r>
      <w:r>
        <w:rPr>
          <w:rFonts w:hint="eastAsia" w:ascii="仿宋_GB2312" w:hAnsi="仿宋_GB2312" w:eastAsia="仿宋_GB2312" w:cs="仿宋_GB2312"/>
          <w:color w:val="auto"/>
          <w:sz w:val="32"/>
          <w:szCs w:val="32"/>
          <w:lang w:val="en-US" w:eastAsia="zh-CN"/>
        </w:rPr>
        <w:t>场景</w:t>
      </w:r>
      <w:r>
        <w:rPr>
          <w:rFonts w:hint="eastAsia" w:ascii="仿宋_GB2312" w:hAnsi="仿宋_GB2312" w:cs="Times New Roman"/>
          <w:b w:val="0"/>
          <w:bCs w:val="0"/>
          <w:color w:val="auto"/>
          <w:sz w:val="32"/>
          <w:szCs w:val="32"/>
          <w:lang w:val="en-US" w:eastAsia="zh-CN"/>
        </w:rPr>
        <w:t>。</w:t>
      </w:r>
      <w:r>
        <w:rPr>
          <w:rFonts w:hint="eastAsia" w:ascii="仿宋_GB2312" w:hAnsi="仿宋_GB2312" w:cs="仿宋_GB2312"/>
          <w:color w:val="auto"/>
          <w:sz w:val="32"/>
          <w:szCs w:val="32"/>
          <w:highlight w:val="none"/>
          <w:u w:val="none"/>
          <w:lang w:eastAsia="zh-CN"/>
        </w:rPr>
        <w:t>依托大兴</w:t>
      </w:r>
      <w:r>
        <w:rPr>
          <w:rFonts w:hint="eastAsia" w:ascii="仿宋_GB2312" w:hAnsi="仿宋_GB2312" w:cs="仿宋_GB2312"/>
          <w:color w:val="auto"/>
          <w:sz w:val="32"/>
          <w:szCs w:val="32"/>
          <w:highlight w:val="none"/>
          <w:u w:val="none"/>
          <w:lang w:val="en-US" w:eastAsia="zh-CN"/>
        </w:rPr>
        <w:t>国际</w:t>
      </w:r>
      <w:r>
        <w:rPr>
          <w:rFonts w:hint="eastAsia" w:ascii="仿宋_GB2312" w:hAnsi="仿宋_GB2312" w:cs="仿宋_GB2312"/>
          <w:color w:val="auto"/>
          <w:sz w:val="32"/>
          <w:szCs w:val="32"/>
          <w:highlight w:val="none"/>
          <w:u w:val="none"/>
          <w:lang w:eastAsia="zh-CN"/>
        </w:rPr>
        <w:t>机场临空经济区建立氢能装备出口枢纽，聚焦制氢装备、燃料电池等，抢占国际市场先机</w:t>
      </w:r>
      <w:r>
        <w:rPr>
          <w:rFonts w:hint="eastAsia"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依托国家氢燃料电池汽车质量检验检测中心，打造国家级涉氢检测认证基地，</w:t>
      </w:r>
      <w:r>
        <w:rPr>
          <w:rFonts w:hint="eastAsia" w:ascii="仿宋_GB2312" w:hAnsi="仿宋_GB2312"/>
          <w:b w:val="0"/>
          <w:bCs w:val="0"/>
          <w:color w:val="auto"/>
          <w:lang w:val="en-US" w:eastAsia="zh-CN"/>
        </w:rPr>
        <w:t>推动北京氢能创新中心高效运行</w:t>
      </w:r>
      <w:r>
        <w:rPr>
          <w:rFonts w:hint="eastAsia"/>
          <w:b w:val="0"/>
          <w:bCs w:val="0"/>
          <w:color w:val="auto"/>
          <w:lang w:val="en-US" w:eastAsia="zh-CN"/>
        </w:rPr>
        <w:t>。</w:t>
      </w:r>
    </w:p>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22" w:name="_Toc15923"/>
      <w:r>
        <w:rPr>
          <w:rFonts w:hint="eastAsia" w:ascii="仿宋_GB2312" w:hAnsi="仿宋_GB2312"/>
          <w:color w:val="auto"/>
          <w:lang w:val="en-US" w:eastAsia="zh-CN"/>
        </w:rPr>
        <w:t>（四）</w:t>
      </w:r>
      <w:bookmarkStart w:id="23" w:name="OLE_LINK38"/>
      <w:r>
        <w:rPr>
          <w:rFonts w:hint="eastAsia" w:ascii="仿宋_GB2312" w:hAnsi="仿宋_GB2312"/>
          <w:color w:val="auto"/>
          <w:lang w:val="en-US" w:eastAsia="zh-CN"/>
        </w:rPr>
        <w:t>做优</w:t>
      </w:r>
      <w:r>
        <w:rPr>
          <w:rFonts w:hint="eastAsia" w:ascii="仿宋_GB2312" w:hAnsi="仿宋_GB2312" w:cs="Times New Roman"/>
          <w:color w:val="auto"/>
          <w:szCs w:val="32"/>
          <w:lang w:val="en-US" w:eastAsia="zh-CN"/>
        </w:rPr>
        <w:t>数字经济标杆产业</w:t>
      </w:r>
      <w:bookmarkEnd w:id="19"/>
      <w:bookmarkEnd w:id="20"/>
      <w:bookmarkEnd w:id="22"/>
      <w:bookmarkEnd w:id="23"/>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聚焦以人工智能为核心、数字文化和数字健康为重点的“一核两翼”数字产业体系，布局抢占数字经济赛道发展先机，构建开放友好的治理体系，</w:t>
      </w:r>
      <w:r>
        <w:rPr>
          <w:rFonts w:hint="eastAsia"/>
          <w:color w:val="auto"/>
          <w:lang w:val="en-US" w:eastAsia="zh-CN"/>
        </w:rPr>
        <w:t>联合大兴经开区</w:t>
      </w:r>
      <w:r>
        <w:rPr>
          <w:rFonts w:hint="eastAsia" w:cs="仿宋_GB2312"/>
          <w:color w:val="auto"/>
          <w:sz w:val="32"/>
          <w:szCs w:val="32"/>
          <w:lang w:val="en-US" w:eastAsia="zh-CN"/>
        </w:rPr>
        <w:t>打造</w:t>
      </w:r>
      <w:r>
        <w:rPr>
          <w:rFonts w:hint="eastAsia" w:ascii="仿宋_GB2312" w:hAnsi="仿宋_GB2312" w:eastAsia="仿宋_GB2312" w:cs="仿宋_GB2312"/>
          <w:color w:val="auto"/>
          <w:sz w:val="32"/>
          <w:szCs w:val="32"/>
          <w:lang w:val="en-US" w:eastAsia="zh-CN"/>
        </w:rPr>
        <w:t>“数字出海+数据合规”品牌</w:t>
      </w:r>
      <w:r>
        <w:rPr>
          <w:rFonts w:hint="eastAsia" w:ascii="仿宋_GB2312" w:hAnsi="仿宋_GB2312" w:eastAsia="仿宋_GB2312" w:cs="仿宋_GB2312"/>
          <w:color w:val="auto"/>
          <w:sz w:val="32"/>
          <w:szCs w:val="32"/>
          <w:lang w:val="en-US" w:eastAsia="zh-CN" w:bidi="ar"/>
        </w:rPr>
        <w:t>，</w:t>
      </w:r>
      <w:r>
        <w:rPr>
          <w:rFonts w:hint="eastAsia" w:ascii="仿宋_GB2312" w:hAnsi="仿宋_GB2312"/>
          <w:color w:val="auto"/>
          <w:lang w:val="en-US" w:eastAsia="zh-CN"/>
        </w:rPr>
        <w:t>全力建设数字创新示范区。</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1.重点发展方向</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s="仿宋_GB2312"/>
          <w:b w:val="0"/>
          <w:bCs w:val="0"/>
          <w:color w:val="auto"/>
          <w:sz w:val="32"/>
          <w:szCs w:val="32"/>
          <w:lang w:val="en-US" w:eastAsia="zh-CN"/>
        </w:rPr>
      </w:pPr>
      <w:r>
        <w:rPr>
          <w:rFonts w:hint="eastAsia" w:ascii="仿宋_GB2312" w:hAnsi="仿宋_GB2312" w:cs="Times New Roman"/>
          <w:b/>
          <w:bCs/>
          <w:color w:val="auto"/>
          <w:sz w:val="32"/>
          <w:szCs w:val="32"/>
          <w:lang w:val="en-US" w:eastAsia="zh-CN"/>
        </w:rPr>
        <w:t>人工智能</w:t>
      </w:r>
      <w:r>
        <w:rPr>
          <w:rFonts w:hint="eastAsia" w:ascii="仿宋_GB2312" w:hAnsi="仿宋_GB2312" w:cs="仿宋_GB2312"/>
          <w:b/>
          <w:bCs/>
          <w:color w:val="auto"/>
          <w:sz w:val="32"/>
          <w:szCs w:val="32"/>
          <w:lang w:val="en-US" w:eastAsia="zh-CN"/>
        </w:rPr>
        <w:t>。</w:t>
      </w:r>
      <w:r>
        <w:rPr>
          <w:rFonts w:hint="eastAsia" w:ascii="仿宋_GB2312" w:hAnsi="仿宋_GB2312" w:cs="Times New Roman"/>
          <w:b w:val="0"/>
          <w:bCs w:val="0"/>
          <w:color w:val="auto"/>
          <w:sz w:val="32"/>
          <w:szCs w:val="32"/>
          <w:highlight w:val="none"/>
          <w:lang w:val="en-US" w:eastAsia="zh-CN"/>
        </w:rPr>
        <w:t>培育数据清洗、脱敏</w:t>
      </w:r>
      <w:r>
        <w:rPr>
          <w:rFonts w:hint="eastAsia" w:cs="Times New Roman"/>
          <w:b w:val="0"/>
          <w:bCs w:val="0"/>
          <w:color w:val="auto"/>
          <w:sz w:val="32"/>
          <w:szCs w:val="32"/>
          <w:highlight w:val="none"/>
          <w:lang w:val="en-US" w:eastAsia="zh-CN"/>
        </w:rPr>
        <w:t>、</w:t>
      </w:r>
      <w:r>
        <w:rPr>
          <w:rFonts w:hint="eastAsia" w:ascii="仿宋_GB2312" w:hAnsi="仿宋_GB2312" w:cs="Times New Roman"/>
          <w:b w:val="0"/>
          <w:bCs w:val="0"/>
          <w:color w:val="auto"/>
          <w:sz w:val="32"/>
          <w:szCs w:val="32"/>
          <w:highlight w:val="none"/>
          <w:lang w:val="en-US" w:eastAsia="zh-CN"/>
        </w:rPr>
        <w:t>交易等关键环节的市场主体，鼓励布局隐私保护计算平台等新技术设施。</w:t>
      </w:r>
      <w:r>
        <w:rPr>
          <w:rFonts w:hint="eastAsia" w:ascii="仿宋_GB2312" w:hAnsi="仿宋_GB2312" w:cs="Times New Roman"/>
          <w:b w:val="0"/>
          <w:bCs w:val="0"/>
          <w:color w:val="auto"/>
          <w:sz w:val="32"/>
          <w:szCs w:val="32"/>
          <w:lang w:val="en-US" w:eastAsia="zh-CN"/>
        </w:rPr>
        <w:t>加强人工智能芯片、操作系统等关键软硬件技术研发，</w:t>
      </w:r>
      <w:r>
        <w:rPr>
          <w:rFonts w:hint="eastAsia" w:ascii="仿宋_GB2312" w:hAnsi="仿宋_GB2312" w:eastAsia="仿宋_GB2312" w:cs="仿宋_GB2312"/>
          <w:b w:val="0"/>
          <w:bCs w:val="0"/>
          <w:color w:val="auto"/>
          <w:spacing w:val="0"/>
          <w:sz w:val="32"/>
          <w:szCs w:val="32"/>
          <w:highlight w:val="none"/>
        </w:rPr>
        <w:t>大力推动人工智能大模型与自主可控芯片</w:t>
      </w:r>
      <w:r>
        <w:rPr>
          <w:rFonts w:hint="eastAsia" w:ascii="仿宋_GB2312" w:hAnsi="仿宋_GB2312" w:eastAsia="仿宋_GB2312" w:cs="仿宋_GB2312"/>
          <w:b w:val="0"/>
          <w:bCs w:val="0"/>
          <w:color w:val="auto"/>
          <w:spacing w:val="0"/>
          <w:sz w:val="32"/>
          <w:szCs w:val="32"/>
          <w:highlight w:val="none"/>
          <w:lang w:val="en-US" w:eastAsia="zh-CN"/>
        </w:rPr>
        <w:t>开展</w:t>
      </w:r>
      <w:r>
        <w:rPr>
          <w:rFonts w:hint="eastAsia" w:ascii="仿宋_GB2312" w:hAnsi="仿宋_GB2312" w:eastAsia="仿宋_GB2312" w:cs="仿宋_GB2312"/>
          <w:b w:val="0"/>
          <w:bCs w:val="0"/>
          <w:color w:val="auto"/>
          <w:spacing w:val="0"/>
          <w:sz w:val="32"/>
          <w:szCs w:val="32"/>
          <w:highlight w:val="none"/>
        </w:rPr>
        <w:t>适配</w:t>
      </w:r>
      <w:r>
        <w:rPr>
          <w:rFonts w:hint="eastAsia" w:ascii="仿宋_GB2312" w:hAnsi="仿宋_GB2312" w:cs="Times New Roman"/>
          <w:b w:val="0"/>
          <w:bCs w:val="0"/>
          <w:color w:val="auto"/>
          <w:sz w:val="32"/>
          <w:szCs w:val="32"/>
          <w:lang w:val="en-US" w:eastAsia="zh-CN"/>
        </w:rPr>
        <w:t>，</w:t>
      </w:r>
      <w:r>
        <w:rPr>
          <w:rFonts w:hint="eastAsia" w:ascii="仿宋_GB2312" w:hAnsi="仿宋_GB2312" w:eastAsia="仿宋_GB2312" w:cs="仿宋_GB2312"/>
          <w:b w:val="0"/>
          <w:bCs w:val="0"/>
          <w:color w:val="auto"/>
          <w:spacing w:val="0"/>
          <w:sz w:val="32"/>
          <w:szCs w:val="32"/>
          <w:highlight w:val="none"/>
        </w:rPr>
        <w:t>推动</w:t>
      </w:r>
      <w:r>
        <w:rPr>
          <w:rFonts w:hint="eastAsia" w:ascii="仿宋_GB2312" w:hAnsi="仿宋_GB2312" w:eastAsia="仿宋_GB2312" w:cs="仿宋_GB2312"/>
          <w:b w:val="0"/>
          <w:bCs w:val="0"/>
          <w:color w:val="auto"/>
          <w:spacing w:val="0"/>
          <w:sz w:val="32"/>
          <w:szCs w:val="32"/>
          <w:highlight w:val="none"/>
          <w:lang w:val="en-US" w:eastAsia="zh-CN"/>
        </w:rPr>
        <w:t>大</w:t>
      </w:r>
      <w:r>
        <w:rPr>
          <w:rFonts w:hint="eastAsia" w:ascii="仿宋_GB2312" w:hAnsi="仿宋_GB2312" w:eastAsia="仿宋_GB2312" w:cs="仿宋_GB2312"/>
          <w:b w:val="0"/>
          <w:bCs w:val="0"/>
          <w:color w:val="auto"/>
          <w:spacing w:val="0"/>
          <w:sz w:val="32"/>
          <w:szCs w:val="32"/>
          <w:highlight w:val="none"/>
        </w:rPr>
        <w:t>模型</w:t>
      </w:r>
      <w:r>
        <w:rPr>
          <w:rFonts w:hint="eastAsia" w:ascii="仿宋_GB2312" w:hAnsi="仿宋_GB2312" w:eastAsia="仿宋_GB2312" w:cs="仿宋_GB2312"/>
          <w:b w:val="0"/>
          <w:bCs w:val="0"/>
          <w:color w:val="auto"/>
          <w:spacing w:val="0"/>
          <w:sz w:val="32"/>
          <w:szCs w:val="32"/>
          <w:highlight w:val="none"/>
          <w:lang w:val="en-US" w:eastAsia="zh-CN"/>
        </w:rPr>
        <w:t>应用落地</w:t>
      </w:r>
      <w:r>
        <w:rPr>
          <w:rFonts w:hint="eastAsia" w:ascii="仿宋_GB2312" w:hAnsi="仿宋_GB2312" w:cs="仿宋_GB2312"/>
          <w:b w:val="0"/>
          <w:bCs w:val="0"/>
          <w:color w:val="auto"/>
          <w:sz w:val="32"/>
          <w:szCs w:val="32"/>
          <w:lang w:val="en-US" w:eastAsia="zh-CN"/>
        </w:rPr>
        <w:t>。</w:t>
      </w:r>
      <w:r>
        <w:rPr>
          <w:rFonts w:hint="eastAsia" w:cs="仿宋_GB2312"/>
          <w:b w:val="0"/>
          <w:bCs w:val="0"/>
          <w:color w:val="auto"/>
          <w:sz w:val="32"/>
          <w:szCs w:val="32"/>
          <w:lang w:val="en-US" w:eastAsia="zh-CN"/>
        </w:rPr>
        <w:t>加快</w:t>
      </w:r>
      <w:r>
        <w:rPr>
          <w:rFonts w:hint="eastAsia" w:ascii="仿宋_GB2312" w:hAnsi="仿宋_GB2312" w:cs="仿宋_GB2312"/>
          <w:b w:val="0"/>
          <w:bCs w:val="0"/>
          <w:color w:val="auto"/>
          <w:sz w:val="32"/>
          <w:szCs w:val="32"/>
          <w:lang w:val="en-US" w:eastAsia="zh-CN"/>
        </w:rPr>
        <w:t>培育AIGC</w:t>
      </w:r>
      <w:r>
        <w:rPr>
          <w:rFonts w:hint="eastAsia" w:cs="仿宋_GB2312"/>
          <w:b w:val="0"/>
          <w:bCs w:val="0"/>
          <w:color w:val="auto"/>
          <w:sz w:val="32"/>
          <w:szCs w:val="32"/>
          <w:lang w:val="en-US" w:eastAsia="zh-CN"/>
        </w:rPr>
        <w:t>（</w:t>
      </w:r>
      <w:r>
        <w:rPr>
          <w:rFonts w:hint="eastAsia" w:ascii="楷体_GB2312" w:hAnsi="楷体_GB2312" w:eastAsia="楷体_GB2312" w:cs="楷体_GB2312"/>
          <w:b w:val="0"/>
          <w:bCs w:val="0"/>
          <w:color w:val="auto"/>
          <w:sz w:val="32"/>
          <w:szCs w:val="24"/>
          <w:lang w:val="en-US" w:eastAsia="zh-CN"/>
        </w:rPr>
        <w:t>人工智能生成内容</w:t>
      </w:r>
      <w:r>
        <w:rPr>
          <w:rFonts w:hint="eastAsia" w:cs="仿宋_GB2312"/>
          <w:b w:val="0"/>
          <w:bCs w:val="0"/>
          <w:color w:val="auto"/>
          <w:sz w:val="32"/>
          <w:szCs w:val="32"/>
          <w:lang w:val="en-US" w:eastAsia="zh-CN"/>
        </w:rPr>
        <w:t>）</w:t>
      </w:r>
      <w:r>
        <w:rPr>
          <w:rFonts w:hint="eastAsia" w:ascii="仿宋_GB2312" w:hAnsi="仿宋_GB2312" w:cs="仿宋_GB2312"/>
          <w:b w:val="0"/>
          <w:bCs w:val="0"/>
          <w:color w:val="auto"/>
          <w:sz w:val="32"/>
          <w:szCs w:val="32"/>
          <w:lang w:val="en-US" w:eastAsia="zh-CN"/>
        </w:rPr>
        <w:t>智能体平台，</w:t>
      </w:r>
      <w:r>
        <w:rPr>
          <w:rFonts w:hint="eastAsia" w:ascii="仿宋_GB2312" w:hAnsi="仿宋_GB2312" w:cs="Times New Roman"/>
          <w:b w:val="0"/>
          <w:bCs w:val="0"/>
          <w:color w:val="auto"/>
          <w:sz w:val="32"/>
          <w:szCs w:val="32"/>
          <w:lang w:val="en-US" w:eastAsia="zh-CN"/>
        </w:rPr>
        <w:t>开发“人工智能+”场景应用，支持企业开</w:t>
      </w:r>
      <w:r>
        <w:rPr>
          <w:rFonts w:hint="eastAsia" w:ascii="仿宋_GB2312" w:hAnsi="仿宋_GB2312" w:cs="仿宋_GB2312"/>
          <w:b w:val="0"/>
          <w:bCs w:val="0"/>
          <w:color w:val="auto"/>
          <w:sz w:val="32"/>
          <w:szCs w:val="24"/>
          <w:highlight w:val="none"/>
          <w:lang w:val="en-US" w:eastAsia="zh-CN"/>
        </w:rPr>
        <w:t>展API</w:t>
      </w:r>
      <w:r>
        <w:rPr>
          <w:rFonts w:hint="eastAsia" w:cs="仿宋_GB2312"/>
          <w:b w:val="0"/>
          <w:bCs w:val="0"/>
          <w:color w:val="auto"/>
          <w:sz w:val="32"/>
          <w:szCs w:val="24"/>
          <w:highlight w:val="none"/>
          <w:lang w:val="en-US" w:eastAsia="zh-CN"/>
        </w:rPr>
        <w:t>（</w:t>
      </w:r>
      <w:r>
        <w:rPr>
          <w:rFonts w:hint="eastAsia" w:ascii="楷体_GB2312" w:hAnsi="楷体_GB2312" w:eastAsia="楷体_GB2312" w:cs="楷体_GB2312"/>
          <w:b w:val="0"/>
          <w:bCs w:val="0"/>
          <w:color w:val="auto"/>
          <w:sz w:val="32"/>
          <w:szCs w:val="24"/>
          <w:highlight w:val="none"/>
          <w:lang w:val="en-US" w:eastAsia="zh-CN"/>
        </w:rPr>
        <w:t>应用程序编程接口</w:t>
      </w:r>
      <w:r>
        <w:rPr>
          <w:rFonts w:hint="eastAsia" w:cs="仿宋_GB2312"/>
          <w:b w:val="0"/>
          <w:bCs w:val="0"/>
          <w:color w:val="auto"/>
          <w:sz w:val="32"/>
          <w:szCs w:val="24"/>
          <w:highlight w:val="none"/>
          <w:lang w:val="en-US" w:eastAsia="zh-CN"/>
        </w:rPr>
        <w:t>）</w:t>
      </w:r>
      <w:r>
        <w:rPr>
          <w:rFonts w:hint="eastAsia" w:ascii="仿宋_GB2312" w:hAnsi="仿宋_GB2312" w:cs="Times New Roman"/>
          <w:b w:val="0"/>
          <w:bCs w:val="0"/>
          <w:color w:val="auto"/>
          <w:sz w:val="32"/>
          <w:szCs w:val="32"/>
          <w:lang w:val="en-US" w:eastAsia="zh-CN"/>
        </w:rPr>
        <w:t>调用、云端模型调优等大模型应用研发</w:t>
      </w:r>
      <w:r>
        <w:rPr>
          <w:rFonts w:hint="eastAsia" w:ascii="仿宋_GB2312" w:hAnsi="仿宋_GB2312" w:cs="仿宋_GB2312"/>
          <w:b w:val="0"/>
          <w:bCs w:val="0"/>
          <w:color w:val="auto"/>
          <w:sz w:val="32"/>
          <w:szCs w:val="32"/>
          <w:lang w:val="en-US" w:eastAsia="zh-CN"/>
        </w:rPr>
        <w:t>。</w:t>
      </w:r>
      <w:r>
        <w:rPr>
          <w:rFonts w:hint="eastAsia" w:cs="仿宋_GB2312"/>
          <w:b w:val="0"/>
          <w:bCs w:val="0"/>
          <w:color w:val="auto"/>
          <w:sz w:val="32"/>
          <w:szCs w:val="32"/>
          <w:lang w:val="en-US" w:eastAsia="zh-CN"/>
        </w:rPr>
        <w:t>建设高质量真机操作数据集，推动模型成果在多种形态机器人中部署应用。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b w:val="0"/>
          <w:bCs w:val="0"/>
          <w:color w:val="auto"/>
          <w:lang w:val="en-US" w:eastAsia="zh-CN"/>
        </w:rPr>
      </w:pPr>
      <w:r>
        <w:rPr>
          <w:rFonts w:hint="eastAsia" w:ascii="仿宋_GB2312" w:hAnsi="仿宋_GB2312" w:cs="Times New Roman"/>
          <w:b/>
          <w:bCs/>
          <w:color w:val="auto"/>
          <w:sz w:val="32"/>
          <w:szCs w:val="32"/>
          <w:lang w:val="en-US" w:eastAsia="zh-CN"/>
        </w:rPr>
        <w:t>数字文</w:t>
      </w:r>
      <w:r>
        <w:rPr>
          <w:rFonts w:hint="eastAsia" w:ascii="仿宋_GB2312" w:hAnsi="仿宋_GB2312" w:cs="仿宋_GB2312"/>
          <w:b/>
          <w:bCs/>
          <w:color w:val="auto"/>
          <w:sz w:val="32"/>
          <w:szCs w:val="32"/>
          <w:lang w:val="en-US" w:eastAsia="zh-CN"/>
        </w:rPr>
        <w:t>化。</w:t>
      </w:r>
      <w:r>
        <w:rPr>
          <w:rFonts w:hint="eastAsia" w:ascii="仿宋_GB2312" w:hAnsi="仿宋_GB2312" w:cs="仿宋_GB2312"/>
          <w:b w:val="0"/>
          <w:bCs w:val="0"/>
          <w:color w:val="auto"/>
          <w:sz w:val="32"/>
          <w:szCs w:val="32"/>
          <w:lang w:val="en-US" w:eastAsia="zh-CN"/>
        </w:rPr>
        <w:t>重点围绕数字娱乐、</w:t>
      </w:r>
      <w:r>
        <w:rPr>
          <w:rFonts w:hint="eastAsia" w:ascii="仿宋_GB2312" w:hAnsi="仿宋_GB2312"/>
          <w:b w:val="0"/>
          <w:bCs w:val="0"/>
          <w:color w:val="auto"/>
          <w:lang w:val="en-US" w:eastAsia="zh-CN"/>
        </w:rPr>
        <w:t>数字时尚等细分领域布局</w:t>
      </w:r>
      <w:r>
        <w:rPr>
          <w:rFonts w:hint="eastAsia"/>
          <w:b w:val="0"/>
          <w:bCs w:val="0"/>
          <w:color w:val="auto"/>
          <w:lang w:val="en-US" w:eastAsia="zh-CN"/>
        </w:rPr>
        <w:t>，探索轻量化内容生产模式</w:t>
      </w:r>
      <w:r>
        <w:rPr>
          <w:rFonts w:hint="eastAsia" w:ascii="仿宋_GB2312" w:hAnsi="仿宋_GB2312"/>
          <w:b w:val="0"/>
          <w:bCs w:val="0"/>
          <w:color w:val="auto"/>
          <w:lang w:val="en-US" w:eastAsia="zh-CN"/>
        </w:rPr>
        <w:t>。围绕全息透视全球网络游戏、音乐等主要数字娱乐产业发展前沿，深入推进数字技术在文化娱乐领域的创新应用。鼓励数字领域企业发展虚拟时尚，推动时尚消费品与数字音乐、短视频等数字内容产业融合。</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s="Times New Roman"/>
          <w:b/>
          <w:bCs/>
          <w:color w:val="auto"/>
          <w:sz w:val="32"/>
          <w:szCs w:val="32"/>
          <w:lang w:val="en-US" w:eastAsia="zh-CN"/>
        </w:rPr>
        <w:t>数字健康</w:t>
      </w:r>
      <w:r>
        <w:rPr>
          <w:rFonts w:hint="eastAsia" w:ascii="仿宋_GB2312" w:hAnsi="仿宋_GB2312" w:cs="仿宋_GB2312"/>
          <w:b/>
          <w:bCs/>
          <w:color w:val="auto"/>
          <w:sz w:val="32"/>
          <w:szCs w:val="32"/>
          <w:lang w:val="en-US" w:eastAsia="zh-CN"/>
        </w:rPr>
        <w:t>。</w:t>
      </w:r>
      <w:r>
        <w:rPr>
          <w:rFonts w:hint="eastAsia" w:ascii="仿宋_GB2312" w:hAnsi="仿宋_GB2312" w:cs="仿宋_GB2312"/>
          <w:b w:val="0"/>
          <w:bCs w:val="0"/>
          <w:color w:val="auto"/>
          <w:sz w:val="32"/>
          <w:szCs w:val="32"/>
          <w:lang w:val="en-US" w:eastAsia="zh-CN"/>
        </w:rPr>
        <w:t>重点围绕药物研发、</w:t>
      </w:r>
      <w:r>
        <w:rPr>
          <w:rFonts w:hint="eastAsia" w:ascii="仿宋_GB2312" w:hAnsi="仿宋_GB2312" w:cs="仿宋_GB2312"/>
          <w:color w:val="auto"/>
          <w:lang w:val="en-US" w:eastAsia="zh-CN"/>
        </w:rPr>
        <w:t>辅助诊断、智慧康养等细分领域</w:t>
      </w:r>
      <w:r>
        <w:rPr>
          <w:rFonts w:hint="eastAsia" w:cs="仿宋_GB2312"/>
          <w:color w:val="auto"/>
          <w:lang w:val="en-US" w:eastAsia="zh-CN"/>
        </w:rPr>
        <w:t>。</w:t>
      </w:r>
      <w:r>
        <w:rPr>
          <w:rFonts w:hint="eastAsia" w:ascii="仿宋_GB2312" w:hAnsi="仿宋_GB2312" w:cs="仿宋_GB2312"/>
          <w:b w:val="0"/>
          <w:bCs w:val="0"/>
          <w:color w:val="auto"/>
          <w:lang w:val="en-US" w:eastAsia="zh-CN"/>
        </w:rPr>
        <w:t>支持</w:t>
      </w:r>
      <w:r>
        <w:rPr>
          <w:rFonts w:hint="eastAsia" w:cs="仿宋_GB2312"/>
          <w:b w:val="0"/>
          <w:bCs w:val="0"/>
          <w:color w:val="auto"/>
          <w:lang w:val="en-US" w:eastAsia="zh-CN"/>
        </w:rPr>
        <w:t>研发</w:t>
      </w:r>
      <w:r>
        <w:rPr>
          <w:rFonts w:hint="eastAsia" w:ascii="仿宋_GB2312" w:hAnsi="仿宋_GB2312" w:cs="仿宋_GB2312"/>
          <w:b w:val="0"/>
          <w:bCs w:val="0"/>
          <w:color w:val="auto"/>
          <w:lang w:val="en-US" w:eastAsia="zh-CN"/>
        </w:rPr>
        <w:t>分学科的数据库和智能体，</w:t>
      </w:r>
      <w:r>
        <w:rPr>
          <w:rFonts w:hint="eastAsia" w:cs="仿宋_GB2312"/>
          <w:color w:val="auto"/>
          <w:lang w:val="en-US" w:eastAsia="zh-CN"/>
        </w:rPr>
        <w:t>开发</w:t>
      </w:r>
      <w:r>
        <w:rPr>
          <w:rFonts w:hint="eastAsia" w:ascii="仿宋_GB2312" w:hAnsi="仿宋_GB2312" w:cs="仿宋_GB2312"/>
          <w:color w:val="auto"/>
          <w:lang w:val="en-US" w:eastAsia="zh-CN"/>
        </w:rPr>
        <w:t>药物研发大模型</w:t>
      </w:r>
      <w:r>
        <w:rPr>
          <w:rFonts w:hint="eastAsia" w:ascii="仿宋_GB2312" w:hAnsi="仿宋_GB2312"/>
          <w:color w:val="auto"/>
          <w:lang w:val="en-US" w:eastAsia="zh-CN"/>
        </w:rPr>
        <w:t>。</w:t>
      </w:r>
      <w:r>
        <w:rPr>
          <w:rFonts w:hint="eastAsia" w:ascii="仿宋_GB2312" w:hAnsi="仿宋_GB2312"/>
          <w:b w:val="0"/>
          <w:bCs w:val="0"/>
          <w:color w:val="auto"/>
          <w:lang w:val="en-US" w:eastAsia="zh-CN"/>
        </w:rPr>
        <w:t>探索医生与医疗智能体协同机制，</w:t>
      </w:r>
      <w:r>
        <w:rPr>
          <w:rFonts w:hint="eastAsia" w:ascii="仿宋_GB2312" w:hAnsi="仿宋_GB2312"/>
          <w:color w:val="auto"/>
          <w:lang w:val="en-US" w:eastAsia="zh-CN"/>
        </w:rPr>
        <w:t>依托互联网医院提供全周期数字健康服务。</w:t>
      </w:r>
      <w:r>
        <w:rPr>
          <w:rFonts w:hint="eastAsia" w:ascii="仿宋_GB2312" w:hAnsi="仿宋_GB2312"/>
          <w:b w:val="0"/>
          <w:bCs w:val="0"/>
          <w:color w:val="auto"/>
          <w:lang w:val="en-US" w:eastAsia="zh-CN"/>
        </w:rPr>
        <w:t>探索数字康养制造，</w:t>
      </w:r>
      <w:r>
        <w:rPr>
          <w:rFonts w:hint="eastAsia" w:ascii="仿宋_GB2312" w:hAnsi="仿宋_GB2312"/>
          <w:color w:val="auto"/>
          <w:lang w:val="en-US" w:eastAsia="zh-CN"/>
        </w:rPr>
        <w:t>支持研制健康家居产品</w:t>
      </w:r>
      <w:r>
        <w:rPr>
          <w:rFonts w:hint="eastAsia"/>
          <w:color w:val="auto"/>
          <w:lang w:val="en-US" w:eastAsia="zh-CN"/>
        </w:rPr>
        <w:t>、</w:t>
      </w:r>
      <w:r>
        <w:rPr>
          <w:rFonts w:hint="eastAsia" w:ascii="仿宋_GB2312" w:hAnsi="仿宋_GB2312"/>
          <w:color w:val="auto"/>
          <w:lang w:val="en-US" w:eastAsia="zh-CN"/>
        </w:rPr>
        <w:t>健康管理系统，创新元宇宙康养体验。</w:t>
      </w:r>
      <w:r>
        <w:rPr>
          <w:rFonts w:hint="eastAsia" w:ascii="仿宋_GB2312" w:hAnsi="仿宋_GB2312"/>
          <w:b w:val="0"/>
          <w:bCs w:val="0"/>
          <w:color w:val="auto"/>
          <w:lang w:val="en-US" w:eastAsia="zh-CN"/>
        </w:rPr>
        <w:t>构建一体化医药商业智慧体系，</w:t>
      </w:r>
      <w:r>
        <w:rPr>
          <w:rFonts w:hint="eastAsia" w:ascii="仿宋_GB2312" w:hAnsi="仿宋_GB2312"/>
          <w:color w:val="auto"/>
          <w:lang w:val="en-US" w:eastAsia="zh-CN"/>
        </w:rPr>
        <w:t>拓展融合零售模式。</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highlight w:val="yellow"/>
          <w:lang w:val="en-US" w:eastAsia="zh-CN"/>
        </w:rPr>
      </w:pPr>
      <w:r>
        <w:rPr>
          <w:rFonts w:hint="eastAsia" w:ascii="仿宋_GB2312" w:hAnsi="仿宋_GB2312"/>
          <w:color w:val="auto"/>
          <w:lang w:val="en-US" w:eastAsia="zh-CN"/>
        </w:rPr>
        <w:t>2.产业空间布局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sz w:val="32"/>
          <w:szCs w:val="32"/>
          <w:lang w:eastAsia="zh-CN"/>
        </w:rPr>
      </w:pPr>
      <w:r>
        <w:rPr>
          <w:rFonts w:hint="eastAsia" w:ascii="仿宋_GB2312" w:hAnsi="仿宋_GB2312" w:eastAsia="仿宋_GB2312" w:cs="仿宋_GB2312"/>
          <w:color w:val="auto"/>
          <w:w w:val="100"/>
          <w:sz w:val="32"/>
          <w:szCs w:val="32"/>
          <w:highlight w:val="none"/>
          <w:lang w:val="en-US" w:eastAsia="zh-CN"/>
        </w:rPr>
        <w:t>以北京数字经济示范区为主阵地，</w:t>
      </w:r>
      <w:r>
        <w:rPr>
          <w:rFonts w:hint="eastAsia" w:ascii="仿宋_GB2312" w:hAnsi="仿宋_GB2312" w:cs="仿宋_GB2312"/>
          <w:color w:val="auto"/>
          <w:w w:val="100"/>
          <w:sz w:val="32"/>
          <w:szCs w:val="32"/>
          <w:highlight w:val="none"/>
          <w:lang w:val="en-US" w:eastAsia="zh-CN"/>
        </w:rPr>
        <w:t>依托</w:t>
      </w:r>
      <w:r>
        <w:rPr>
          <w:rFonts w:hint="eastAsia" w:ascii="仿宋_GB2312" w:hAnsi="仿宋_GB2312" w:eastAsia="仿宋_GB2312" w:cs="仿宋_GB2312"/>
          <w:color w:val="auto"/>
          <w:sz w:val="32"/>
          <w:szCs w:val="32"/>
          <w:lang w:val="en-US" w:eastAsia="zh-CN"/>
        </w:rPr>
        <w:t>国家新媒体产业基地</w:t>
      </w:r>
      <w:r>
        <w:rPr>
          <w:rFonts w:hint="eastAsia" w:ascii="仿宋_GB2312" w:hAnsi="仿宋_GB2312" w:cs="仿宋_GB2312"/>
          <w:color w:val="auto"/>
          <w:w w:val="100"/>
          <w:sz w:val="32"/>
          <w:szCs w:val="32"/>
          <w:highlight w:val="none"/>
          <w:lang w:val="en-US" w:eastAsia="zh-CN"/>
        </w:rPr>
        <w:t>、采育数字时尚小镇发展数字文化产业，协同</w:t>
      </w:r>
      <w:r>
        <w:rPr>
          <w:rFonts w:hint="eastAsia" w:cs="仿宋_GB2312"/>
          <w:color w:val="auto"/>
          <w:w w:val="100"/>
          <w:sz w:val="32"/>
          <w:szCs w:val="32"/>
          <w:highlight w:val="none"/>
          <w:lang w:val="en-US" w:eastAsia="zh-CN"/>
        </w:rPr>
        <w:t>大兴</w:t>
      </w:r>
      <w:r>
        <w:rPr>
          <w:rFonts w:hint="eastAsia" w:ascii="仿宋_GB2312" w:hAnsi="仿宋_GB2312" w:cs="仿宋_GB2312"/>
          <w:color w:val="auto"/>
          <w:w w:val="100"/>
          <w:sz w:val="32"/>
          <w:szCs w:val="32"/>
          <w:highlight w:val="none"/>
          <w:lang w:val="en-US" w:eastAsia="zh-CN"/>
        </w:rPr>
        <w:t>生物医药基地推进数字健康产业发展，</w:t>
      </w:r>
      <w:r>
        <w:rPr>
          <w:rFonts w:hint="eastAsia" w:ascii="仿宋_GB2312" w:hAnsi="仿宋_GB2312"/>
          <w:b w:val="0"/>
          <w:bCs w:val="0"/>
          <w:color w:val="auto"/>
          <w:highlight w:val="none"/>
          <w:lang w:val="en-US" w:eastAsia="zh-CN"/>
        </w:rPr>
        <w:t>推动医药产品“出海”，</w:t>
      </w:r>
      <w:r>
        <w:rPr>
          <w:rFonts w:hint="eastAsia" w:ascii="仿宋_GB2312" w:hAnsi="仿宋_GB2312"/>
          <w:color w:val="auto"/>
          <w:highlight w:val="none"/>
          <w:lang w:val="en-US" w:eastAsia="zh-CN"/>
        </w:rPr>
        <w:t>协同</w:t>
      </w:r>
      <w:r>
        <w:rPr>
          <w:rFonts w:hint="eastAsia" w:ascii="仿宋_GB2312" w:hAnsi="仿宋_GB2312" w:cs="仿宋_GB2312"/>
          <w:color w:val="auto"/>
          <w:sz w:val="32"/>
          <w:szCs w:val="32"/>
          <w:highlight w:val="none"/>
          <w:u w:val="none"/>
          <w:lang w:val="en-US" w:eastAsia="zh-CN"/>
        </w:rPr>
        <w:t>大兴国际机场临空经济区</w:t>
      </w:r>
      <w:r>
        <w:rPr>
          <w:rFonts w:hint="eastAsia" w:ascii="仿宋_GB2312" w:hAnsi="仿宋_GB2312" w:cs="仿宋_GB2312"/>
          <w:color w:val="auto"/>
          <w:w w:val="100"/>
          <w:sz w:val="32"/>
          <w:szCs w:val="32"/>
          <w:highlight w:val="none"/>
          <w:lang w:val="en-US" w:eastAsia="zh-CN"/>
        </w:rPr>
        <w:t>服务企业出海，大力建设</w:t>
      </w:r>
      <w:r>
        <w:rPr>
          <w:rFonts w:hint="eastAsia" w:ascii="仿宋_GB2312" w:hAnsi="仿宋_GB2312" w:eastAsia="仿宋_GB2312" w:cs="仿宋_GB2312"/>
          <w:b w:val="0"/>
          <w:bCs w:val="0"/>
          <w:snapToGrid/>
          <w:color w:val="auto"/>
          <w:spacing w:val="0"/>
          <w:kern w:val="0"/>
          <w:sz w:val="32"/>
          <w:szCs w:val="32"/>
          <w:lang w:val="en-US" w:eastAsia="zh-CN"/>
        </w:rPr>
        <w:t>“北港南岸”</w:t>
      </w:r>
      <w:r>
        <w:rPr>
          <w:rFonts w:hint="eastAsia" w:ascii="仿宋_GB2312" w:hAnsi="仿宋_GB2312" w:cs="仿宋_GB2312"/>
          <w:b w:val="0"/>
          <w:bCs w:val="0"/>
          <w:snapToGrid/>
          <w:color w:val="auto"/>
          <w:spacing w:val="0"/>
          <w:kern w:val="0"/>
          <w:sz w:val="32"/>
          <w:szCs w:val="32"/>
          <w:lang w:val="en-US" w:eastAsia="zh-CN"/>
        </w:rPr>
        <w:t>和出海基地</w:t>
      </w:r>
      <w:r>
        <w:rPr>
          <w:rFonts w:hint="eastAsia" w:ascii="仿宋_GB2312" w:hAnsi="仿宋_GB2312" w:cs="仿宋_GB2312"/>
          <w:color w:val="auto"/>
          <w:sz w:val="32"/>
          <w:szCs w:val="32"/>
          <w:lang w:eastAsia="zh-CN"/>
        </w:rPr>
        <w:t>。</w:t>
      </w:r>
    </w:p>
    <w:bookmarkEnd w:id="21"/>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24" w:name="_Toc3823"/>
      <w:bookmarkStart w:id="25" w:name="_Toc14344"/>
      <w:bookmarkStart w:id="26" w:name="_Toc30131"/>
      <w:r>
        <w:rPr>
          <w:rFonts w:hint="eastAsia" w:ascii="仿宋_GB2312" w:hAnsi="仿宋_GB2312"/>
          <w:color w:val="auto"/>
          <w:lang w:val="en-US" w:eastAsia="zh-CN"/>
        </w:rPr>
        <w:t>（五）</w:t>
      </w:r>
      <w:r>
        <w:rPr>
          <w:rFonts w:hint="eastAsia" w:ascii="仿宋_GB2312" w:hAnsi="仿宋_GB2312"/>
          <w:color w:val="auto"/>
          <w:highlight w:val="none"/>
          <w:lang w:val="en-US" w:eastAsia="zh-CN"/>
        </w:rPr>
        <w:t>做专</w:t>
      </w:r>
      <w:r>
        <w:rPr>
          <w:rFonts w:hint="eastAsia" w:ascii="仿宋_GB2312" w:hAnsi="仿宋_GB2312"/>
          <w:color w:val="auto"/>
          <w:lang w:val="en-US" w:eastAsia="zh-CN"/>
        </w:rPr>
        <w:t>商业航</w:t>
      </w:r>
      <w:r>
        <w:rPr>
          <w:rFonts w:hint="default" w:ascii="仿宋_GB2312" w:hAnsi="仿宋_GB2312"/>
          <w:color w:val="auto"/>
          <w:lang w:val="en-US" w:eastAsia="zh-CN"/>
        </w:rPr>
        <w:t>天</w:t>
      </w:r>
      <w:r>
        <w:rPr>
          <w:rFonts w:hint="eastAsia" w:ascii="仿宋_GB2312" w:hAnsi="仿宋_GB2312"/>
          <w:color w:val="auto"/>
          <w:lang w:val="en-US" w:eastAsia="zh-CN"/>
        </w:rPr>
        <w:t>潜力产业</w:t>
      </w:r>
      <w:bookmarkEnd w:id="24"/>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olor w:val="auto"/>
          <w:lang w:val="en-US" w:eastAsia="zh-CN"/>
        </w:rPr>
      </w:pPr>
      <w:r>
        <w:rPr>
          <w:rFonts w:hint="eastAsia" w:ascii="仿宋_GB2312" w:hAnsi="仿宋_GB2312"/>
          <w:color w:val="auto"/>
          <w:lang w:val="en-US" w:eastAsia="zh-CN"/>
        </w:rPr>
        <w:t>重点打造</w:t>
      </w:r>
      <w:r>
        <w:rPr>
          <w:rFonts w:hint="eastAsia" w:ascii="仿宋_GB2312" w:hAnsi="仿宋_GB2312"/>
          <w:color w:val="auto"/>
        </w:rPr>
        <w:t>以航天装备制造为主体、以空天新材料、检验检测和空间应用服务为两翼的“一体两翼”产业体系</w:t>
      </w:r>
      <w:r>
        <w:rPr>
          <w:rFonts w:hint="eastAsia" w:ascii="仿宋_GB2312" w:hAnsi="仿宋_GB2312"/>
          <w:color w:val="auto"/>
          <w:lang w:val="en-US" w:eastAsia="zh-CN"/>
        </w:rPr>
        <w:t>，</w:t>
      </w:r>
      <w:r>
        <w:rPr>
          <w:rFonts w:hint="eastAsia"/>
          <w:color w:val="auto"/>
          <w:lang w:val="en-US" w:eastAsia="zh-CN"/>
        </w:rPr>
        <w:t>建设</w:t>
      </w:r>
      <w:r>
        <w:rPr>
          <w:rFonts w:hint="eastAsia" w:ascii="仿宋_GB2312" w:hAnsi="仿宋_GB2312"/>
          <w:color w:val="auto"/>
          <w:lang w:val="en-US" w:eastAsia="zh-CN"/>
        </w:rPr>
        <w:t>以中试研发与示范生产为主要内容的商业航天</w:t>
      </w:r>
      <w:r>
        <w:rPr>
          <w:rFonts w:hint="eastAsia"/>
          <w:color w:val="auto"/>
          <w:lang w:val="en-US" w:eastAsia="zh-CN"/>
        </w:rPr>
        <w:t>产业园区</w:t>
      </w:r>
      <w:r>
        <w:rPr>
          <w:rFonts w:hint="eastAsia" w:ascii="仿宋_GB2312" w:hAnsi="仿宋_GB2312"/>
          <w:color w:val="auto"/>
          <w:lang w:val="en-US" w:eastAsia="zh-CN"/>
        </w:rPr>
        <w:t>，</w:t>
      </w:r>
      <w:r>
        <w:rPr>
          <w:rFonts w:hint="eastAsia" w:ascii="仿宋_GB2312" w:hAnsi="仿宋_GB2312" w:eastAsia="仿宋_GB2312" w:cs="仿宋_GB2312"/>
          <w:color w:val="auto"/>
          <w:spacing w:val="0"/>
          <w:w w:val="100"/>
          <w:kern w:val="2"/>
          <w:position w:val="0"/>
          <w:sz w:val="32"/>
          <w:szCs w:val="32"/>
          <w:u w:val="none" w:color="auto"/>
          <w:shd w:val="clear" w:color="auto" w:fill="auto"/>
          <w:lang w:val="zh-TW" w:eastAsia="zh-TW" w:bidi="ar-SA"/>
        </w:rPr>
        <w:t>打造成为引领商业航天产业发展的新高地</w:t>
      </w:r>
      <w:r>
        <w:rPr>
          <w:rFonts w:hint="eastAsia" w:ascii="仿宋_GB2312" w:hAnsi="仿宋_GB2312" w:cs="仿宋_GB2312"/>
          <w:color w:val="auto"/>
          <w:spacing w:val="0"/>
          <w:w w:val="100"/>
          <w:kern w:val="2"/>
          <w:position w:val="0"/>
          <w:sz w:val="32"/>
          <w:szCs w:val="32"/>
          <w:u w:val="none" w:color="auto"/>
          <w:shd w:val="clear" w:color="auto" w:fill="auto"/>
          <w:lang w:val="zh-TW" w:eastAsia="zh-CN" w:bidi="ar-SA"/>
        </w:rPr>
        <w:t>。</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1.重点发展方向</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b w:val="0"/>
          <w:bCs w:val="0"/>
          <w:color w:val="auto"/>
          <w:sz w:val="32"/>
          <w:szCs w:val="32"/>
          <w:lang w:val="en-US" w:eastAsia="zh-CN"/>
        </w:rPr>
      </w:pPr>
      <w:r>
        <w:rPr>
          <w:rFonts w:hint="eastAsia" w:ascii="仿宋_GB2312" w:hAnsi="仿宋_GB2312" w:cs="Times New Roman"/>
          <w:b/>
          <w:bCs/>
          <w:color w:val="auto"/>
          <w:sz w:val="32"/>
          <w:szCs w:val="32"/>
          <w:lang w:val="en-US" w:eastAsia="zh-CN"/>
        </w:rPr>
        <w:t>航天装备制造。</w:t>
      </w:r>
      <w:r>
        <w:rPr>
          <w:rFonts w:hint="eastAsia" w:ascii="仿宋_GB2312" w:hAnsi="仿宋_GB2312"/>
          <w:color w:val="auto"/>
        </w:rPr>
        <w:t>重点聚焦</w:t>
      </w:r>
      <w:r>
        <w:rPr>
          <w:rFonts w:hint="eastAsia" w:ascii="仿宋_GB2312" w:hAnsi="仿宋_GB2312"/>
          <w:color w:val="auto"/>
          <w:lang w:val="en-US" w:eastAsia="zh-CN"/>
        </w:rPr>
        <w:t>动力系统、控制系统和结构系统等细分赛道</w:t>
      </w:r>
      <w:r>
        <w:rPr>
          <w:rFonts w:hint="eastAsia" w:ascii="仿宋_GB2312" w:hAnsi="仿宋_GB2312" w:cs="仿宋_GB2312"/>
          <w:b w:val="0"/>
          <w:bCs w:val="0"/>
          <w:color w:val="auto"/>
          <w:sz w:val="32"/>
          <w:szCs w:val="32"/>
          <w:lang w:val="en-US" w:eastAsia="zh-CN"/>
        </w:rPr>
        <w:t>，</w:t>
      </w:r>
      <w:r>
        <w:rPr>
          <w:rFonts w:hint="eastAsia" w:ascii="仿宋_GB2312" w:hAnsi="仿宋_GB2312"/>
          <w:color w:val="auto"/>
        </w:rPr>
        <w:t>落地一批成果转化项目</w:t>
      </w:r>
      <w:r>
        <w:rPr>
          <w:rFonts w:hint="eastAsia" w:ascii="仿宋_GB2312" w:hAnsi="仿宋_GB2312"/>
          <w:color w:val="auto"/>
          <w:lang w:eastAsia="zh-CN"/>
        </w:rPr>
        <w:t>。</w:t>
      </w:r>
      <w:r>
        <w:rPr>
          <w:rFonts w:hint="eastAsia"/>
          <w:color w:val="auto"/>
          <w:lang w:val="en-US" w:eastAsia="zh-CN"/>
        </w:rPr>
        <w:t>重点</w:t>
      </w:r>
      <w:r>
        <w:rPr>
          <w:rFonts w:hint="eastAsia" w:ascii="仿宋_GB2312" w:hAnsi="仿宋_GB2312" w:cs="仿宋_GB2312"/>
          <w:b w:val="0"/>
          <w:bCs w:val="0"/>
          <w:color w:val="auto"/>
          <w:sz w:val="32"/>
          <w:szCs w:val="32"/>
          <w:lang w:val="en-US" w:eastAsia="zh-CN"/>
        </w:rPr>
        <w:t>发展动力系统及其配套相关产品</w:t>
      </w:r>
      <w:r>
        <w:rPr>
          <w:rFonts w:hint="eastAsia" w:cs="仿宋_GB2312"/>
          <w:b w:val="0"/>
          <w:bCs w:val="0"/>
          <w:color w:val="auto"/>
          <w:sz w:val="32"/>
          <w:szCs w:val="32"/>
          <w:lang w:val="en-US" w:eastAsia="zh-CN"/>
        </w:rPr>
        <w:t>，以及</w:t>
      </w:r>
      <w:r>
        <w:rPr>
          <w:rFonts w:hint="eastAsia" w:ascii="仿宋_GB2312" w:hAnsi="仿宋_GB2312" w:cs="仿宋_GB2312"/>
          <w:b w:val="0"/>
          <w:bCs w:val="0"/>
          <w:color w:val="auto"/>
          <w:sz w:val="32"/>
          <w:szCs w:val="32"/>
          <w:highlight w:val="none"/>
          <w:lang w:val="en-US" w:eastAsia="zh-CN"/>
        </w:rPr>
        <w:t>惯性导航器件、姿态测量设备等精密仪器设备</w:t>
      </w:r>
      <w:r>
        <w:rPr>
          <w:rFonts w:hint="eastAsia" w:ascii="仿宋_GB2312" w:hAnsi="仿宋_GB2312" w:cs="仿宋_GB2312"/>
          <w:b w:val="0"/>
          <w:bCs w:val="0"/>
          <w:color w:val="auto"/>
          <w:sz w:val="32"/>
          <w:szCs w:val="32"/>
          <w:lang w:val="en-US" w:eastAsia="zh-CN"/>
        </w:rPr>
        <w:t>，推动运载火箭贮箱、壳段、管路等结构产品批量化智能制造。</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ascii="仿宋_GB2312" w:hAnsi="仿宋_GB2312"/>
          <w:b/>
          <w:bCs/>
          <w:color w:val="auto"/>
          <w:lang w:val="en-US" w:eastAsia="zh-CN"/>
        </w:rPr>
        <w:t>空天新材料。</w:t>
      </w:r>
      <w:r>
        <w:rPr>
          <w:rFonts w:hint="eastAsia" w:ascii="仿宋_GB2312" w:hAnsi="仿宋_GB2312"/>
          <w:b w:val="0"/>
          <w:bCs w:val="0"/>
          <w:color w:val="auto"/>
          <w:lang w:val="en-US" w:eastAsia="zh-CN"/>
        </w:rPr>
        <w:t>聚焦高性能纤维及复合材料、石墨烯材料等细分赛道，开展产学研协同创新和规模化生产。</w:t>
      </w:r>
      <w:r>
        <w:rPr>
          <w:rFonts w:hint="eastAsia" w:ascii="仿宋_GB2312" w:hAnsi="仿宋_GB2312"/>
          <w:color w:val="auto"/>
        </w:rPr>
        <w:t>高标准建设卫星及空间探测材料生产应用示范平台</w:t>
      </w:r>
      <w:r>
        <w:rPr>
          <w:rFonts w:hint="eastAsia" w:ascii="仿宋_GB2312" w:hAnsi="仿宋_GB2312"/>
          <w:color w:val="auto"/>
          <w:lang w:eastAsia="zh-CN"/>
        </w:rPr>
        <w:t>、</w:t>
      </w:r>
      <w:r>
        <w:rPr>
          <w:rFonts w:hint="eastAsia" w:ascii="仿宋_GB2312" w:hAnsi="仿宋_GB2312"/>
          <w:color w:val="auto"/>
          <w:lang w:bidi="ar"/>
        </w:rPr>
        <w:t>石墨烯先导技术研发和产业化基地。</w:t>
      </w:r>
      <w:r>
        <w:rPr>
          <w:rFonts w:hint="eastAsia" w:ascii="仿宋_GB2312" w:hAnsi="仿宋_GB2312"/>
          <w:b w:val="0"/>
          <w:bCs w:val="0"/>
          <w:color w:val="auto"/>
          <w:lang w:val="en-US" w:eastAsia="zh-CN"/>
        </w:rPr>
        <w:t>实施一批重大新材料项目，推动空天新材料向高性能化、高功能化、轻量化、低成本以及与环境相容化方向发展。</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ascii="仿宋_GB2312" w:hAnsi="仿宋_GB2312"/>
          <w:b/>
          <w:bCs/>
          <w:color w:val="auto"/>
        </w:rPr>
        <w:t>检验检测和空间应用服务</w:t>
      </w:r>
      <w:r>
        <w:rPr>
          <w:rFonts w:hint="eastAsia" w:ascii="仿宋_GB2312" w:hAnsi="仿宋_GB2312"/>
          <w:b/>
          <w:bCs/>
          <w:color w:val="auto"/>
          <w:lang w:val="en-US" w:eastAsia="zh-CN"/>
        </w:rPr>
        <w:t>。</w:t>
      </w:r>
      <w:r>
        <w:rPr>
          <w:rFonts w:hint="eastAsia" w:ascii="仿宋_GB2312" w:hAnsi="仿宋_GB2312"/>
          <w:b w:val="0"/>
          <w:bCs w:val="0"/>
          <w:color w:val="auto"/>
          <w:lang w:val="en-US" w:eastAsia="zh-CN"/>
        </w:rPr>
        <w:t>聚焦太空旅游、6G手机直连等空间应用服务新赛道，联动空天装备制造和新材料，</w:t>
      </w:r>
      <w:r>
        <w:rPr>
          <w:rFonts w:hint="eastAsia"/>
          <w:b w:val="0"/>
          <w:bCs w:val="0"/>
          <w:color w:val="auto"/>
          <w:lang w:val="en-US" w:eastAsia="zh-CN"/>
        </w:rPr>
        <w:t>推进</w:t>
      </w:r>
      <w:r>
        <w:rPr>
          <w:rFonts w:hint="eastAsia" w:ascii="仿宋_GB2312" w:hAnsi="仿宋_GB2312"/>
          <w:b w:val="0"/>
          <w:bCs w:val="0"/>
          <w:color w:val="auto"/>
          <w:lang w:val="en-US" w:eastAsia="zh-CN"/>
        </w:rPr>
        <w:t>布局发展航空航天检验检测、空间数据</w:t>
      </w:r>
      <w:r>
        <w:rPr>
          <w:rFonts w:hint="eastAsia"/>
          <w:b w:val="0"/>
          <w:bCs w:val="0"/>
          <w:color w:val="auto"/>
          <w:lang w:val="en-US" w:eastAsia="zh-CN"/>
        </w:rPr>
        <w:t>等</w:t>
      </w:r>
      <w:r>
        <w:rPr>
          <w:rFonts w:hint="eastAsia" w:ascii="仿宋_GB2312" w:hAnsi="仿宋_GB2312"/>
          <w:b w:val="0"/>
          <w:bCs w:val="0"/>
          <w:color w:val="auto"/>
          <w:lang w:val="en-US" w:eastAsia="zh-CN"/>
        </w:rPr>
        <w:t>服务。</w:t>
      </w:r>
      <w:r>
        <w:rPr>
          <w:rFonts w:hint="eastAsia" w:ascii="仿宋_GB2312" w:hAnsi="仿宋_GB2312"/>
          <w:color w:val="auto"/>
          <w:lang w:bidi="ar"/>
        </w:rPr>
        <w:t>紧抓航天领域</w:t>
      </w:r>
      <w:r>
        <w:rPr>
          <w:rFonts w:hint="eastAsia" w:ascii="仿宋_GB2312" w:hAnsi="仿宋_GB2312"/>
          <w:color w:val="auto"/>
          <w:spacing w:val="0"/>
          <w:sz w:val="32"/>
          <w:szCs w:val="32"/>
        </w:rPr>
        <w:t>强度试验、环境可靠性试验等，打造专业</w:t>
      </w:r>
      <w:r>
        <w:rPr>
          <w:rFonts w:hint="eastAsia"/>
          <w:color w:val="auto"/>
          <w:spacing w:val="0"/>
          <w:sz w:val="32"/>
          <w:szCs w:val="32"/>
          <w:lang w:val="en-US" w:eastAsia="zh-CN"/>
        </w:rPr>
        <w:t>化</w:t>
      </w:r>
      <w:r>
        <w:rPr>
          <w:rFonts w:hint="eastAsia" w:ascii="仿宋_GB2312" w:hAnsi="仿宋_GB2312"/>
          <w:color w:val="auto"/>
          <w:spacing w:val="0"/>
          <w:sz w:val="32"/>
          <w:szCs w:val="32"/>
        </w:rPr>
        <w:t>试验测试共性平台。</w:t>
      </w:r>
      <w:r>
        <w:rPr>
          <w:rFonts w:hint="eastAsia" w:ascii="仿宋_GB2312" w:hAnsi="仿宋_GB2312" w:cs="仿宋_GB2312"/>
          <w:b w:val="0"/>
          <w:bCs w:val="0"/>
          <w:color w:val="auto"/>
          <w:sz w:val="32"/>
          <w:szCs w:val="32"/>
          <w:lang w:val="en-US" w:eastAsia="zh-CN"/>
        </w:rPr>
        <w:t>发力布局地面终端产业，鼓励卫星互联网、天基物联网等增值服务发展</w:t>
      </w:r>
      <w:r>
        <w:rPr>
          <w:rFonts w:hint="eastAsia" w:ascii="仿宋_GB2312" w:hAnsi="仿宋_GB2312"/>
          <w:b w:val="0"/>
          <w:bCs w:val="0"/>
          <w:color w:val="auto"/>
          <w:lang w:val="en-US" w:eastAsia="zh-CN" w:bidi="ar"/>
        </w:rPr>
        <w:t>，</w:t>
      </w:r>
      <w:r>
        <w:rPr>
          <w:rFonts w:hint="eastAsia"/>
          <w:b w:val="0"/>
          <w:bCs w:val="0"/>
          <w:color w:val="auto"/>
          <w:lang w:val="en-US" w:eastAsia="zh-CN" w:bidi="ar"/>
        </w:rPr>
        <w:t>推进</w:t>
      </w:r>
      <w:r>
        <w:rPr>
          <w:rFonts w:hint="eastAsia" w:ascii="仿宋_GB2312" w:hAnsi="仿宋_GB2312"/>
          <w:b w:val="0"/>
          <w:bCs w:val="0"/>
          <w:color w:val="auto"/>
          <w:lang w:val="en-US" w:eastAsia="zh-CN"/>
        </w:rPr>
        <w:t>打造“场景互通、终端互联”的产业生态。</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2.产业空间布局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b w:val="0"/>
          <w:bCs w:val="0"/>
          <w:color w:val="auto"/>
          <w:w w:val="100"/>
          <w:sz w:val="32"/>
          <w:szCs w:val="32"/>
          <w:highlight w:val="none"/>
          <w:lang w:val="en-US" w:eastAsia="zh-CN" w:bidi="zh-CN"/>
        </w:rPr>
      </w:pPr>
      <w:r>
        <w:rPr>
          <w:rFonts w:hint="eastAsia" w:ascii="仿宋_GB2312" w:hAnsi="仿宋_GB2312" w:cs="仿宋_GB2312"/>
          <w:color w:val="auto"/>
          <w:sz w:val="32"/>
          <w:szCs w:val="32"/>
          <w:lang w:val="en-US" w:eastAsia="zh-CN"/>
        </w:rPr>
        <w:t>以</w:t>
      </w:r>
      <w:r>
        <w:rPr>
          <w:rFonts w:hint="eastAsia" w:ascii="仿宋_GB2312" w:hAnsi="仿宋_GB2312" w:eastAsia="仿宋_GB2312" w:cs="仿宋_GB2312"/>
          <w:color w:val="auto"/>
          <w:sz w:val="32"/>
          <w:szCs w:val="32"/>
          <w:lang w:val="en-US" w:eastAsia="zh-CN"/>
        </w:rPr>
        <w:t>北京商业航天产业基地</w:t>
      </w:r>
      <w:r>
        <w:rPr>
          <w:rFonts w:hint="eastAsia" w:ascii="仿宋_GB2312" w:hAnsi="仿宋_GB2312" w:cs="仿宋_GB2312"/>
          <w:color w:val="auto"/>
          <w:sz w:val="32"/>
          <w:szCs w:val="32"/>
          <w:lang w:val="en-US" w:eastAsia="zh-CN"/>
        </w:rPr>
        <w:t>为主体，联合</w:t>
      </w:r>
      <w:r>
        <w:rPr>
          <w:rFonts w:hint="eastAsia" w:ascii="仿宋_GB2312" w:hAnsi="仿宋_GB2312" w:cs="仿宋_GB2312"/>
          <w:color w:val="auto"/>
          <w:sz w:val="32"/>
          <w:szCs w:val="32"/>
          <w:highlight w:val="none"/>
          <w:u w:val="none"/>
          <w:lang w:val="en-US" w:eastAsia="zh-CN"/>
        </w:rPr>
        <w:t>大兴国际机场临空经济区</w:t>
      </w:r>
      <w:r>
        <w:rPr>
          <w:rFonts w:hint="eastAsia" w:ascii="仿宋_GB2312" w:hAnsi="仿宋_GB2312" w:cs="仿宋_GB2312"/>
          <w:color w:val="auto"/>
          <w:kern w:val="2"/>
          <w:sz w:val="32"/>
          <w:szCs w:val="32"/>
          <w:lang w:val="zh-TW" w:eastAsia="zh-CN" w:bidi="ar-SA"/>
        </w:rPr>
        <w:t>，</w:t>
      </w:r>
      <w:r>
        <w:rPr>
          <w:rFonts w:hint="eastAsia" w:ascii="仿宋_GB2312" w:hAnsi="仿宋_GB2312" w:eastAsia="仿宋_GB2312" w:cs="仿宋_GB2312"/>
          <w:color w:val="auto"/>
          <w:sz w:val="32"/>
          <w:szCs w:val="32"/>
          <w:lang w:eastAsia="zh-CN" w:bidi="ar"/>
        </w:rPr>
        <w:t>协同北京</w:t>
      </w:r>
      <w:r>
        <w:rPr>
          <w:rFonts w:hint="eastAsia" w:ascii="仿宋_GB2312" w:hAnsi="仿宋_GB2312" w:cs="仿宋_GB2312"/>
          <w:color w:val="auto"/>
          <w:sz w:val="32"/>
          <w:szCs w:val="32"/>
          <w:lang w:val="en-US" w:eastAsia="zh-CN" w:bidi="ar"/>
        </w:rPr>
        <w:t>经开区</w:t>
      </w:r>
      <w:r>
        <w:rPr>
          <w:rFonts w:hint="eastAsia" w:ascii="仿宋_GB2312" w:hAnsi="仿宋_GB2312" w:eastAsia="仿宋_GB2312" w:cs="仿宋_GB2312"/>
          <w:color w:val="auto"/>
          <w:sz w:val="32"/>
          <w:szCs w:val="32"/>
          <w:lang w:eastAsia="zh-CN" w:bidi="ar"/>
        </w:rPr>
        <w:t>等地形成产业协作互补格局，</w:t>
      </w:r>
      <w:r>
        <w:rPr>
          <w:rFonts w:hint="eastAsia" w:ascii="仿宋_GB2312" w:hAnsi="仿宋_GB2312" w:eastAsia="仿宋_GB2312" w:cs="仿宋_GB2312"/>
          <w:color w:val="auto"/>
          <w:sz w:val="32"/>
          <w:szCs w:val="32"/>
          <w:lang w:val="en-US" w:eastAsia="zh-CN" w:bidi="ar"/>
        </w:rPr>
        <w:t>融入</w:t>
      </w:r>
      <w:r>
        <w:rPr>
          <w:rFonts w:hint="eastAsia" w:ascii="仿宋_GB2312" w:hAnsi="仿宋_GB2312" w:eastAsia="仿宋_GB2312" w:cs="仿宋_GB2312"/>
          <w:color w:val="auto"/>
          <w:sz w:val="32"/>
          <w:szCs w:val="32"/>
          <w:lang w:eastAsia="zh-CN" w:bidi="ar"/>
        </w:rPr>
        <w:t>京雄空天信息产业廊道。</w:t>
      </w:r>
      <w:r>
        <w:rPr>
          <w:rFonts w:hint="eastAsia" w:ascii="仿宋_GB2312" w:hAnsi="仿宋_GB2312" w:eastAsia="仿宋_GB2312" w:cs="仿宋_GB2312"/>
          <w:color w:val="auto"/>
          <w:sz w:val="32"/>
          <w:szCs w:val="32"/>
          <w:lang w:val="en-US" w:eastAsia="zh-CN"/>
        </w:rPr>
        <w:t>以中试和产业化为</w:t>
      </w:r>
      <w:r>
        <w:rPr>
          <w:rFonts w:hint="eastAsia" w:cs="仿宋_GB2312"/>
          <w:color w:val="auto"/>
          <w:sz w:val="32"/>
          <w:szCs w:val="32"/>
          <w:lang w:val="en-US" w:eastAsia="zh-CN"/>
        </w:rPr>
        <w:t>重心</w:t>
      </w:r>
      <w:r>
        <w:rPr>
          <w:rFonts w:hint="eastAsia" w:ascii="仿宋_GB2312" w:hAnsi="仿宋_GB2312" w:eastAsia="仿宋_GB2312" w:cs="仿宋_GB2312"/>
          <w:color w:val="auto"/>
          <w:sz w:val="32"/>
          <w:szCs w:val="32"/>
          <w:lang w:val="en-US" w:eastAsia="zh-CN"/>
        </w:rPr>
        <w:t>，加快建设创新平台，将基地建设成为北京“南箭北星”产业生态中的重要节点。</w:t>
      </w:r>
    </w:p>
    <w:bookmarkEnd w:id="25"/>
    <w:bookmarkEnd w:id="26"/>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s="楷体_GB2312"/>
          <w:b w:val="0"/>
          <w:bCs w:val="0"/>
          <w:color w:val="auto"/>
          <w:sz w:val="32"/>
          <w:szCs w:val="32"/>
          <w:lang w:val="en-US" w:eastAsia="zh-CN"/>
        </w:rPr>
      </w:pPr>
      <w:bookmarkStart w:id="27" w:name="_Toc31041"/>
      <w:bookmarkStart w:id="28" w:name="_Toc21533"/>
      <w:bookmarkStart w:id="29" w:name="_Toc19890"/>
      <w:r>
        <w:rPr>
          <w:rFonts w:hint="eastAsia" w:ascii="仿宋_GB2312" w:hAnsi="仿宋_GB2312" w:cs="Times New Roman"/>
          <w:b w:val="0"/>
          <w:bCs w:val="0"/>
          <w:color w:val="auto"/>
          <w:sz w:val="32"/>
          <w:szCs w:val="32"/>
          <w:lang w:val="en-US" w:eastAsia="zh-CN"/>
        </w:rPr>
        <w:t>（六）谋划农林科技融合产业</w:t>
      </w:r>
      <w:bookmarkEnd w:id="27"/>
      <w:bookmarkEnd w:id="28"/>
      <w:bookmarkEnd w:id="29"/>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lang w:val="en-US" w:eastAsia="zh-CN" w:bidi="ar"/>
        </w:rPr>
      </w:pPr>
      <w:r>
        <w:rPr>
          <w:rFonts w:hint="eastAsia" w:ascii="仿宋_GB2312" w:hAnsi="仿宋_GB2312" w:eastAsia="仿宋_GB2312" w:cs="仿宋_GB2312"/>
          <w:color w:val="auto"/>
          <w:sz w:val="32"/>
          <w:szCs w:val="32"/>
          <w:highlight w:val="none"/>
          <w:lang w:val="en-US" w:eastAsia="zh-CN" w:bidi="ar"/>
        </w:rPr>
        <w:t>围绕“农林科技+宠物经济”产业定位，</w:t>
      </w:r>
      <w:r>
        <w:rPr>
          <w:rFonts w:hint="eastAsia" w:ascii="仿宋_GB2312" w:hAnsi="仿宋_GB2312" w:cs="Times New Roman"/>
          <w:b w:val="0"/>
          <w:bCs w:val="0"/>
          <w:color w:val="auto"/>
          <w:sz w:val="32"/>
          <w:szCs w:val="32"/>
          <w:lang w:val="en-US" w:eastAsia="zh-CN"/>
        </w:rPr>
        <w:t>聚焦</w:t>
      </w:r>
      <w:r>
        <w:rPr>
          <w:rFonts w:hint="eastAsia" w:ascii="仿宋_GB2312" w:hAnsi="仿宋_GB2312" w:cs="仿宋_GB2312"/>
          <w:b w:val="0"/>
          <w:bCs w:val="0"/>
          <w:color w:val="auto"/>
          <w:sz w:val="32"/>
          <w:szCs w:val="32"/>
          <w:lang w:val="en-US" w:eastAsia="zh-CN"/>
        </w:rPr>
        <w:t>农业科技</w:t>
      </w:r>
      <w:r>
        <w:rPr>
          <w:rFonts w:hint="eastAsia" w:ascii="仿宋_GB2312" w:hAnsi="仿宋_GB2312" w:cs="Times New Roman"/>
          <w:b w:val="0"/>
          <w:bCs w:val="0"/>
          <w:color w:val="auto"/>
          <w:sz w:val="32"/>
          <w:szCs w:val="32"/>
          <w:lang w:val="en-US" w:eastAsia="zh-CN"/>
        </w:rPr>
        <w:t>、花卉产业、宠物经济等重点领域</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bidi="ar"/>
        </w:rPr>
        <w:t>做强首都“种苗核心区”，以科技赋能花卉</w:t>
      </w:r>
      <w:r>
        <w:rPr>
          <w:rFonts w:hint="eastAsia" w:ascii="仿宋_GB2312" w:hAnsi="仿宋_GB2312" w:cs="仿宋_GB2312"/>
          <w:color w:val="auto"/>
          <w:sz w:val="32"/>
          <w:szCs w:val="32"/>
          <w:lang w:val="en-US" w:eastAsia="zh-CN" w:bidi="ar"/>
        </w:rPr>
        <w:t>研发生产，</w:t>
      </w:r>
      <w:r>
        <w:rPr>
          <w:rFonts w:hint="eastAsia" w:ascii="仿宋_GB2312" w:hAnsi="仿宋_GB2312"/>
          <w:color w:val="auto"/>
          <w:lang w:val="en-US" w:eastAsia="zh-CN"/>
        </w:rPr>
        <w:t>谋划宠物经济新赛道，</w:t>
      </w:r>
      <w:r>
        <w:rPr>
          <w:rFonts w:hint="eastAsia" w:ascii="仿宋_GB2312" w:hAnsi="仿宋_GB2312" w:eastAsia="仿宋_GB2312" w:cs="仿宋_GB2312"/>
          <w:color w:val="auto"/>
          <w:sz w:val="32"/>
          <w:szCs w:val="32"/>
          <w:highlight w:val="none"/>
          <w:lang w:val="en-US" w:eastAsia="zh-CN" w:bidi="ar"/>
        </w:rPr>
        <w:t>推动文旅体验、农创融合业态升级，</w:t>
      </w:r>
      <w:r>
        <w:rPr>
          <w:rFonts w:hint="eastAsia" w:ascii="仿宋_GB2312" w:hAnsi="仿宋_GB2312" w:eastAsia="仿宋_GB2312" w:cs="仿宋_GB2312"/>
          <w:color w:val="auto"/>
          <w:sz w:val="32"/>
          <w:szCs w:val="32"/>
          <w:lang w:val="en-US" w:eastAsia="zh-CN" w:bidi="ar"/>
        </w:rPr>
        <w:t>打造京南农业创新策源地。</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stheme="minorBidi"/>
          <w:b w:val="0"/>
          <w:bCs w:val="0"/>
          <w:color w:val="auto"/>
          <w:sz w:val="32"/>
          <w:szCs w:val="24"/>
          <w:lang w:val="en-US" w:eastAsia="zh-CN"/>
        </w:rPr>
      </w:pPr>
      <w:r>
        <w:rPr>
          <w:rFonts w:hint="eastAsia" w:ascii="仿宋_GB2312" w:hAnsi="仿宋_GB2312"/>
          <w:color w:val="auto"/>
          <w:lang w:val="en-US" w:eastAsia="zh-CN"/>
        </w:rPr>
        <w:t>1.重点发展方向</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cs="仿宋_GB2312"/>
          <w:b w:val="0"/>
          <w:bCs w:val="0"/>
          <w:color w:val="auto"/>
          <w:sz w:val="32"/>
          <w:szCs w:val="32"/>
          <w:lang w:val="en-US" w:eastAsia="zh-CN"/>
        </w:rPr>
      </w:pPr>
      <w:r>
        <w:rPr>
          <w:rFonts w:hint="eastAsia" w:ascii="仿宋_GB2312" w:hAnsi="仿宋_GB2312" w:cs="Times New Roman"/>
          <w:b/>
          <w:bCs/>
          <w:color w:val="auto"/>
          <w:sz w:val="32"/>
          <w:szCs w:val="32"/>
          <w:lang w:val="en-US" w:eastAsia="zh-CN"/>
        </w:rPr>
        <w:t>农业科技。</w:t>
      </w:r>
      <w:r>
        <w:rPr>
          <w:rFonts w:hint="eastAsia" w:ascii="仿宋_GB2312" w:hAnsi="仿宋_GB2312" w:cs="Times New Roman"/>
          <w:b w:val="0"/>
          <w:bCs w:val="0"/>
          <w:color w:val="auto"/>
          <w:sz w:val="32"/>
          <w:szCs w:val="32"/>
          <w:lang w:val="en-US" w:eastAsia="zh-CN"/>
        </w:rPr>
        <w:t>重点开展数字化种苗研究与应用，</w:t>
      </w:r>
      <w:r>
        <w:rPr>
          <w:rFonts w:hint="eastAsia" w:ascii="仿宋_GB2312" w:hAnsi="仿宋_GB2312" w:eastAsia="仿宋_GB2312" w:cs="仿宋_GB2312"/>
          <w:color w:val="auto"/>
          <w:sz w:val="32"/>
          <w:szCs w:val="32"/>
          <w:lang w:val="en-US" w:eastAsia="zh-CN"/>
        </w:rPr>
        <w:t>围绕西甜瓜、蔬菜等特色作物</w:t>
      </w:r>
      <w:r>
        <w:rPr>
          <w:rFonts w:hint="eastAsia" w:ascii="仿宋_GB2312" w:hAnsi="仿宋_GB2312" w:cs="Times New Roman"/>
          <w:b w:val="0"/>
          <w:bCs w:val="0"/>
          <w:color w:val="auto"/>
          <w:sz w:val="32"/>
          <w:szCs w:val="32"/>
          <w:lang w:val="en-US" w:eastAsia="zh-CN"/>
        </w:rPr>
        <w:t>优质种植，</w:t>
      </w:r>
      <w:r>
        <w:rPr>
          <w:rFonts w:hint="eastAsia" w:ascii="仿宋_GB2312" w:hAnsi="仿宋_GB2312"/>
          <w:color w:val="auto"/>
        </w:rPr>
        <w:t>构建“引育繁推”一体化的种业创新链，推动“智慧种苗”产业生态建设</w:t>
      </w:r>
      <w:r>
        <w:rPr>
          <w:rFonts w:hint="eastAsia" w:ascii="仿宋_GB2312" w:hAnsi="仿宋_GB2312" w:cs="Times New Roman"/>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开展设施农业智能化提升</w:t>
      </w:r>
      <w:r>
        <w:rPr>
          <w:rFonts w:hint="eastAsia" w:ascii="仿宋_GB2312" w:hAnsi="仿宋_GB2312" w:cs="仿宋_GB2312"/>
          <w:b w:val="0"/>
          <w:bCs w:val="0"/>
          <w:color w:val="auto"/>
          <w:sz w:val="32"/>
          <w:szCs w:val="32"/>
          <w:lang w:val="en-US" w:eastAsia="zh-CN"/>
        </w:rPr>
        <w:t>，</w:t>
      </w:r>
      <w:r>
        <w:rPr>
          <w:rFonts w:hint="eastAsia" w:ascii="仿宋_GB2312" w:hAnsi="仿宋_GB2312" w:cs="Times New Roman"/>
          <w:b w:val="0"/>
          <w:bCs w:val="0"/>
          <w:color w:val="auto"/>
          <w:sz w:val="32"/>
          <w:szCs w:val="32"/>
          <w:lang w:val="en-US" w:eastAsia="zh-CN"/>
        </w:rPr>
        <w:t>推广应急补光等自动化调控设备，增配作物长势视频监控等信息监测设备，</w:t>
      </w:r>
      <w:r>
        <w:rPr>
          <w:rFonts w:hint="eastAsia" w:ascii="仿宋_GB2312" w:hAnsi="仿宋_GB2312" w:eastAsia="仿宋_GB2312" w:cs="仿宋_GB2312"/>
          <w:color w:val="auto"/>
          <w:sz w:val="32"/>
          <w:szCs w:val="32"/>
          <w:lang w:val="en-US" w:eastAsia="zh-CN"/>
        </w:rPr>
        <w:t>稳步提升农业生产信息化水平。</w:t>
      </w:r>
      <w:r>
        <w:rPr>
          <w:rFonts w:hint="eastAsia" w:ascii="仿宋_GB2312" w:hAnsi="仿宋_GB2312" w:cs="仿宋_GB2312"/>
          <w:b w:val="0"/>
          <w:bCs w:val="0"/>
          <w:color w:val="auto"/>
          <w:sz w:val="32"/>
          <w:szCs w:val="32"/>
          <w:lang w:val="en-US" w:eastAsia="zh-CN"/>
        </w:rPr>
        <w:t>围绕“氢能+农业”开展技术试验与示范推广，探索“分布式制氢+终端就地应用”的能源农业融合新模式，推进氢能在温室大棚增温等方向的应用。</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s="仿宋_GB2312"/>
          <w:b w:val="0"/>
          <w:bCs w:val="0"/>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花卉产业。</w:t>
      </w:r>
      <w:r>
        <w:rPr>
          <w:rFonts w:hint="eastAsia" w:ascii="仿宋_GB2312" w:hAnsi="仿宋_GB2312" w:cs="仿宋_GB2312"/>
          <w:b w:val="0"/>
          <w:bCs w:val="0"/>
          <w:color w:val="auto"/>
          <w:sz w:val="32"/>
          <w:szCs w:val="32"/>
          <w:highlight w:val="none"/>
          <w:lang w:val="en-US" w:eastAsia="zh-CN"/>
        </w:rPr>
        <w:t>强化新优花卉品种示范与推广，重点开展朱顶红、蝴蝶兰等特色花卉的研发和应用。推进北京花卉产业综合体建设，“前研后销”，逐步构建覆盖研发、生产、交易和服务全产业链生态。加大月季等新优花卉品种在花园街区、城市画廊等建设中的推广</w:t>
      </w:r>
      <w:r>
        <w:rPr>
          <w:rFonts w:hint="eastAsia" w:cs="仿宋_GB2312"/>
          <w:b w:val="0"/>
          <w:bCs w:val="0"/>
          <w:color w:val="auto"/>
          <w:sz w:val="32"/>
          <w:szCs w:val="32"/>
          <w:highlight w:val="none"/>
          <w:lang w:val="en-US" w:eastAsia="zh-CN"/>
        </w:rPr>
        <w:t>和</w:t>
      </w:r>
      <w:r>
        <w:rPr>
          <w:rFonts w:hint="eastAsia" w:ascii="仿宋_GB2312" w:hAnsi="仿宋_GB2312" w:cs="仿宋_GB2312"/>
          <w:b w:val="0"/>
          <w:bCs w:val="0"/>
          <w:color w:val="auto"/>
          <w:sz w:val="32"/>
          <w:szCs w:val="32"/>
          <w:highlight w:val="none"/>
          <w:lang w:val="en-US" w:eastAsia="zh-CN"/>
        </w:rPr>
        <w:t>应用</w:t>
      </w:r>
      <w:r>
        <w:rPr>
          <w:rFonts w:hint="eastAsia" w:cs="仿宋_GB2312"/>
          <w:b w:val="0"/>
          <w:bCs w:val="0"/>
          <w:color w:val="auto"/>
          <w:sz w:val="32"/>
          <w:szCs w:val="32"/>
          <w:highlight w:val="none"/>
          <w:lang w:val="en-US" w:eastAsia="zh-CN"/>
        </w:rPr>
        <w:t>，</w:t>
      </w:r>
      <w:r>
        <w:rPr>
          <w:rFonts w:hint="eastAsia" w:ascii="仿宋_GB2312" w:hAnsi="仿宋_GB2312" w:cs="仿宋_GB2312"/>
          <w:b w:val="0"/>
          <w:bCs w:val="0"/>
          <w:color w:val="auto"/>
          <w:sz w:val="32"/>
          <w:szCs w:val="32"/>
          <w:highlight w:val="none"/>
          <w:lang w:val="en-US" w:eastAsia="zh-CN"/>
        </w:rPr>
        <w:t>推进北京国际花卉产业园建设，建设集花卉种业创新、数字贸易、产业服务等于一体的综合性产业高地。</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b/>
          <w:bCs/>
          <w:color w:val="auto"/>
          <w:highlight w:val="none"/>
          <w:lang w:val="en-US" w:eastAsia="zh-CN"/>
        </w:rPr>
        <w:t>宠物经济。</w:t>
      </w:r>
      <w:r>
        <w:rPr>
          <w:rFonts w:hint="eastAsia" w:ascii="仿宋_GB2312" w:hAnsi="仿宋_GB2312" w:eastAsia="仿宋_GB2312" w:cs="仿宋_GB2312"/>
          <w:color w:val="auto"/>
          <w:sz w:val="32"/>
          <w:szCs w:val="32"/>
          <w:lang w:val="en-US" w:eastAsia="zh-CN"/>
        </w:rPr>
        <w:t>依托国家级</w:t>
      </w:r>
      <w:r>
        <w:rPr>
          <w:rFonts w:hint="eastAsia" w:cs="仿宋_GB2312"/>
          <w:color w:val="auto"/>
          <w:sz w:val="32"/>
          <w:szCs w:val="32"/>
          <w:lang w:val="en-US" w:eastAsia="zh-CN"/>
        </w:rPr>
        <w:t>平台</w:t>
      </w:r>
      <w:r>
        <w:rPr>
          <w:rFonts w:hint="eastAsia" w:ascii="仿宋_GB2312" w:hAnsi="仿宋_GB2312" w:eastAsia="仿宋_GB2312" w:cs="仿宋_GB2312"/>
          <w:color w:val="auto"/>
          <w:sz w:val="32"/>
          <w:szCs w:val="32"/>
          <w:lang w:val="en-US" w:eastAsia="zh-CN"/>
        </w:rPr>
        <w:t>优势，支持宠物创新药、疫苗、高端医疗器械的研发与生产</w:t>
      </w:r>
      <w:r>
        <w:rPr>
          <w:rFonts w:hint="eastAsia" w:cs="仿宋_GB2312"/>
          <w:color w:val="auto"/>
          <w:sz w:val="32"/>
          <w:szCs w:val="32"/>
          <w:lang w:val="en-US" w:eastAsia="zh-CN"/>
        </w:rPr>
        <w:t>，努力</w:t>
      </w:r>
      <w:r>
        <w:rPr>
          <w:rFonts w:hint="eastAsia" w:ascii="仿宋_GB2312" w:hAnsi="仿宋_GB2312" w:eastAsia="仿宋_GB2312" w:cs="仿宋_GB2312"/>
          <w:color w:val="auto"/>
          <w:sz w:val="32"/>
          <w:szCs w:val="32"/>
          <w:lang w:val="en-US" w:eastAsia="zh-CN"/>
        </w:rPr>
        <w:t>突破发展宠物保健品产业</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sz w:val="32"/>
          <w:szCs w:val="32"/>
          <w:lang w:val="en-US" w:eastAsia="zh-CN"/>
        </w:rPr>
        <w:t>引入AI诊疗、远程诊疗等先进技术，布局高端宠物医院。</w:t>
      </w:r>
      <w:r>
        <w:rPr>
          <w:rFonts w:hint="eastAsia" w:cs="仿宋_GB2312"/>
          <w:b w:val="0"/>
          <w:bCs w:val="0"/>
          <w:color w:val="auto"/>
          <w:sz w:val="32"/>
          <w:szCs w:val="32"/>
          <w:highlight w:val="none"/>
          <w:lang w:val="en-US" w:eastAsia="zh-CN"/>
        </w:rPr>
        <w:t>举办</w:t>
      </w:r>
      <w:r>
        <w:rPr>
          <w:rFonts w:hint="eastAsia" w:cs="仿宋_GB2312"/>
          <w:color w:val="auto"/>
          <w:sz w:val="32"/>
          <w:szCs w:val="32"/>
          <w:lang w:val="en-US" w:eastAsia="zh-CN"/>
        </w:rPr>
        <w:t>各类</w:t>
      </w:r>
      <w:r>
        <w:rPr>
          <w:rFonts w:hint="eastAsia" w:ascii="仿宋_GB2312" w:hAnsi="仿宋_GB2312" w:eastAsia="仿宋_GB2312" w:cs="仿宋_GB2312"/>
          <w:color w:val="auto"/>
          <w:sz w:val="32"/>
          <w:szCs w:val="32"/>
          <w:lang w:val="en-US" w:eastAsia="zh-CN"/>
        </w:rPr>
        <w:t>会展、赛事，全力建设“宠物友好示范区”。探索宠物电商出海绿色通道</w:t>
      </w:r>
      <w:r>
        <w:rPr>
          <w:rFonts w:hint="eastAsia"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建设宠物电商基地。</w:t>
      </w:r>
    </w:p>
    <w:p>
      <w:pPr>
        <w:pStyle w:val="5"/>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highlight w:val="none"/>
          <w:lang w:val="en-US" w:eastAsia="zh-CN"/>
        </w:rPr>
      </w:pPr>
      <w:r>
        <w:rPr>
          <w:rFonts w:hint="eastAsia" w:ascii="仿宋_GB2312" w:hAnsi="仿宋_GB2312"/>
          <w:color w:val="auto"/>
          <w:highlight w:val="none"/>
          <w:lang w:val="en-US" w:eastAsia="zh-CN"/>
        </w:rPr>
        <w:t>2.产业空间布局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b w:val="0"/>
          <w:bCs w:val="0"/>
          <w:color w:val="auto"/>
          <w:highlight w:val="none"/>
          <w:lang w:val="en-US" w:eastAsia="zh-CN"/>
        </w:rPr>
      </w:pPr>
      <w:r>
        <w:rPr>
          <w:rFonts w:hint="eastAsia" w:ascii="仿宋_GB2312" w:hAnsi="仿宋_GB2312"/>
          <w:color w:val="auto"/>
          <w:lang w:val="en-US" w:eastAsia="zh-CN"/>
        </w:rPr>
        <w:t>依托京南农林科技园，</w:t>
      </w:r>
      <w:r>
        <w:rPr>
          <w:rFonts w:hint="eastAsia" w:ascii="仿宋_GB2312" w:hAnsi="仿宋_GB2312" w:cs="仿宋_GB2312"/>
          <w:b w:val="0"/>
          <w:bCs/>
          <w:color w:val="auto"/>
          <w:lang w:val="en-US" w:eastAsia="zh-CN"/>
        </w:rPr>
        <w:t>构建</w:t>
      </w:r>
      <w:r>
        <w:rPr>
          <w:rFonts w:hint="eastAsia" w:ascii="仿宋_GB2312" w:hAnsi="仿宋_GB2312" w:eastAsia="仿宋_GB2312" w:cs="仿宋_GB2312"/>
          <w:b w:val="0"/>
          <w:bCs/>
          <w:color w:val="auto"/>
        </w:rPr>
        <w:t>“一心一带三区多点”的总体布局</w:t>
      </w:r>
      <w:r>
        <w:rPr>
          <w:rFonts w:hint="eastAsia" w:cs="仿宋_GB2312"/>
          <w:b w:val="0"/>
          <w:bCs/>
          <w:color w:val="auto"/>
          <w:lang w:eastAsia="zh-CN"/>
        </w:rPr>
        <w:t>，</w:t>
      </w:r>
      <w:r>
        <w:rPr>
          <w:rFonts w:hint="eastAsia" w:ascii="仿宋_GB2312" w:hAnsi="仿宋_GB2312"/>
          <w:color w:val="auto"/>
          <w:lang w:val="en-US" w:eastAsia="zh-CN"/>
        </w:rPr>
        <w:t>融入北京农业中关村发展格局建设，打造农业科技创新示范中心。</w:t>
      </w:r>
      <w:r>
        <w:rPr>
          <w:rFonts w:hint="eastAsia" w:ascii="仿宋_GB2312" w:hAnsi="仿宋_GB2312" w:eastAsia="仿宋_GB2312" w:cs="仿宋_GB2312"/>
          <w:color w:val="auto"/>
          <w:sz w:val="32"/>
          <w:szCs w:val="32"/>
          <w:lang w:val="en-US" w:eastAsia="zh-CN"/>
        </w:rPr>
        <w:t>持续</w:t>
      </w:r>
      <w:r>
        <w:rPr>
          <w:rFonts w:hint="eastAsia" w:ascii="仿宋_GB2312" w:hAnsi="仿宋_GB2312" w:cs="仿宋_GB2312"/>
          <w:color w:val="auto"/>
          <w:sz w:val="32"/>
          <w:szCs w:val="32"/>
          <w:lang w:val="en-US" w:eastAsia="zh-CN"/>
        </w:rPr>
        <w:t>扩大</w:t>
      </w:r>
      <w:r>
        <w:rPr>
          <w:rFonts w:hint="eastAsia" w:ascii="仿宋_GB2312" w:hAnsi="仿宋_GB2312" w:eastAsia="仿宋_GB2312" w:cs="仿宋_GB2312"/>
          <w:color w:val="auto"/>
          <w:sz w:val="32"/>
          <w:szCs w:val="32"/>
          <w:lang w:val="en-US" w:eastAsia="zh-CN"/>
        </w:rPr>
        <w:t>“大兴西瓜”“大兴月季”等特色品牌效应</w:t>
      </w:r>
      <w:r>
        <w:rPr>
          <w:rFonts w:hint="eastAsia" w:ascii="仿宋_GB2312" w:hAnsi="仿宋_GB2312" w:cs="Times New Roman"/>
          <w:b w:val="0"/>
          <w:bCs w:val="0"/>
          <w:color w:val="auto"/>
          <w:sz w:val="32"/>
          <w:szCs w:val="32"/>
          <w:lang w:val="en-US" w:eastAsia="zh-CN"/>
        </w:rPr>
        <w:t>，引入高端农产品制造总部，联合</w:t>
      </w:r>
      <w:r>
        <w:rPr>
          <w:rFonts w:hint="eastAsia" w:ascii="仿宋_GB2312" w:hAnsi="仿宋_GB2312" w:cs="仿宋_GB2312"/>
          <w:color w:val="auto"/>
          <w:sz w:val="32"/>
          <w:szCs w:val="32"/>
          <w:highlight w:val="none"/>
          <w:u w:val="none"/>
          <w:lang w:val="en-US" w:eastAsia="zh-CN"/>
        </w:rPr>
        <w:t>大兴国际机场临空经济区</w:t>
      </w:r>
      <w:r>
        <w:rPr>
          <w:rFonts w:hint="eastAsia" w:ascii="仿宋_GB2312" w:hAnsi="仿宋_GB2312" w:cs="Times New Roman"/>
          <w:b w:val="0"/>
          <w:bCs w:val="0"/>
          <w:color w:val="auto"/>
          <w:sz w:val="32"/>
          <w:szCs w:val="32"/>
          <w:lang w:val="en-US" w:eastAsia="zh-CN"/>
        </w:rPr>
        <w:t>开拓高端化、个性化航食合作渠道。</w:t>
      </w:r>
    </w:p>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30" w:name="_Toc113"/>
      <w:bookmarkStart w:id="31" w:name="_Toc27202"/>
      <w:bookmarkStart w:id="32" w:name="_Toc13015"/>
      <w:bookmarkStart w:id="33" w:name="_Toc3419"/>
      <w:r>
        <w:rPr>
          <w:rFonts w:hint="eastAsia" w:ascii="仿宋_GB2312" w:hAnsi="仿宋_GB2312"/>
          <w:color w:val="auto"/>
          <w:lang w:val="en-US" w:eastAsia="zh-CN"/>
        </w:rPr>
        <w:t>（七）放眼未来广拓发展新局</w:t>
      </w:r>
      <w:bookmarkEnd w:id="30"/>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rPr>
      </w:pPr>
      <w:r>
        <w:rPr>
          <w:rFonts w:hint="eastAsia" w:ascii="仿宋_GB2312" w:hAnsi="仿宋_GB2312" w:cs="仿宋_GB2312"/>
          <w:b/>
          <w:bCs/>
          <w:color w:val="auto"/>
          <w:sz w:val="32"/>
          <w:szCs w:val="32"/>
          <w:highlight w:val="none"/>
          <w:lang w:val="en-US" w:eastAsia="zh-CN"/>
        </w:rPr>
        <w:t>集成电路</w:t>
      </w:r>
      <w:r>
        <w:rPr>
          <w:rFonts w:hint="eastAsia" w:ascii="仿宋_GB2312" w:hAnsi="仿宋_GB2312" w:eastAsia="仿宋_GB2312" w:cs="仿宋_GB2312"/>
          <w:b/>
          <w:bCs/>
          <w:color w:val="auto"/>
          <w:w w:val="100"/>
          <w:sz w:val="32"/>
          <w:szCs w:val="32"/>
          <w:highlight w:val="none"/>
          <w:lang w:val="en-US" w:eastAsia="zh-CN"/>
        </w:rPr>
        <w:t>产业</w:t>
      </w:r>
      <w:r>
        <w:rPr>
          <w:rFonts w:hint="eastAsia" w:ascii="仿宋_GB2312" w:hAnsi="仿宋_GB2312" w:cs="仿宋_GB2312"/>
          <w:b/>
          <w:bCs/>
          <w:color w:val="auto"/>
          <w:w w:val="100"/>
          <w:sz w:val="32"/>
          <w:szCs w:val="32"/>
          <w:highlight w:val="none"/>
          <w:lang w:val="en-US" w:eastAsia="zh-CN"/>
        </w:rPr>
        <w:t>。</w:t>
      </w:r>
      <w:r>
        <w:rPr>
          <w:rFonts w:hint="eastAsia" w:ascii="仿宋_GB2312" w:hAnsi="仿宋_GB2312" w:eastAsia="仿宋_GB2312" w:cs="仿宋_GB2312"/>
          <w:color w:val="auto"/>
          <w:w w:val="100"/>
          <w:sz w:val="32"/>
          <w:szCs w:val="32"/>
          <w:highlight w:val="none"/>
          <w:lang w:val="en-US" w:eastAsia="zh-CN"/>
        </w:rPr>
        <w:t>聚焦</w:t>
      </w:r>
      <w:r>
        <w:rPr>
          <w:rFonts w:hint="eastAsia" w:ascii="仿宋_GB2312" w:hAnsi="仿宋_GB2312" w:eastAsia="仿宋_GB2312" w:cs="仿宋_GB2312"/>
          <w:b w:val="0"/>
          <w:bCs w:val="0"/>
          <w:color w:val="auto"/>
          <w:spacing w:val="0"/>
          <w:kern w:val="2"/>
          <w:sz w:val="32"/>
          <w:szCs w:val="32"/>
          <w:highlight w:val="none"/>
          <w:lang w:val="en-US" w:eastAsia="zh-CN" w:bidi="ar-SA"/>
        </w:rPr>
        <w:t>第五代精简指令集架构（RISC-V）</w:t>
      </w:r>
      <w:r>
        <w:rPr>
          <w:rFonts w:hint="eastAsia" w:ascii="仿宋_GB2312" w:hAnsi="仿宋_GB2312" w:cs="仿宋_GB2312"/>
          <w:color w:val="auto"/>
          <w:szCs w:val="32"/>
          <w:lang w:val="en-US" w:eastAsia="zh-CN"/>
        </w:rPr>
        <w:t>高性能芯片</w:t>
      </w:r>
      <w:r>
        <w:rPr>
          <w:rFonts w:hint="eastAsia" w:ascii="仿宋_GB2312" w:hAnsi="仿宋_GB2312" w:cs="仿宋_GB2312"/>
          <w:color w:val="auto"/>
          <w:w w:val="100"/>
          <w:sz w:val="32"/>
          <w:szCs w:val="32"/>
          <w:highlight w:val="none"/>
          <w:lang w:val="en-US" w:eastAsia="zh-CN"/>
        </w:rPr>
        <w:t>核心赛道</w:t>
      </w:r>
      <w:r>
        <w:rPr>
          <w:rFonts w:hint="eastAsia" w:ascii="仿宋_GB2312" w:hAnsi="仿宋_GB2312" w:eastAsia="仿宋_GB2312" w:cs="仿宋_GB2312"/>
          <w:color w:val="auto"/>
          <w:w w:val="100"/>
          <w:sz w:val="32"/>
          <w:szCs w:val="32"/>
          <w:highlight w:val="none"/>
          <w:lang w:val="en-US" w:eastAsia="zh-CN"/>
        </w:rPr>
        <w:t>，支持企业加快核心技术攻关和</w:t>
      </w:r>
      <w:r>
        <w:rPr>
          <w:rFonts w:hint="eastAsia" w:ascii="仿宋_GB2312" w:hAnsi="仿宋_GB2312" w:cs="仿宋_GB2312"/>
          <w:color w:val="auto"/>
          <w:w w:val="100"/>
          <w:sz w:val="32"/>
          <w:szCs w:val="32"/>
          <w:highlight w:val="none"/>
          <w:lang w:val="en-US" w:eastAsia="zh-CN"/>
        </w:rPr>
        <w:t>芯片</w:t>
      </w:r>
      <w:r>
        <w:rPr>
          <w:rFonts w:hint="eastAsia" w:ascii="仿宋_GB2312" w:hAnsi="仿宋_GB2312" w:eastAsia="仿宋_GB2312" w:cs="仿宋_GB2312"/>
          <w:color w:val="auto"/>
          <w:w w:val="100"/>
          <w:sz w:val="32"/>
          <w:szCs w:val="32"/>
          <w:highlight w:val="none"/>
          <w:lang w:val="en-US" w:eastAsia="zh-CN"/>
        </w:rPr>
        <w:t>研发</w:t>
      </w:r>
      <w:r>
        <w:rPr>
          <w:rFonts w:hint="eastAsia" w:ascii="仿宋_GB2312" w:hAnsi="仿宋_GB2312" w:cs="仿宋_GB2312"/>
          <w:color w:val="auto"/>
          <w:w w:val="100"/>
          <w:sz w:val="32"/>
          <w:szCs w:val="32"/>
          <w:highlight w:val="none"/>
          <w:lang w:val="en-US" w:eastAsia="zh-CN"/>
        </w:rPr>
        <w:t>设计</w:t>
      </w:r>
      <w:r>
        <w:rPr>
          <w:rFonts w:hint="eastAsia" w:ascii="仿宋_GB2312" w:hAnsi="仿宋_GB2312" w:eastAsia="仿宋_GB2312" w:cs="仿宋_GB2312"/>
          <w:color w:val="auto"/>
          <w:w w:val="100"/>
          <w:sz w:val="32"/>
          <w:szCs w:val="32"/>
          <w:highlight w:val="none"/>
          <w:lang w:val="en-US" w:eastAsia="zh-CN"/>
        </w:rPr>
        <w:t>生产，加快集成电路重大项目</w:t>
      </w:r>
      <w:r>
        <w:rPr>
          <w:rFonts w:hint="eastAsia" w:cs="仿宋_GB2312"/>
          <w:color w:val="auto"/>
          <w:w w:val="100"/>
          <w:sz w:val="32"/>
          <w:szCs w:val="32"/>
          <w:highlight w:val="none"/>
          <w:lang w:val="en-US" w:eastAsia="zh-CN"/>
        </w:rPr>
        <w:t>建设</w:t>
      </w:r>
      <w:r>
        <w:rPr>
          <w:rFonts w:hint="eastAsia" w:ascii="仿宋_GB2312" w:hAnsi="仿宋_GB2312" w:eastAsia="仿宋_GB2312" w:cs="仿宋_GB2312"/>
          <w:color w:val="auto"/>
          <w:w w:val="100"/>
          <w:sz w:val="32"/>
          <w:szCs w:val="32"/>
          <w:highlight w:val="none"/>
          <w:lang w:val="en-US" w:eastAsia="zh-CN"/>
        </w:rPr>
        <w:t>，培育电子信息制造产业集群</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b/>
          <w:bCs/>
          <w:color w:val="auto"/>
          <w:lang w:val="en-US" w:eastAsia="zh-CN"/>
        </w:rPr>
        <w:t>机器人产业。</w:t>
      </w:r>
      <w:r>
        <w:rPr>
          <w:rFonts w:hint="eastAsia" w:ascii="仿宋_GB2312" w:hAnsi="仿宋_GB2312"/>
          <w:b w:val="0"/>
          <w:bCs w:val="0"/>
          <w:color w:val="auto"/>
          <w:lang w:val="en-US" w:eastAsia="zh-CN"/>
        </w:rPr>
        <w:t>构建“一主三辅”产业空间布局。以魏善庄镇为主阵地，高标准建设北京机器人高端智造产业基地，重点承接整机、核心零部件制造等高端制造环节；大兴经开区重点攻坚具身智能大模型、机器人操作系统、运动控制等基础软件与电控系统，为整机产业化提供技术配套；生物医药基地深耕“机器人+医疗健康”融合赛道，发展手术、康养、诊疗类医用机器人；东部六镇承接</w:t>
      </w:r>
      <w:r>
        <w:rPr>
          <w:rFonts w:hint="eastAsia"/>
          <w:b w:val="0"/>
          <w:bCs w:val="0"/>
          <w:color w:val="auto"/>
          <w:lang w:val="en-US" w:eastAsia="zh-CN"/>
        </w:rPr>
        <w:t>海淀区、北京经开区</w:t>
      </w:r>
      <w:r>
        <w:rPr>
          <w:rFonts w:hint="eastAsia" w:ascii="仿宋_GB2312" w:hAnsi="仿宋_GB2312"/>
          <w:b w:val="0"/>
          <w:bCs w:val="0"/>
          <w:color w:val="auto"/>
          <w:lang w:val="en-US" w:eastAsia="zh-CN"/>
        </w:rPr>
        <w:t>创新资源，布局配套零部件、系统集成等环节。开放智慧医疗、物流分拣、机场巡检、安防救援等真实应用场景，以实际需求驱动生产制造落地，打造北京市机器人整机与关键零部件高端智造核心承载区。</w:t>
      </w:r>
    </w:p>
    <w:p>
      <w:pPr>
        <w:pStyle w:val="3"/>
        <w:keepNext w:val="0"/>
        <w:keepLines w:val="0"/>
        <w:pageBreakBefore w:val="0"/>
        <w:widowControl w:val="0"/>
        <w:kinsoku/>
        <w:wordWrap/>
        <w:overflowPunct/>
        <w:topLinePunct w:val="0"/>
        <w:autoSpaceDE/>
        <w:autoSpaceDN/>
        <w:bidi w:val="0"/>
        <w:adjustRightInd/>
        <w:snapToGrid/>
        <w:rPr>
          <w:rFonts w:hint="default"/>
          <w:color w:val="auto"/>
          <w:lang w:val="en-US" w:eastAsia="zh-CN"/>
        </w:rPr>
      </w:pPr>
      <w:bookmarkStart w:id="34" w:name="_Toc17756"/>
      <w:r>
        <w:rPr>
          <w:rFonts w:hint="eastAsia"/>
          <w:color w:val="auto"/>
          <w:lang w:val="en-US" w:eastAsia="zh-CN"/>
        </w:rPr>
        <w:t>三、锚定八大任务锻造高精尖产业发展新优势</w:t>
      </w:r>
      <w:bookmarkEnd w:id="31"/>
      <w:bookmarkEnd w:id="34"/>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35" w:name="_Toc8469"/>
      <w:bookmarkStart w:id="36" w:name="_Toc8277"/>
      <w:r>
        <w:rPr>
          <w:rFonts w:hint="eastAsia" w:ascii="仿宋_GB2312" w:hAnsi="仿宋_GB2312"/>
          <w:color w:val="auto"/>
          <w:lang w:val="en-US" w:eastAsia="zh-CN"/>
        </w:rPr>
        <w:t>（一）深化科创赋能产业发展，以创新兴动能</w:t>
      </w:r>
      <w:bookmarkEnd w:id="35"/>
      <w:bookmarkEnd w:id="36"/>
    </w:p>
    <w:bookmarkEnd w:id="32"/>
    <w:bookmarkEnd w:id="33"/>
    <w:p>
      <w:pPr>
        <w:keepNext w:val="0"/>
        <w:keepLines w:val="0"/>
        <w:pageBreakBefore w:val="0"/>
        <w:widowControl w:val="0"/>
        <w:kinsoku/>
        <w:wordWrap/>
        <w:overflowPunct/>
        <w:topLinePunct w:val="0"/>
        <w:autoSpaceDE/>
        <w:autoSpaceDN/>
        <w:bidi w:val="0"/>
        <w:adjustRightInd/>
        <w:snapToGrid/>
        <w:rPr>
          <w:rFonts w:hint="eastAsia"/>
          <w:lang w:val="en-US" w:eastAsia="zh-CN"/>
        </w:rPr>
      </w:pPr>
      <w:r>
        <w:rPr>
          <w:rFonts w:hint="eastAsia" w:ascii="仿宋_GB2312" w:hAnsi="仿宋_GB2312"/>
          <w:b/>
          <w:bCs/>
          <w:color w:val="auto"/>
          <w:lang w:val="en-US" w:eastAsia="zh-CN"/>
        </w:rPr>
        <w:t>强化企业创新主体地位。</w:t>
      </w:r>
      <w:r>
        <w:rPr>
          <w:rFonts w:hint="eastAsia" w:ascii="仿宋_GB2312" w:hAnsi="仿宋_GB2312"/>
          <w:color w:val="auto"/>
          <w:lang w:val="en-US" w:eastAsia="zh-CN"/>
        </w:rPr>
        <w:t>加快构建科技领军企业牵头、高校院所支撑、各创新主体相互协同的创新联合体</w:t>
      </w:r>
      <w:r>
        <w:rPr>
          <w:rFonts w:hint="eastAsia"/>
          <w:color w:val="auto"/>
          <w:lang w:val="en-US" w:eastAsia="zh-CN"/>
        </w:rPr>
        <w:t>；</w:t>
      </w:r>
      <w:r>
        <w:rPr>
          <w:rFonts w:hint="eastAsia" w:ascii="仿宋_GB2312" w:hAnsi="仿宋_GB2312"/>
          <w:color w:val="auto"/>
          <w:lang w:val="en-US" w:eastAsia="zh-CN"/>
        </w:rPr>
        <w:t>支持科技型骨干企业加强重大创新成果产出、行业共性技术研究、前瞻技术超前布局</w:t>
      </w:r>
      <w:r>
        <w:rPr>
          <w:rFonts w:hint="eastAsia"/>
          <w:color w:val="auto"/>
          <w:lang w:val="en-US" w:eastAsia="zh-CN"/>
        </w:rPr>
        <w:t>；鼓励</w:t>
      </w:r>
      <w:r>
        <w:rPr>
          <w:rFonts w:hint="eastAsia" w:ascii="仿宋_GB2312" w:hAnsi="仿宋_GB2312"/>
          <w:color w:val="auto"/>
          <w:lang w:val="en-US" w:eastAsia="zh-CN"/>
        </w:rPr>
        <w:t>科技型中小微企业瞄准细分领域加大创新投入。培育大中小微企业融通创新平台和基地，促进业务协作、资源共享。</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s="仿宋_GB2312"/>
          <w:b w:val="0"/>
          <w:bCs w:val="0"/>
          <w:color w:val="auto"/>
          <w:sz w:val="32"/>
          <w:szCs w:val="32"/>
          <w:lang w:val="en-US" w:eastAsia="zh-CN"/>
        </w:rPr>
      </w:pPr>
      <w:r>
        <w:rPr>
          <w:rFonts w:hint="eastAsia" w:ascii="仿宋_GB2312" w:hAnsi="仿宋_GB2312"/>
          <w:b/>
          <w:bCs/>
          <w:color w:val="auto"/>
          <w:lang w:val="en-US" w:eastAsia="zh-CN"/>
        </w:rPr>
        <w:t>增加高质量科技供给</w:t>
      </w:r>
      <w:r>
        <w:rPr>
          <w:rFonts w:hint="eastAsia" w:ascii="仿宋_GB2312" w:hAnsi="仿宋_GB2312"/>
          <w:b w:val="0"/>
          <w:bCs w:val="0"/>
          <w:color w:val="auto"/>
          <w:lang w:val="en-US" w:eastAsia="zh-CN"/>
        </w:rPr>
        <w:t>。</w:t>
      </w:r>
      <w:bookmarkStart w:id="37" w:name="OLE_LINK31"/>
      <w:r>
        <w:rPr>
          <w:rFonts w:hint="eastAsia" w:ascii="仿宋_GB2312" w:hAnsi="仿宋_GB2312" w:cs="仿宋_GB2312"/>
          <w:b w:val="0"/>
          <w:bCs w:val="0"/>
          <w:color w:val="auto"/>
          <w:sz w:val="32"/>
          <w:szCs w:val="32"/>
          <w:lang w:val="en-US" w:eastAsia="zh-CN"/>
          <w14:ligatures w14:val="none"/>
        </w:rPr>
        <w:t>加快概念验证、中试验证、应用验证平台建设，强化全链条成果转化服务供给。</w:t>
      </w:r>
      <w:r>
        <w:rPr>
          <w:rFonts w:hint="eastAsia" w:ascii="仿宋_GB2312" w:hAnsi="仿宋_GB2312"/>
          <w:b w:val="0"/>
          <w:bCs w:val="0"/>
          <w:color w:val="auto"/>
          <w:lang w:val="en-US" w:eastAsia="zh-CN"/>
        </w:rPr>
        <w:t>推动建设重大创新平台，</w:t>
      </w:r>
      <w:r>
        <w:rPr>
          <w:rFonts w:hint="eastAsia" w:ascii="仿宋_GB2312" w:hAnsi="仿宋_GB2312" w:cs="仿宋_GB2312"/>
          <w:b w:val="0"/>
          <w:bCs w:val="0"/>
          <w:color w:val="auto"/>
          <w:sz w:val="32"/>
          <w:szCs w:val="32"/>
          <w:highlight w:val="none"/>
          <w:lang w:val="en-US" w:eastAsia="zh-CN"/>
        </w:rPr>
        <w:t>支持CRO（</w:t>
      </w:r>
      <w:r>
        <w:rPr>
          <w:rFonts w:hint="eastAsia" w:ascii="楷体_GB2312" w:hAnsi="楷体_GB2312" w:eastAsia="楷体_GB2312" w:cs="楷体_GB2312"/>
          <w:b w:val="0"/>
          <w:bCs w:val="0"/>
          <w:color w:val="auto"/>
          <w:sz w:val="32"/>
          <w:szCs w:val="32"/>
          <w:highlight w:val="none"/>
          <w:lang w:val="en-US" w:eastAsia="zh-CN"/>
        </w:rPr>
        <w:t>医药合同研发机构</w:t>
      </w:r>
      <w:r>
        <w:rPr>
          <w:rFonts w:hint="eastAsia" w:ascii="仿宋_GB2312" w:hAnsi="仿宋_GB2312" w:cs="仿宋_GB2312"/>
          <w:b w:val="0"/>
          <w:bCs w:val="0"/>
          <w:color w:val="auto"/>
          <w:sz w:val="32"/>
          <w:szCs w:val="32"/>
          <w:highlight w:val="none"/>
          <w:lang w:val="en-US" w:eastAsia="zh-CN"/>
        </w:rPr>
        <w:t>）、CMO（</w:t>
      </w:r>
      <w:r>
        <w:rPr>
          <w:rFonts w:hint="eastAsia" w:ascii="楷体_GB2312" w:hAnsi="楷体_GB2312" w:eastAsia="楷体_GB2312" w:cs="楷体_GB2312"/>
          <w:b w:val="0"/>
          <w:bCs w:val="0"/>
          <w:color w:val="auto"/>
          <w:sz w:val="32"/>
          <w:szCs w:val="32"/>
          <w:highlight w:val="none"/>
          <w:lang w:val="en-US" w:eastAsia="zh-CN"/>
        </w:rPr>
        <w:t>医药合同生产机构</w:t>
      </w:r>
      <w:r>
        <w:rPr>
          <w:rFonts w:hint="eastAsia" w:ascii="仿宋_GB2312" w:hAnsi="仿宋_GB2312" w:cs="仿宋_GB2312"/>
          <w:b w:val="0"/>
          <w:bCs w:val="0"/>
          <w:color w:val="auto"/>
          <w:sz w:val="32"/>
          <w:szCs w:val="32"/>
          <w:highlight w:val="none"/>
          <w:lang w:val="en-US" w:eastAsia="zh-CN"/>
        </w:rPr>
        <w:t>）等合同外包服务机构发展</w:t>
      </w:r>
      <w:r>
        <w:rPr>
          <w:rFonts w:hint="eastAsia" w:cs="仿宋_GB2312"/>
          <w:b w:val="0"/>
          <w:bCs w:val="0"/>
          <w:color w:val="auto"/>
          <w:sz w:val="32"/>
          <w:szCs w:val="32"/>
          <w:highlight w:val="none"/>
          <w:lang w:val="en-US" w:eastAsia="zh-CN"/>
        </w:rPr>
        <w:t>，</w:t>
      </w:r>
      <w:r>
        <w:rPr>
          <w:rFonts w:hint="eastAsia" w:ascii="仿宋_GB2312" w:hAnsi="仿宋_GB2312" w:cs="仿宋_GB2312"/>
          <w:b w:val="0"/>
          <w:bCs w:val="0"/>
          <w:color w:val="auto"/>
          <w:sz w:val="32"/>
          <w:szCs w:val="32"/>
          <w:lang w:val="en-US" w:eastAsia="zh-CN"/>
        </w:rPr>
        <w:t>鼓励细胞与基因治疗、</w:t>
      </w:r>
      <w:r>
        <w:rPr>
          <w:rFonts w:hint="eastAsia" w:ascii="仿宋_GB2312" w:hAnsi="仿宋_GB2312"/>
          <w:color w:val="auto"/>
          <w:lang w:val="en-US" w:eastAsia="zh-CN"/>
        </w:rPr>
        <w:t>生物</w:t>
      </w:r>
      <w:r>
        <w:rPr>
          <w:rFonts w:hint="eastAsia"/>
          <w:color w:val="auto"/>
          <w:lang w:val="en-US" w:eastAsia="zh-CN"/>
        </w:rPr>
        <w:t>制造</w:t>
      </w:r>
      <w:r>
        <w:rPr>
          <w:rFonts w:hint="eastAsia" w:ascii="仿宋_GB2312" w:hAnsi="仿宋_GB2312" w:cs="仿宋_GB2312"/>
          <w:b w:val="0"/>
          <w:bCs w:val="0"/>
          <w:color w:val="auto"/>
          <w:sz w:val="32"/>
          <w:szCs w:val="32"/>
          <w:lang w:val="en-US" w:eastAsia="zh-CN"/>
        </w:rPr>
        <w:t>等前沿领域关键共性技术平台建设。</w:t>
      </w:r>
      <w:r>
        <w:rPr>
          <w:rFonts w:hint="eastAsia" w:ascii="仿宋_GB2312" w:hAnsi="仿宋_GB2312" w:cs="仿宋_GB2312"/>
          <w:b w:val="0"/>
          <w:bCs w:val="0"/>
          <w:color w:val="auto"/>
          <w:sz w:val="32"/>
          <w:szCs w:val="32"/>
          <w:lang w:val="en-US" w:eastAsia="zh-CN"/>
          <w14:ligatures w14:val="none"/>
        </w:rPr>
        <w:t>推进新技术新产品新场景大规模应用示范，加大首台（</w:t>
      </w:r>
      <w:r>
        <w:rPr>
          <w:rFonts w:hint="eastAsia" w:ascii="仿宋_GB2312" w:hAnsi="仿宋_GB2312" w:eastAsia="楷体_GB2312" w:cs="楷体_GB2312"/>
          <w:b w:val="0"/>
          <w:bCs w:val="0"/>
          <w:color w:val="auto"/>
          <w:sz w:val="32"/>
          <w:szCs w:val="24"/>
          <w:lang w:val="en-US" w:eastAsia="zh-CN"/>
          <w14:ligatures w14:val="none"/>
        </w:rPr>
        <w:t>套</w:t>
      </w:r>
      <w:r>
        <w:rPr>
          <w:rFonts w:hint="eastAsia" w:ascii="仿宋_GB2312" w:hAnsi="仿宋_GB2312" w:cs="仿宋_GB2312"/>
          <w:b w:val="0"/>
          <w:bCs w:val="0"/>
          <w:color w:val="auto"/>
          <w:sz w:val="32"/>
          <w:szCs w:val="32"/>
          <w:lang w:val="en-US" w:eastAsia="zh-CN"/>
          <w14:ligatures w14:val="none"/>
        </w:rPr>
        <w:t>）、首批次、首版次应用力度。</w:t>
      </w:r>
    </w:p>
    <w:bookmarkEnd w:id="37"/>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highlight w:val="yellow"/>
        </w:rPr>
      </w:pPr>
      <w:r>
        <w:rPr>
          <w:rFonts w:hint="eastAsia" w:ascii="仿宋_GB2312" w:hAnsi="仿宋_GB2312"/>
          <w:b/>
          <w:bCs/>
          <w:color w:val="auto"/>
          <w:lang w:val="en-US" w:eastAsia="zh-CN"/>
        </w:rPr>
        <w:t>打造协同创新生态。</w:t>
      </w:r>
      <w:r>
        <w:rPr>
          <w:rFonts w:hint="eastAsia" w:ascii="仿宋_GB2312" w:hAnsi="仿宋_GB2312"/>
          <w:b w:val="0"/>
          <w:bCs w:val="0"/>
          <w:color w:val="auto"/>
          <w:lang w:val="en-US" w:eastAsia="zh-CN"/>
        </w:rPr>
        <w:t>高</w:t>
      </w:r>
      <w:r>
        <w:rPr>
          <w:rFonts w:hint="eastAsia" w:ascii="仿宋_GB2312" w:hAnsi="仿宋_GB2312" w:eastAsia="仿宋_GB2312" w:cs="仿宋_GB2312"/>
          <w:b w:val="0"/>
          <w:bCs w:val="0"/>
          <w:color w:val="auto"/>
          <w:sz w:val="32"/>
          <w:szCs w:val="32"/>
          <w:highlight w:val="none"/>
          <w:u w:val="none"/>
        </w:rPr>
        <w:t>水平服务首医大及研究型医院和创新中心落地</w:t>
      </w:r>
      <w:r>
        <w:rPr>
          <w:rFonts w:hint="eastAsia" w:ascii="仿宋_GB2312" w:hAnsi="仿宋_GB2312" w:cs="仿宋_GB2312"/>
          <w:b w:val="0"/>
          <w:bCs w:val="0"/>
          <w:color w:val="auto"/>
          <w:sz w:val="32"/>
          <w:szCs w:val="32"/>
          <w:highlight w:val="none"/>
          <w:u w:val="none"/>
          <w:lang w:eastAsia="zh-CN"/>
        </w:rPr>
        <w:t>，</w:t>
      </w:r>
      <w:r>
        <w:rPr>
          <w:rFonts w:hint="default" w:ascii="仿宋_GB2312" w:hAnsi="仿宋_GB2312" w:cs="Times New Roman"/>
          <w:b w:val="0"/>
          <w:bCs w:val="0"/>
          <w:color w:val="auto"/>
          <w:lang w:val="en-US" w:eastAsia="zh-CN"/>
        </w:rPr>
        <w:t>推进国家医学中心落地</w:t>
      </w:r>
      <w:r>
        <w:rPr>
          <w:rFonts w:hint="eastAsia" w:ascii="仿宋_GB2312" w:hAnsi="仿宋_GB2312" w:cs="仿宋_GB2312"/>
          <w:b w:val="0"/>
          <w:bCs w:val="0"/>
          <w:color w:val="auto"/>
          <w:lang w:val="en-US" w:eastAsia="zh-CN"/>
        </w:rPr>
        <w:t>，</w:t>
      </w:r>
      <w:r>
        <w:rPr>
          <w:rFonts w:hint="eastAsia" w:ascii="仿宋_GB2312" w:hAnsi="仿宋_GB2312" w:eastAsia="仿宋_GB2312" w:cs="仿宋_GB2312"/>
          <w:color w:val="auto"/>
          <w:sz w:val="32"/>
          <w:szCs w:val="32"/>
          <w:highlight w:val="none"/>
          <w:u w:val="none"/>
          <w:lang w:val="en-US" w:eastAsia="zh-CN"/>
        </w:rPr>
        <w:t>构建新药和器械全链条创新生态</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b w:val="0"/>
          <w:bCs w:val="0"/>
          <w:color w:val="auto"/>
          <w:kern w:val="2"/>
          <w:sz w:val="32"/>
          <w:szCs w:val="32"/>
          <w:highlight w:val="none"/>
          <w:lang w:val="en-US" w:eastAsia="zh-CN" w:bidi="ar"/>
        </w:rPr>
        <w:t>强化“高校供给</w:t>
      </w:r>
      <w:r>
        <w:rPr>
          <w:rFonts w:hint="eastAsia" w:ascii="仿宋_GB2312" w:hAnsi="仿宋_GB2312" w:cs="仿宋_GB2312"/>
          <w:b w:val="0"/>
          <w:bCs w:val="0"/>
          <w:color w:val="auto"/>
          <w:kern w:val="2"/>
          <w:sz w:val="32"/>
          <w:szCs w:val="32"/>
          <w:highlight w:val="none"/>
          <w:lang w:val="en-US" w:eastAsia="zh-CN" w:bidi="ar"/>
        </w:rPr>
        <w:t>—</w:t>
      </w:r>
      <w:r>
        <w:rPr>
          <w:rFonts w:hint="eastAsia" w:ascii="仿宋_GB2312" w:hAnsi="仿宋_GB2312" w:eastAsia="仿宋_GB2312" w:cs="仿宋_GB2312"/>
          <w:b w:val="0"/>
          <w:bCs w:val="0"/>
          <w:color w:val="auto"/>
          <w:kern w:val="2"/>
          <w:sz w:val="32"/>
          <w:szCs w:val="32"/>
          <w:highlight w:val="none"/>
          <w:lang w:val="en-US" w:eastAsia="zh-CN" w:bidi="ar"/>
        </w:rPr>
        <w:t>政策赋能</w:t>
      </w:r>
      <w:r>
        <w:rPr>
          <w:rFonts w:hint="eastAsia" w:ascii="仿宋_GB2312" w:hAnsi="仿宋_GB2312" w:cs="仿宋_GB2312"/>
          <w:b w:val="0"/>
          <w:bCs w:val="0"/>
          <w:color w:val="auto"/>
          <w:kern w:val="2"/>
          <w:sz w:val="32"/>
          <w:szCs w:val="32"/>
          <w:highlight w:val="none"/>
          <w:lang w:val="en-US" w:eastAsia="zh-CN" w:bidi="ar"/>
        </w:rPr>
        <w:t>—</w:t>
      </w:r>
      <w:r>
        <w:rPr>
          <w:rFonts w:hint="eastAsia" w:ascii="仿宋_GB2312" w:hAnsi="仿宋_GB2312" w:eastAsia="仿宋_GB2312" w:cs="仿宋_GB2312"/>
          <w:b w:val="0"/>
          <w:bCs w:val="0"/>
          <w:color w:val="auto"/>
          <w:kern w:val="2"/>
          <w:sz w:val="32"/>
          <w:szCs w:val="32"/>
          <w:highlight w:val="none"/>
          <w:lang w:val="en-US" w:eastAsia="zh-CN" w:bidi="ar"/>
        </w:rPr>
        <w:t>市场承接”协同闭环。</w:t>
      </w:r>
      <w:r>
        <w:rPr>
          <w:rFonts w:hint="eastAsia" w:ascii="仿宋_GB2312" w:hAnsi="仿宋_GB2312"/>
          <w:color w:val="auto"/>
          <w:highlight w:val="none"/>
        </w:rPr>
        <w:t>做好成果转化项目库，将重点成果转化项目企业纳入“服务包”。</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38" w:name="_Toc10375"/>
      <w:bookmarkStart w:id="39" w:name="_Toc20631"/>
      <w:bookmarkStart w:id="40" w:name="_Toc12508"/>
      <w:bookmarkStart w:id="41" w:name="_Toc12689"/>
      <w:bookmarkStart w:id="42" w:name="_Toc23293"/>
      <w:r>
        <w:rPr>
          <w:rFonts w:hint="eastAsia" w:ascii="仿宋_GB2312" w:hAnsi="仿宋_GB2312"/>
          <w:color w:val="auto"/>
          <w:lang w:val="en-US" w:eastAsia="zh-CN"/>
        </w:rPr>
        <w:t>（二）促进制造业数智化转型，以智造兴产业</w:t>
      </w:r>
      <w:bookmarkEnd w:id="38"/>
      <w:bookmarkEnd w:id="39"/>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s="Times New Roman"/>
          <w:b/>
          <w:bCs/>
          <w:color w:val="auto"/>
          <w:sz w:val="32"/>
          <w:szCs w:val="32"/>
          <w:lang w:val="en-US" w:eastAsia="zh-CN"/>
        </w:rPr>
        <w:t>推进人工智能赋能新型工业化。</w:t>
      </w:r>
      <w:r>
        <w:rPr>
          <w:rFonts w:hint="eastAsia" w:ascii="仿宋_GB2312" w:hAnsi="仿宋_GB2312" w:cs="Times New Roman"/>
          <w:b w:val="0"/>
          <w:bCs w:val="0"/>
          <w:color w:val="auto"/>
          <w:sz w:val="32"/>
          <w:szCs w:val="32"/>
          <w:lang w:val="en-US" w:eastAsia="zh-CN"/>
        </w:rPr>
        <w:t>支持企业及科研机构构建一</w:t>
      </w:r>
      <w:r>
        <w:rPr>
          <w:rFonts w:hint="eastAsia" w:cs="Times New Roman"/>
          <w:b w:val="0"/>
          <w:bCs w:val="0"/>
          <w:color w:val="auto"/>
          <w:sz w:val="32"/>
          <w:szCs w:val="32"/>
          <w:lang w:val="en-US" w:eastAsia="zh-CN"/>
        </w:rPr>
        <w:t>批</w:t>
      </w:r>
      <w:r>
        <w:rPr>
          <w:rFonts w:hint="eastAsia" w:ascii="仿宋_GB2312" w:hAnsi="仿宋_GB2312" w:cs="Times New Roman"/>
          <w:b w:val="0"/>
          <w:bCs w:val="0"/>
          <w:color w:val="auto"/>
          <w:sz w:val="32"/>
          <w:szCs w:val="32"/>
          <w:lang w:val="en-US" w:eastAsia="zh-CN"/>
        </w:rPr>
        <w:t>高质量制造业数据集，搭建</w:t>
      </w:r>
      <w:r>
        <w:rPr>
          <w:rFonts w:hint="eastAsia" w:ascii="仿宋_GB2312" w:hAnsi="仿宋_GB2312" w:cs="仿宋_GB2312"/>
          <w:b w:val="0"/>
          <w:bCs w:val="0"/>
          <w:color w:val="auto"/>
          <w:sz w:val="32"/>
          <w:szCs w:val="32"/>
          <w:highlight w:val="none"/>
          <w:lang w:val="en-US" w:eastAsia="zh-CN" w:bidi="ar-SA"/>
        </w:rPr>
        <w:t>医药</w:t>
      </w:r>
      <w:r>
        <w:rPr>
          <w:rFonts w:hint="eastAsia" w:ascii="仿宋_GB2312" w:hAnsi="仿宋_GB2312" w:cs="Times New Roman"/>
          <w:b w:val="0"/>
          <w:bCs w:val="0"/>
          <w:color w:val="auto"/>
          <w:sz w:val="32"/>
          <w:szCs w:val="32"/>
          <w:lang w:val="en-US" w:eastAsia="zh-CN"/>
        </w:rPr>
        <w:t>数据治理服务平台，</w:t>
      </w:r>
      <w:r>
        <w:rPr>
          <w:rFonts w:hint="eastAsia" w:ascii="仿宋_GB2312" w:hAnsi="仿宋_GB2312" w:eastAsia="仿宋_GB2312" w:cs="仿宋_GB2312"/>
          <w:color w:val="auto"/>
          <w:sz w:val="32"/>
          <w:szCs w:val="32"/>
          <w:highlight w:val="none"/>
          <w:lang w:val="en-US" w:eastAsia="zh-CN" w:bidi="ar-SA"/>
        </w:rPr>
        <w:t>整合“三医”数据底座，开展行业共性数据资源库建设</w:t>
      </w:r>
      <w:r>
        <w:rPr>
          <w:rFonts w:hint="eastAsia" w:ascii="仿宋_GB2312" w:hAnsi="仿宋_GB2312" w:cs="仿宋_GB2312"/>
          <w:color w:val="auto"/>
          <w:sz w:val="32"/>
          <w:szCs w:val="32"/>
          <w:highlight w:val="none"/>
          <w:lang w:val="en-US" w:eastAsia="zh-CN" w:bidi="ar-SA"/>
        </w:rPr>
        <w:t>。</w:t>
      </w:r>
      <w:r>
        <w:rPr>
          <w:rFonts w:hint="eastAsia" w:ascii="仿宋_GB2312" w:hAnsi="仿宋_GB2312" w:cs="Times New Roman"/>
          <w:b w:val="0"/>
          <w:bCs w:val="0"/>
          <w:color w:val="auto"/>
          <w:sz w:val="32"/>
          <w:szCs w:val="32"/>
          <w:lang w:val="en-US" w:eastAsia="zh-CN"/>
        </w:rPr>
        <w:t>构建大模型赋能新型工业化的生态体系，</w:t>
      </w:r>
      <w:r>
        <w:rPr>
          <w:rFonts w:hint="eastAsia" w:ascii="仿宋_GB2312" w:hAnsi="仿宋_GB2312" w:cs="仿宋_GB2312"/>
          <w:color w:val="auto"/>
          <w:sz w:val="32"/>
          <w:szCs w:val="32"/>
          <w:highlight w:val="none"/>
          <w:lang w:val="en-US" w:eastAsia="zh-CN" w:bidi="ar-SA"/>
        </w:rPr>
        <w:t>推动人工智能赋能新药研发。</w:t>
      </w:r>
      <w:r>
        <w:rPr>
          <w:rFonts w:hint="eastAsia" w:ascii="仿宋_GB2312" w:hAnsi="仿宋_GB2312"/>
          <w:b w:val="0"/>
          <w:bCs w:val="0"/>
          <w:color w:val="auto"/>
          <w:lang w:val="en-US" w:eastAsia="zh-CN"/>
        </w:rPr>
        <w:t>布局智能产品关键产能，支持建设智能机器人</w:t>
      </w:r>
      <w:r>
        <w:rPr>
          <w:rFonts w:hint="eastAsia"/>
          <w:b w:val="0"/>
          <w:bCs w:val="0"/>
          <w:color w:val="auto"/>
          <w:lang w:val="en-US" w:eastAsia="zh-CN"/>
        </w:rPr>
        <w:t>、</w:t>
      </w:r>
      <w:r>
        <w:rPr>
          <w:rFonts w:hint="eastAsia" w:ascii="仿宋_GB2312" w:hAnsi="仿宋_GB2312"/>
          <w:b w:val="0"/>
          <w:bCs w:val="0"/>
          <w:color w:val="auto"/>
          <w:lang w:val="en-US" w:eastAsia="zh-CN"/>
        </w:rPr>
        <w:t>AI眼镜等智能产品的中试平台及柔性生产线，全面提高智能工厂的具身智能装备密度、提升工厂数据驱动和智能决策能力。</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Times New Roman"/>
          <w:b w:val="0"/>
          <w:bCs w:val="0"/>
          <w:color w:val="auto"/>
          <w:sz w:val="32"/>
          <w:szCs w:val="32"/>
          <w:lang w:val="en-US" w:eastAsia="zh-CN"/>
        </w:rPr>
      </w:pPr>
      <w:r>
        <w:rPr>
          <w:rFonts w:hint="eastAsia" w:ascii="仿宋_GB2312" w:hAnsi="仿宋_GB2312"/>
          <w:b/>
          <w:bCs/>
          <w:color w:val="auto"/>
          <w:lang w:val="en-US" w:eastAsia="zh-CN"/>
        </w:rPr>
        <w:t>推动制造业转型升级。</w:t>
      </w:r>
      <w:r>
        <w:rPr>
          <w:rFonts w:hint="eastAsia" w:ascii="仿宋_GB2312" w:hAnsi="仿宋_GB2312"/>
          <w:color w:val="auto"/>
          <w:lang w:val="en-US" w:eastAsia="zh-CN"/>
        </w:rPr>
        <w:t>实施制造业重大技术改造升级工程，促进企业</w:t>
      </w:r>
      <w:r>
        <w:rPr>
          <w:rFonts w:hint="eastAsia"/>
          <w:color w:val="auto"/>
          <w:lang w:val="en-US" w:eastAsia="zh-CN"/>
        </w:rPr>
        <w:t>智能化绿色化改造</w:t>
      </w:r>
      <w:r>
        <w:rPr>
          <w:rFonts w:hint="eastAsia" w:cs="仿宋_GB2312"/>
          <w:color w:val="auto"/>
          <w:kern w:val="2"/>
          <w:sz w:val="32"/>
          <w:szCs w:val="32"/>
          <w:lang w:val="en-US" w:eastAsia="zh-CN" w:bidi="ar"/>
        </w:rPr>
        <w:t>。</w:t>
      </w:r>
      <w:r>
        <w:rPr>
          <w:rFonts w:hint="eastAsia" w:ascii="仿宋_GB2312" w:hAnsi="仿宋_GB2312" w:cs="Times New Roman"/>
          <w:b w:val="0"/>
          <w:bCs w:val="0"/>
          <w:color w:val="auto"/>
          <w:sz w:val="32"/>
          <w:szCs w:val="32"/>
          <w:lang w:val="en-US" w:eastAsia="zh-CN"/>
        </w:rPr>
        <w:t>支持龙头企业培育工业互联网行业型平台，</w:t>
      </w:r>
      <w:r>
        <w:rPr>
          <w:rFonts w:hint="eastAsia" w:ascii="仿宋_GB2312" w:hAnsi="仿宋_GB2312" w:cs="仿宋_GB2312"/>
          <w:b w:val="0"/>
          <w:bCs w:val="0"/>
          <w:snapToGrid/>
          <w:color w:val="auto"/>
          <w:kern w:val="2"/>
          <w:sz w:val="32"/>
          <w:szCs w:val="32"/>
          <w:lang w:val="en-US" w:eastAsia="zh-CN" w:bidi="ar"/>
        </w:rPr>
        <w:t>加速</w:t>
      </w:r>
      <w:r>
        <w:rPr>
          <w:rFonts w:hint="eastAsia" w:ascii="仿宋_GB2312" w:hAnsi="仿宋_GB2312" w:eastAsia="仿宋_GB2312" w:cs="仿宋_GB2312"/>
          <w:b w:val="0"/>
          <w:bCs w:val="0"/>
          <w:snapToGrid/>
          <w:color w:val="auto"/>
          <w:kern w:val="2"/>
          <w:sz w:val="32"/>
          <w:szCs w:val="32"/>
          <w:lang w:val="en-US" w:eastAsia="zh-CN" w:bidi="ar"/>
        </w:rPr>
        <w:t>“智改数转网联”</w:t>
      </w:r>
      <w:r>
        <w:rPr>
          <w:rFonts w:hint="eastAsia" w:ascii="仿宋_GB2312" w:hAnsi="仿宋_GB2312" w:cs="仿宋_GB2312"/>
          <w:b w:val="0"/>
          <w:bCs w:val="0"/>
          <w:snapToGrid/>
          <w:color w:val="auto"/>
          <w:kern w:val="2"/>
          <w:sz w:val="32"/>
          <w:szCs w:val="32"/>
          <w:lang w:val="en-US" w:eastAsia="zh-CN" w:bidi="ar"/>
        </w:rPr>
        <w:t>进程。</w:t>
      </w:r>
      <w:r>
        <w:rPr>
          <w:rFonts w:hint="eastAsia" w:ascii="仿宋_GB2312" w:hAnsi="仿宋_GB2312"/>
          <w:b w:val="0"/>
          <w:bCs w:val="0"/>
          <w:color w:val="auto"/>
          <w:lang w:val="en-US" w:eastAsia="zh-CN"/>
        </w:rPr>
        <w:t>鼓励企业开展先进级智能工厂认定，重点支持</w:t>
      </w:r>
      <w:r>
        <w:rPr>
          <w:rFonts w:hint="eastAsia" w:ascii="仿宋_GB2312" w:hAnsi="仿宋_GB2312" w:cs="仿宋_GB2312"/>
          <w:snapToGrid/>
          <w:color w:val="auto"/>
          <w:kern w:val="2"/>
          <w:sz w:val="32"/>
          <w:szCs w:val="32"/>
          <w:lang w:val="en-US" w:eastAsia="zh-CN" w:bidi="ar"/>
        </w:rPr>
        <w:t>创建</w:t>
      </w:r>
      <w:r>
        <w:rPr>
          <w:rFonts w:hint="eastAsia" w:ascii="仿宋_GB2312" w:hAnsi="仿宋_GB2312" w:eastAsia="仿宋_GB2312" w:cs="仿宋_GB2312"/>
          <w:snapToGrid/>
          <w:color w:val="auto"/>
          <w:kern w:val="2"/>
          <w:sz w:val="32"/>
          <w:szCs w:val="32"/>
          <w:lang w:val="en-US" w:eastAsia="zh-CN" w:bidi="ar"/>
        </w:rPr>
        <w:t>卓越级、领航级智能工厂</w:t>
      </w:r>
      <w:r>
        <w:rPr>
          <w:rFonts w:hint="eastAsia" w:ascii="仿宋_GB2312" w:hAnsi="仿宋_GB2312"/>
          <w:color w:val="auto"/>
          <w:lang w:val="en-US" w:eastAsia="zh-CN"/>
        </w:rPr>
        <w:t>。</w:t>
      </w:r>
      <w:r>
        <w:rPr>
          <w:rFonts w:hint="eastAsia" w:ascii="仿宋_GB2312" w:hAnsi="仿宋_GB2312" w:cs="Times New Roman"/>
          <w:b w:val="0"/>
          <w:bCs w:val="0"/>
          <w:color w:val="auto"/>
          <w:sz w:val="32"/>
          <w:szCs w:val="32"/>
          <w:lang w:val="en-US" w:eastAsia="zh-CN"/>
        </w:rPr>
        <w:t>引导技术、资金、人才等各类创新资源要素汇聚，加快打造一批具有影响力的先进制造业集群。</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b/>
          <w:bCs/>
          <w:color w:val="auto"/>
          <w:lang w:val="en-US" w:eastAsia="zh-CN"/>
        </w:rPr>
        <w:t>加强数字化转型示范推广。</w:t>
      </w:r>
      <w:r>
        <w:rPr>
          <w:rFonts w:hint="eastAsia" w:ascii="仿宋_GB2312" w:hAnsi="仿宋_GB2312"/>
          <w:b w:val="0"/>
          <w:bCs w:val="0"/>
          <w:color w:val="auto"/>
          <w:lang w:val="en-US" w:eastAsia="zh-CN"/>
        </w:rPr>
        <w:t>推动工业软件产业相关创新平台建设，培育并推广一批拥有自主知识产权的工业软件和数字化转型产品。面向智能机器人、汽车零部件等</w:t>
      </w:r>
      <w:r>
        <w:rPr>
          <w:rFonts w:hint="eastAsia" w:ascii="仿宋_GB2312" w:hAnsi="仿宋_GB2312"/>
          <w:color w:val="auto"/>
          <w:lang w:val="en-US" w:eastAsia="zh-CN"/>
        </w:rPr>
        <w:t>重点行业数字化转型智能化升级需求</w:t>
      </w:r>
      <w:r>
        <w:rPr>
          <w:rFonts w:hint="eastAsia" w:ascii="仿宋_GB2312" w:hAnsi="仿宋_GB2312"/>
          <w:b w:val="0"/>
          <w:bCs w:val="0"/>
          <w:color w:val="auto"/>
          <w:lang w:val="en-US" w:eastAsia="zh-CN"/>
        </w:rPr>
        <w:t>，</w:t>
      </w:r>
      <w:r>
        <w:rPr>
          <w:rFonts w:hint="eastAsia"/>
          <w:color w:val="auto"/>
          <w:lang w:val="en-US" w:eastAsia="zh-CN"/>
        </w:rPr>
        <w:t>鼓励专业化供应商</w:t>
      </w:r>
      <w:r>
        <w:rPr>
          <w:rFonts w:hint="eastAsia" w:ascii="仿宋_GB2312" w:hAnsi="仿宋_GB2312"/>
          <w:color w:val="auto"/>
          <w:lang w:val="en-US" w:eastAsia="zh-CN"/>
        </w:rPr>
        <w:t>强化智能制造装备、工业软件和系统集成创新，推动形成智能制造系统解决方案产品和服务。</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43" w:name="_Toc21498"/>
      <w:bookmarkStart w:id="44" w:name="_Toc1893"/>
      <w:r>
        <w:rPr>
          <w:rFonts w:hint="eastAsia" w:ascii="仿宋_GB2312" w:hAnsi="仿宋_GB2312"/>
          <w:color w:val="auto"/>
          <w:lang w:val="en-US" w:eastAsia="zh-CN"/>
        </w:rPr>
        <w:t>（三）</w:t>
      </w:r>
      <w:bookmarkEnd w:id="40"/>
      <w:r>
        <w:rPr>
          <w:rFonts w:hint="eastAsia" w:ascii="仿宋_GB2312" w:hAnsi="仿宋_GB2312"/>
          <w:color w:val="auto"/>
          <w:lang w:val="en-US" w:eastAsia="zh-CN"/>
        </w:rPr>
        <w:t>推动两业</w:t>
      </w:r>
      <w:r>
        <w:rPr>
          <w:rFonts w:hint="eastAsia" w:ascii="仿宋_GB2312" w:hAnsi="仿宋_GB2312"/>
          <w:color w:val="auto"/>
          <w:highlight w:val="none"/>
          <w:lang w:val="en-US" w:eastAsia="zh-CN"/>
        </w:rPr>
        <w:t>融合</w:t>
      </w:r>
      <w:r>
        <w:rPr>
          <w:rFonts w:hint="eastAsia" w:ascii="仿宋_GB2312" w:hAnsi="仿宋_GB2312"/>
          <w:color w:val="auto"/>
          <w:lang w:val="en-US" w:eastAsia="zh-CN"/>
        </w:rPr>
        <w:t>发展共进</w:t>
      </w:r>
      <w:bookmarkEnd w:id="41"/>
      <w:bookmarkEnd w:id="42"/>
      <w:r>
        <w:rPr>
          <w:rFonts w:hint="eastAsia" w:ascii="仿宋_GB2312" w:hAnsi="仿宋_GB2312"/>
          <w:color w:val="auto"/>
          <w:lang w:val="en-US" w:eastAsia="zh-CN"/>
        </w:rPr>
        <w:t>，以服务兴范式</w:t>
      </w:r>
      <w:bookmarkEnd w:id="43"/>
      <w:bookmarkEnd w:id="44"/>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Times New Roman"/>
          <w:b/>
          <w:bCs/>
          <w:color w:val="auto"/>
          <w:kern w:val="2"/>
          <w:sz w:val="32"/>
          <w:szCs w:val="24"/>
          <w:lang w:val="en-US" w:eastAsia="zh-CN" w:bidi="ar"/>
        </w:rPr>
        <w:t>实施服务型制造领航工程</w:t>
      </w:r>
      <w:r>
        <w:rPr>
          <w:rFonts w:hint="eastAsia" w:ascii="仿宋_GB2312" w:hAnsi="仿宋_GB2312" w:cs="Times New Roman"/>
          <w:b/>
          <w:bCs/>
          <w:color w:val="auto"/>
          <w:kern w:val="2"/>
          <w:sz w:val="32"/>
          <w:szCs w:val="24"/>
          <w:lang w:val="en-US" w:eastAsia="zh-CN" w:bidi="ar"/>
        </w:rPr>
        <w:t>。</w:t>
      </w:r>
      <w:r>
        <w:rPr>
          <w:rFonts w:hint="eastAsia" w:ascii="仿宋_GB2312" w:hAnsi="仿宋_GB2312"/>
          <w:color w:val="auto"/>
          <w:lang w:bidi="ar"/>
        </w:rPr>
        <w:t>推动企业</w:t>
      </w:r>
      <w:r>
        <w:rPr>
          <w:rFonts w:hint="eastAsia" w:ascii="仿宋_GB2312" w:hAnsi="仿宋_GB2312"/>
          <w:color w:val="auto"/>
          <w:lang w:val="en-US" w:eastAsia="zh-CN" w:bidi="ar"/>
        </w:rPr>
        <w:t>从</w:t>
      </w:r>
      <w:r>
        <w:rPr>
          <w:rFonts w:hint="eastAsia" w:ascii="仿宋_GB2312" w:hAnsi="仿宋_GB2312"/>
          <w:color w:val="auto"/>
          <w:lang w:bidi="ar"/>
        </w:rPr>
        <w:t>单一制造商向系统集成商</w:t>
      </w:r>
      <w:r>
        <w:rPr>
          <w:rFonts w:hint="eastAsia" w:ascii="仿宋_GB2312" w:hAnsi="仿宋_GB2312"/>
          <w:color w:val="auto"/>
          <w:lang w:eastAsia="zh-CN" w:bidi="ar"/>
        </w:rPr>
        <w:t>、</w:t>
      </w:r>
      <w:r>
        <w:rPr>
          <w:rFonts w:hint="eastAsia" w:ascii="仿宋_GB2312" w:hAnsi="仿宋_GB2312"/>
          <w:color w:val="auto"/>
          <w:lang w:bidi="ar"/>
        </w:rPr>
        <w:t>产品制造商向“产品+服务”提供商转型</w:t>
      </w:r>
      <w:r>
        <w:rPr>
          <w:rFonts w:hint="default"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kern w:val="0"/>
          <w:sz w:val="32"/>
          <w:szCs w:val="32"/>
          <w:lang w:val="en-US" w:eastAsia="zh-CN"/>
        </w:rPr>
        <w:t>鼓励企业利用新一代信息技术深度挖掘客户需求，加快生产流程改造，实现大批量个性化定制能力。</w:t>
      </w:r>
      <w:r>
        <w:rPr>
          <w:rFonts w:hint="eastAsia" w:ascii="仿宋_GB2312" w:hAnsi="仿宋_GB2312" w:eastAsia="仿宋_GB2312" w:cs="仿宋_GB2312"/>
          <w:b w:val="0"/>
          <w:bCs w:val="0"/>
          <w:color w:val="auto"/>
          <w:spacing w:val="0"/>
          <w:sz w:val="32"/>
          <w:szCs w:val="32"/>
          <w:highlight w:val="none"/>
          <w:lang w:eastAsia="zh-CN"/>
        </w:rPr>
        <w:t>支持围绕细分行业需求建设共享制造平台，</w:t>
      </w:r>
      <w:r>
        <w:rPr>
          <w:rFonts w:hint="eastAsia" w:ascii="仿宋_GB2312" w:hAnsi="仿宋_GB2312" w:eastAsia="仿宋_GB2312" w:cs="仿宋_GB2312"/>
          <w:color w:val="auto"/>
          <w:spacing w:val="0"/>
          <w:kern w:val="0"/>
          <w:sz w:val="32"/>
          <w:szCs w:val="32"/>
          <w:lang w:val="en-US" w:eastAsia="zh-CN"/>
        </w:rPr>
        <w:t>搭建服务型制造创新研发与产业化服务平台</w:t>
      </w:r>
      <w:r>
        <w:rPr>
          <w:rFonts w:hint="eastAsia" w:cs="仿宋_GB2312"/>
          <w:color w:val="auto"/>
          <w:spacing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kern w:val="2"/>
          <w:sz w:val="32"/>
          <w:szCs w:val="32"/>
          <w:lang w:val="en-US" w:eastAsia="zh-CN" w:bidi="ar"/>
        </w:rPr>
      </w:pPr>
      <w:r>
        <w:rPr>
          <w:rFonts w:hint="eastAsia" w:ascii="仿宋_GB2312" w:hAnsi="仿宋_GB2312" w:eastAsia="仿宋_GB2312" w:cs="仿宋_GB2312"/>
          <w:b/>
          <w:bCs/>
          <w:color w:val="auto"/>
          <w:kern w:val="2"/>
          <w:sz w:val="32"/>
          <w:szCs w:val="32"/>
          <w:lang w:val="en-US" w:eastAsia="zh-CN" w:bidi="ar"/>
        </w:rPr>
        <w:t>增强</w:t>
      </w:r>
      <w:r>
        <w:rPr>
          <w:rFonts w:hint="eastAsia" w:cs="仿宋_GB2312"/>
          <w:b/>
          <w:bCs/>
          <w:color w:val="auto"/>
          <w:kern w:val="2"/>
          <w:sz w:val="32"/>
          <w:szCs w:val="32"/>
          <w:lang w:val="en-US" w:eastAsia="zh-CN" w:bidi="ar"/>
        </w:rPr>
        <w:t>制造</w:t>
      </w:r>
      <w:r>
        <w:rPr>
          <w:rFonts w:hint="eastAsia" w:ascii="仿宋_GB2312" w:hAnsi="仿宋_GB2312" w:eastAsia="仿宋_GB2312" w:cs="仿宋_GB2312"/>
          <w:b/>
          <w:bCs/>
          <w:color w:val="auto"/>
          <w:kern w:val="2"/>
          <w:sz w:val="32"/>
          <w:szCs w:val="32"/>
          <w:lang w:val="en-US" w:eastAsia="zh-CN" w:bidi="ar"/>
        </w:rPr>
        <w:t>服务业支撑能力</w:t>
      </w:r>
      <w:r>
        <w:rPr>
          <w:rFonts w:hint="eastAsia" w:ascii="仿宋_GB2312" w:hAnsi="仿宋_GB2312" w:cs="仿宋_GB2312"/>
          <w:b/>
          <w:bCs/>
          <w:color w:val="auto"/>
          <w:kern w:val="2"/>
          <w:sz w:val="32"/>
          <w:szCs w:val="32"/>
          <w:lang w:val="en-US" w:eastAsia="zh-CN" w:bidi="ar"/>
        </w:rPr>
        <w:t>。</w:t>
      </w:r>
      <w:r>
        <w:rPr>
          <w:rFonts w:hint="eastAsia" w:ascii="仿宋_GB2312" w:hAnsi="仿宋_GB2312" w:cs="仿宋_GB2312"/>
          <w:b w:val="0"/>
          <w:bCs w:val="0"/>
          <w:color w:val="auto"/>
          <w:kern w:val="2"/>
          <w:sz w:val="32"/>
          <w:szCs w:val="32"/>
          <w:lang w:val="en-US" w:eastAsia="zh-CN" w:bidi="ar"/>
        </w:rPr>
        <w:t>推动制造业和科技服务深度融合，</w:t>
      </w:r>
      <w:r>
        <w:rPr>
          <w:rFonts w:hint="eastAsia" w:ascii="仿宋_GB2312" w:hAnsi="仿宋_GB2312" w:cs="仿宋_GB2312"/>
          <w:color w:val="auto"/>
          <w:kern w:val="2"/>
          <w:sz w:val="32"/>
          <w:szCs w:val="32"/>
          <w:lang w:val="en-US" w:eastAsia="zh-CN" w:bidi="ar"/>
        </w:rPr>
        <w:t>大力发展技术转移、科技金融等服务</w:t>
      </w:r>
      <w:r>
        <w:rPr>
          <w:rFonts w:hint="eastAsia" w:cs="仿宋_GB2312"/>
          <w:color w:val="auto"/>
          <w:kern w:val="2"/>
          <w:sz w:val="32"/>
          <w:szCs w:val="32"/>
          <w:lang w:val="en-US" w:eastAsia="zh-CN" w:bidi="ar"/>
        </w:rPr>
        <w:t>，</w:t>
      </w:r>
      <w:r>
        <w:rPr>
          <w:rFonts w:hint="eastAsia" w:ascii="仿宋_GB2312" w:hAnsi="仿宋_GB2312" w:cs="仿宋_GB2312"/>
          <w:color w:val="auto"/>
          <w:kern w:val="2"/>
          <w:sz w:val="32"/>
          <w:szCs w:val="32"/>
          <w:lang w:val="en-US" w:eastAsia="zh-CN" w:bidi="ar"/>
        </w:rPr>
        <w:t>提升概念验证、中试验证能力，构建全链条科技服务体系。</w:t>
      </w:r>
      <w:r>
        <w:rPr>
          <w:rFonts w:hint="eastAsia" w:ascii="仿宋_GB2312" w:hAnsi="仿宋_GB2312" w:cs="仿宋_GB2312"/>
          <w:b w:val="0"/>
          <w:bCs w:val="0"/>
          <w:color w:val="auto"/>
          <w:kern w:val="2"/>
          <w:sz w:val="32"/>
          <w:szCs w:val="32"/>
          <w:lang w:val="en-US" w:eastAsia="zh-CN" w:bidi="ar"/>
        </w:rPr>
        <w:t>推动制造业和质量服务深度融合，</w:t>
      </w:r>
      <w:r>
        <w:rPr>
          <w:rFonts w:hint="eastAsia" w:cs="仿宋_GB2312"/>
          <w:color w:val="auto"/>
          <w:kern w:val="2"/>
          <w:sz w:val="32"/>
          <w:szCs w:val="32"/>
          <w:lang w:val="en-US" w:eastAsia="zh-CN" w:bidi="ar"/>
        </w:rPr>
        <w:t>推进</w:t>
      </w:r>
      <w:r>
        <w:rPr>
          <w:rFonts w:hint="eastAsia" w:ascii="仿宋_GB2312" w:hAnsi="仿宋_GB2312" w:eastAsia="仿宋_GB2312" w:cs="仿宋_GB2312"/>
          <w:color w:val="auto"/>
          <w:kern w:val="2"/>
          <w:sz w:val="32"/>
          <w:szCs w:val="32"/>
          <w:lang w:val="en-US" w:eastAsia="zh-CN" w:bidi="ar"/>
        </w:rPr>
        <w:t>技术创新和产品质量标准化建设。</w:t>
      </w:r>
      <w:r>
        <w:rPr>
          <w:rFonts w:hint="eastAsia" w:cs="仿宋_GB2312"/>
          <w:b w:val="0"/>
          <w:bCs w:val="0"/>
          <w:color w:val="auto"/>
          <w:kern w:val="2"/>
          <w:sz w:val="32"/>
          <w:szCs w:val="32"/>
          <w:lang w:val="en-US" w:eastAsia="zh-CN" w:bidi="ar"/>
        </w:rPr>
        <w:t>促进</w:t>
      </w:r>
      <w:r>
        <w:rPr>
          <w:rFonts w:hint="eastAsia" w:ascii="仿宋_GB2312" w:hAnsi="仿宋_GB2312" w:cs="仿宋_GB2312"/>
          <w:b w:val="0"/>
          <w:bCs w:val="0"/>
          <w:color w:val="auto"/>
          <w:kern w:val="2"/>
          <w:sz w:val="32"/>
          <w:szCs w:val="32"/>
          <w:lang w:val="en-US" w:eastAsia="zh-CN" w:bidi="ar"/>
        </w:rPr>
        <w:t>制造业与现代物流高效融合，</w:t>
      </w:r>
      <w:r>
        <w:rPr>
          <w:rFonts w:hint="eastAsia" w:ascii="仿宋_GB2312" w:hAnsi="仿宋_GB2312" w:eastAsia="仿宋_GB2312" w:cs="仿宋_GB2312"/>
          <w:color w:val="auto"/>
          <w:kern w:val="2"/>
          <w:sz w:val="32"/>
          <w:szCs w:val="32"/>
          <w:lang w:val="en-US" w:eastAsia="zh-CN" w:bidi="ar"/>
        </w:rPr>
        <w:t>鼓励建设智能化物流装备和仓储设施</w:t>
      </w:r>
      <w:r>
        <w:rPr>
          <w:rFonts w:hint="eastAsia" w:cs="仿宋_GB2312"/>
          <w:b w:val="0"/>
          <w:bCs w:val="0"/>
          <w:color w:val="auto"/>
          <w:kern w:val="2"/>
          <w:sz w:val="32"/>
          <w:szCs w:val="32"/>
          <w:lang w:val="en-US" w:eastAsia="zh-CN" w:bidi="ar"/>
        </w:rPr>
        <w:t>。</w:t>
      </w:r>
      <w:r>
        <w:rPr>
          <w:rFonts w:hint="eastAsia" w:ascii="仿宋_GB2312" w:hAnsi="仿宋_GB2312" w:cs="仿宋_GB2312"/>
          <w:color w:val="auto"/>
          <w:kern w:val="2"/>
          <w:sz w:val="32"/>
          <w:szCs w:val="32"/>
          <w:lang w:val="en-US" w:eastAsia="zh-CN" w:bidi="ar"/>
        </w:rPr>
        <w:t>引育一批供应链创新服务平台，发展物流线上线下融合</w:t>
      </w:r>
      <w:r>
        <w:rPr>
          <w:rFonts w:hint="eastAsia" w:cs="仿宋_GB2312"/>
          <w:color w:val="auto"/>
          <w:kern w:val="2"/>
          <w:sz w:val="32"/>
          <w:szCs w:val="32"/>
          <w:lang w:val="en-US" w:eastAsia="zh-CN" w:bidi="ar"/>
        </w:rPr>
        <w:t>、</w:t>
      </w:r>
      <w:r>
        <w:rPr>
          <w:rFonts w:hint="eastAsia" w:ascii="仿宋_GB2312" w:hAnsi="仿宋_GB2312" w:cs="仿宋_GB2312"/>
          <w:color w:val="auto"/>
          <w:kern w:val="2"/>
          <w:sz w:val="32"/>
          <w:szCs w:val="32"/>
          <w:lang w:val="en-US" w:eastAsia="zh-CN" w:bidi="ar"/>
        </w:rPr>
        <w:t>云仓储等业务。</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仿宋_GB2312"/>
          <w:color w:val="auto"/>
          <w:spacing w:val="0"/>
          <w:kern w:val="0"/>
          <w:sz w:val="32"/>
          <w:szCs w:val="32"/>
          <w:lang w:val="en-US" w:eastAsia="zh-CN"/>
        </w:rPr>
      </w:pPr>
      <w:bookmarkStart w:id="45" w:name="_Toc24671"/>
      <w:bookmarkStart w:id="46" w:name="_Toc24202"/>
      <w:r>
        <w:rPr>
          <w:rFonts w:hint="eastAsia" w:ascii="仿宋_GB2312" w:hAnsi="仿宋_GB2312" w:cs="仿宋_GB2312"/>
          <w:color w:val="auto"/>
          <w:spacing w:val="0"/>
          <w:kern w:val="0"/>
          <w:sz w:val="32"/>
          <w:szCs w:val="32"/>
          <w:lang w:val="en-US" w:eastAsia="zh-CN"/>
        </w:rPr>
        <w:t>（四）推进产业绿色低碳转型，以绿色兴质量</w:t>
      </w:r>
      <w:bookmarkEnd w:id="45"/>
      <w:bookmarkEnd w:id="46"/>
    </w:p>
    <w:p>
      <w:pPr>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仿宋_GB2312"/>
          <w:color w:val="auto"/>
          <w:spacing w:val="0"/>
          <w:kern w:val="0"/>
          <w:sz w:val="32"/>
          <w:szCs w:val="32"/>
          <w:lang w:val="en-US" w:eastAsia="zh-CN"/>
        </w:rPr>
      </w:pPr>
      <w:bookmarkStart w:id="47" w:name="OLE_LINK34"/>
      <w:r>
        <w:rPr>
          <w:rFonts w:hint="eastAsia" w:ascii="仿宋_GB2312" w:hAnsi="仿宋_GB2312" w:cs="仿宋_GB2312"/>
          <w:b/>
          <w:bCs/>
          <w:color w:val="auto"/>
          <w:spacing w:val="0"/>
          <w:kern w:val="0"/>
          <w:sz w:val="32"/>
          <w:szCs w:val="32"/>
          <w:lang w:val="en-US" w:eastAsia="zh-CN"/>
        </w:rPr>
        <w:t>加快绿色科技创新和先进绿色技术推广应用</w:t>
      </w:r>
      <w:bookmarkEnd w:id="47"/>
      <w:r>
        <w:rPr>
          <w:rFonts w:hint="eastAsia" w:ascii="仿宋_GB2312" w:hAnsi="仿宋_GB2312" w:cs="仿宋_GB2312"/>
          <w:b/>
          <w:bCs/>
          <w:color w:val="auto"/>
          <w:spacing w:val="0"/>
          <w:kern w:val="0"/>
          <w:sz w:val="32"/>
          <w:szCs w:val="32"/>
          <w:lang w:val="en-US" w:eastAsia="zh-CN"/>
        </w:rPr>
        <w:t>。</w:t>
      </w:r>
      <w:r>
        <w:rPr>
          <w:rFonts w:hint="eastAsia" w:ascii="仿宋_GB2312" w:hAnsi="仿宋_GB2312" w:cs="仿宋_GB2312"/>
          <w:b w:val="0"/>
          <w:bCs w:val="0"/>
          <w:color w:val="auto"/>
          <w:spacing w:val="0"/>
          <w:kern w:val="0"/>
          <w:sz w:val="32"/>
          <w:szCs w:val="32"/>
          <w:lang w:val="en-US" w:eastAsia="zh-CN"/>
        </w:rPr>
        <w:t>以绿色科技创新成果应用推动传统产业改造升级，培育壮大减污降碳新兴产业。鼓励企业开放应用场景，开展新能源和可再生能源利用、新型储能等领域绿色低碳示范应用，鼓励企业参与北京市虚拟电厂建设。</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仿宋_GB2312"/>
          <w:color w:val="auto"/>
          <w:spacing w:val="0"/>
          <w:kern w:val="0"/>
          <w:sz w:val="32"/>
          <w:szCs w:val="32"/>
          <w:lang w:val="en-US" w:eastAsia="zh-CN"/>
        </w:rPr>
      </w:pPr>
      <w:r>
        <w:rPr>
          <w:rFonts w:hint="eastAsia" w:ascii="仿宋_GB2312" w:hAnsi="仿宋_GB2312" w:cs="仿宋_GB2312"/>
          <w:b/>
          <w:bCs/>
          <w:color w:val="auto"/>
          <w:spacing w:val="0"/>
          <w:kern w:val="0"/>
          <w:sz w:val="32"/>
          <w:szCs w:val="32"/>
          <w:lang w:val="en-US" w:eastAsia="zh-CN"/>
        </w:rPr>
        <w:t>加快产业结构绿色低碳转型。</w:t>
      </w:r>
      <w:r>
        <w:rPr>
          <w:rFonts w:hint="eastAsia" w:ascii="仿宋_GB2312" w:hAnsi="仿宋_GB2312" w:cs="仿宋_GB2312"/>
          <w:b w:val="0"/>
          <w:bCs w:val="0"/>
          <w:color w:val="auto"/>
          <w:spacing w:val="0"/>
          <w:kern w:val="0"/>
          <w:sz w:val="32"/>
          <w:szCs w:val="32"/>
          <w:lang w:val="en-US" w:eastAsia="zh-CN"/>
        </w:rPr>
        <w:t>推进传统产业深度绿色转型，加快重点行业绿色改造升级。</w:t>
      </w:r>
      <w:r>
        <w:rPr>
          <w:rFonts w:hint="eastAsia" w:cs="仿宋_GB2312"/>
          <w:b w:val="0"/>
          <w:bCs w:val="0"/>
          <w:color w:val="auto"/>
          <w:spacing w:val="0"/>
          <w:kern w:val="0"/>
          <w:sz w:val="32"/>
          <w:szCs w:val="32"/>
          <w:lang w:val="en-US" w:eastAsia="zh-CN"/>
        </w:rPr>
        <w:t>支持</w:t>
      </w:r>
      <w:r>
        <w:rPr>
          <w:rFonts w:hint="eastAsia" w:ascii="仿宋_GB2312" w:hAnsi="仿宋_GB2312" w:cs="仿宋_GB2312"/>
          <w:b w:val="0"/>
          <w:bCs w:val="0"/>
          <w:color w:val="auto"/>
          <w:spacing w:val="0"/>
          <w:kern w:val="0"/>
          <w:sz w:val="32"/>
          <w:szCs w:val="32"/>
          <w:lang w:val="en-US" w:eastAsia="zh-CN"/>
        </w:rPr>
        <w:t>发展战略性新兴产业，</w:t>
      </w:r>
      <w:r>
        <w:rPr>
          <w:rFonts w:hint="eastAsia" w:ascii="仿宋_GB2312" w:hAnsi="仿宋_GB2312" w:cs="仿宋_GB2312"/>
          <w:color w:val="auto"/>
          <w:spacing w:val="0"/>
          <w:kern w:val="0"/>
          <w:sz w:val="32"/>
          <w:szCs w:val="32"/>
          <w:lang w:val="en-US" w:eastAsia="zh-CN"/>
        </w:rPr>
        <w:t>不断提升绿色低碳产业在经济总量中的比重。</w:t>
      </w:r>
      <w:r>
        <w:rPr>
          <w:rFonts w:hint="eastAsia" w:ascii="仿宋_GB2312" w:hAnsi="仿宋_GB2312" w:cs="仿宋_GB2312"/>
          <w:b w:val="0"/>
          <w:bCs w:val="0"/>
          <w:color w:val="auto"/>
          <w:spacing w:val="0"/>
          <w:kern w:val="0"/>
          <w:sz w:val="32"/>
          <w:szCs w:val="32"/>
          <w:lang w:val="en-US" w:eastAsia="zh-CN"/>
        </w:rPr>
        <w:t>推动构建绿色产业链供应链，</w:t>
      </w:r>
      <w:r>
        <w:rPr>
          <w:rFonts w:hint="eastAsia" w:ascii="仿宋_GB2312" w:hAnsi="仿宋_GB2312" w:cs="仿宋_GB2312"/>
          <w:color w:val="auto"/>
          <w:spacing w:val="0"/>
          <w:kern w:val="0"/>
          <w:sz w:val="32"/>
          <w:szCs w:val="32"/>
          <w:lang w:val="en-US" w:eastAsia="zh-CN"/>
        </w:rPr>
        <w:t>指导电子、汽车等重点行业龙头企业加强供应链碳排放管理。</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48" w:name="_Toc25431"/>
      <w:bookmarkStart w:id="49" w:name="_Toc13745"/>
      <w:bookmarkStart w:id="50" w:name="_Toc30755"/>
      <w:bookmarkStart w:id="51" w:name="_Toc13600"/>
      <w:r>
        <w:rPr>
          <w:rFonts w:hint="eastAsia" w:ascii="仿宋_GB2312" w:hAnsi="仿宋_GB2312"/>
          <w:color w:val="auto"/>
          <w:lang w:val="en-US" w:eastAsia="zh-CN"/>
        </w:rPr>
        <w:t>（五）持续优质企业梯度培育</w:t>
      </w:r>
      <w:bookmarkEnd w:id="48"/>
      <w:bookmarkEnd w:id="49"/>
      <w:r>
        <w:rPr>
          <w:rFonts w:hint="eastAsia" w:ascii="仿宋_GB2312" w:hAnsi="仿宋_GB2312"/>
          <w:color w:val="auto"/>
          <w:lang w:val="en-US" w:eastAsia="zh-CN"/>
        </w:rPr>
        <w:t>，以市场兴活力</w:t>
      </w:r>
      <w:bookmarkEnd w:id="50"/>
      <w:bookmarkEnd w:id="51"/>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lang w:eastAsia="zh-CN" w:bidi="ar-SA"/>
        </w:rPr>
      </w:pPr>
      <w:r>
        <w:rPr>
          <w:rFonts w:hint="eastAsia" w:ascii="仿宋_GB2312" w:hAnsi="仿宋_GB2312" w:cs="Times New Roman"/>
          <w:b/>
          <w:bCs/>
          <w:color w:val="auto"/>
          <w:sz w:val="32"/>
          <w:szCs w:val="32"/>
          <w:lang w:val="en-US" w:eastAsia="zh-CN"/>
        </w:rPr>
        <w:t>推进重点产业领域招大育强。</w:t>
      </w:r>
      <w:r>
        <w:rPr>
          <w:rFonts w:hint="eastAsia" w:ascii="仿宋_GB2312" w:hAnsi="仿宋_GB2312" w:cs="Times New Roman"/>
          <w:color w:val="auto"/>
          <w:sz w:val="32"/>
          <w:szCs w:val="32"/>
          <w:lang w:val="en-US" w:eastAsia="zh-CN"/>
        </w:rPr>
        <w:t>着力招引一批科技含量高、投资规模大、带动能力强的一流企业</w:t>
      </w:r>
      <w:r>
        <w:rPr>
          <w:rFonts w:hint="eastAsia" w:cs="Times New Roman"/>
          <w:color w:val="auto"/>
          <w:sz w:val="32"/>
          <w:szCs w:val="32"/>
          <w:lang w:val="en-US" w:eastAsia="zh-CN"/>
        </w:rPr>
        <w:t>和重大项目。</w:t>
      </w:r>
      <w:r>
        <w:rPr>
          <w:rFonts w:hint="eastAsia" w:ascii="仿宋_GB2312" w:hAnsi="仿宋_GB2312"/>
          <w:color w:val="auto"/>
          <w:lang w:val="en-US" w:eastAsia="zh-CN"/>
        </w:rPr>
        <w:t>鼓励支持具有多元化发展计划的重点企业跨界发展</w:t>
      </w:r>
      <w:r>
        <w:rPr>
          <w:rFonts w:hint="eastAsia"/>
          <w:color w:val="auto"/>
          <w:lang w:val="en-US" w:eastAsia="zh-CN"/>
        </w:rPr>
        <w:t>，支持</w:t>
      </w:r>
      <w:r>
        <w:rPr>
          <w:rFonts w:hint="eastAsia" w:ascii="仿宋_GB2312" w:hAnsi="仿宋_GB2312" w:eastAsia="仿宋_GB2312" w:cs="仿宋_GB2312"/>
          <w:color w:val="auto"/>
          <w:sz w:val="32"/>
          <w:szCs w:val="32"/>
          <w:lang w:bidi="ar-SA"/>
        </w:rPr>
        <w:t>头部企业</w:t>
      </w:r>
      <w:r>
        <w:rPr>
          <w:rFonts w:hint="eastAsia" w:ascii="仿宋_GB2312" w:hAnsi="仿宋_GB2312" w:eastAsia="仿宋_GB2312" w:cs="仿宋_GB2312"/>
          <w:color w:val="auto"/>
          <w:sz w:val="32"/>
          <w:szCs w:val="32"/>
          <w:lang w:val="en-US" w:eastAsia="zh-CN" w:bidi="ar-SA"/>
        </w:rPr>
        <w:t>设立研发总部、</w:t>
      </w:r>
      <w:r>
        <w:rPr>
          <w:rFonts w:hint="eastAsia" w:ascii="仿宋_GB2312" w:hAnsi="仿宋_GB2312" w:eastAsia="仿宋_GB2312" w:cs="仿宋_GB2312"/>
          <w:color w:val="auto"/>
          <w:sz w:val="32"/>
          <w:szCs w:val="32"/>
          <w:lang w:bidi="ar-SA"/>
        </w:rPr>
        <w:t>创新中心</w:t>
      </w:r>
      <w:r>
        <w:rPr>
          <w:rFonts w:hint="eastAsia" w:ascii="仿宋_GB2312" w:hAnsi="仿宋_GB2312" w:eastAsia="仿宋_GB2312" w:cs="仿宋_GB2312"/>
          <w:color w:val="auto"/>
          <w:sz w:val="32"/>
          <w:szCs w:val="32"/>
          <w:lang w:val="en-US" w:eastAsia="zh-CN" w:bidi="ar-SA"/>
        </w:rPr>
        <w:t>等</w:t>
      </w:r>
      <w:r>
        <w:rPr>
          <w:rFonts w:hint="eastAsia" w:ascii="仿宋_GB2312" w:hAnsi="仿宋_GB2312" w:eastAsia="仿宋_GB2312" w:cs="仿宋_GB2312"/>
          <w:color w:val="auto"/>
          <w:sz w:val="32"/>
          <w:szCs w:val="32"/>
          <w:lang w:eastAsia="zh-CN" w:bidi="ar-SA"/>
        </w:rPr>
        <w:t>。</w:t>
      </w:r>
      <w:r>
        <w:rPr>
          <w:rFonts w:hint="eastAsia" w:ascii="仿宋_GB2312" w:hAnsi="仿宋_GB2312" w:cs="Times New Roman"/>
          <w:color w:val="auto"/>
          <w:sz w:val="32"/>
          <w:szCs w:val="32"/>
          <w:lang w:val="en-US" w:eastAsia="zh-CN"/>
        </w:rPr>
        <w:t>着力构建</w:t>
      </w:r>
      <w:r>
        <w:rPr>
          <w:rFonts w:hint="eastAsia" w:cs="Times New Roman"/>
          <w:color w:val="auto"/>
          <w:sz w:val="32"/>
          <w:szCs w:val="32"/>
          <w:lang w:val="en-US" w:eastAsia="zh-CN"/>
        </w:rPr>
        <w:t>产业链</w:t>
      </w:r>
      <w:r>
        <w:rPr>
          <w:rFonts w:hint="eastAsia" w:ascii="仿宋_GB2312" w:hAnsi="仿宋_GB2312" w:cs="Times New Roman"/>
          <w:color w:val="auto"/>
          <w:sz w:val="32"/>
          <w:szCs w:val="32"/>
          <w:lang w:val="en-US" w:eastAsia="zh-CN"/>
        </w:rPr>
        <w:t>招商、以商招商、应用场景招商等市场化招商新格局。</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rPr>
      </w:pPr>
      <w:r>
        <w:rPr>
          <w:rFonts w:hint="eastAsia" w:cs="仿宋_GB2312"/>
          <w:b/>
          <w:bCs/>
          <w:color w:val="auto"/>
          <w:kern w:val="2"/>
          <w:sz w:val="32"/>
          <w:szCs w:val="32"/>
          <w:lang w:val="en-US" w:eastAsia="zh-CN" w:bidi="ar-SA"/>
        </w:rPr>
        <w:t>健全优质中小企业培育梯队</w:t>
      </w:r>
      <w:r>
        <w:rPr>
          <w:rFonts w:hint="eastAsia" w:ascii="仿宋_GB2312" w:hAnsi="仿宋_GB2312" w:eastAsia="仿宋_GB2312" w:cs="仿宋_GB2312"/>
          <w:b/>
          <w:bCs/>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rPr>
        <w:t>梯次培育、动态管理，</w:t>
      </w:r>
      <w:r>
        <w:rPr>
          <w:rFonts w:hint="eastAsia" w:ascii="仿宋_GB2312" w:hAnsi="仿宋_GB2312" w:eastAsia="仿宋_GB2312" w:cs="仿宋_GB2312"/>
          <w:color w:val="auto"/>
          <w:sz w:val="32"/>
          <w:szCs w:val="32"/>
        </w:rPr>
        <w:t>引导企业走专精特新发展道路。加强科技和创新型中小企业、专精特新中小企业、专精特新“小巨人”企业、单项冠军企业培育。壮大骨干企业力量,聚力培育链主企业,打造世界一流企业。</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eastAsia="zh-CN"/>
        </w:rPr>
      </w:pPr>
      <w:bookmarkStart w:id="52" w:name="_Toc27454"/>
      <w:bookmarkStart w:id="53" w:name="_Toc13419"/>
      <w:r>
        <w:rPr>
          <w:rFonts w:hint="eastAsia" w:ascii="仿宋_GB2312" w:hAnsi="仿宋_GB2312"/>
          <w:b/>
          <w:bCs/>
          <w:color w:val="auto"/>
        </w:rPr>
        <w:t>促进大中小企业融通创新</w:t>
      </w:r>
      <w:bookmarkEnd w:id="52"/>
      <w:bookmarkEnd w:id="53"/>
      <w:r>
        <w:rPr>
          <w:rFonts w:hint="eastAsia" w:ascii="仿宋_GB2312" w:hAnsi="仿宋_GB2312"/>
          <w:b/>
          <w:bCs/>
          <w:color w:val="auto"/>
          <w:lang w:eastAsia="zh-CN"/>
        </w:rPr>
        <w:t>。</w:t>
      </w:r>
      <w:r>
        <w:rPr>
          <w:rFonts w:hint="eastAsia" w:ascii="仿宋_GB2312" w:hAnsi="仿宋_GB2312" w:cs="Times New Roman"/>
          <w:b w:val="0"/>
          <w:bCs w:val="0"/>
          <w:color w:val="auto"/>
          <w:szCs w:val="32"/>
          <w:lang w:val="en-US" w:eastAsia="zh-CN"/>
          <w14:ligatures w14:val="none"/>
        </w:rPr>
        <w:t>引导龙头企业向中小企业开放创新资源和应用场景</w:t>
      </w:r>
      <w:r>
        <w:rPr>
          <w:rFonts w:hint="eastAsia" w:cs="Times New Roman"/>
          <w:b w:val="0"/>
          <w:bCs w:val="0"/>
          <w:color w:val="auto"/>
          <w:szCs w:val="32"/>
          <w:lang w:val="en-US" w:eastAsia="zh-CN"/>
          <w14:ligatures w14:val="none"/>
        </w:rPr>
        <w:t>，</w:t>
      </w:r>
      <w:r>
        <w:rPr>
          <w:rFonts w:hint="eastAsia" w:ascii="仿宋_GB2312" w:hAnsi="仿宋_GB2312"/>
          <w:color w:val="auto"/>
        </w:rPr>
        <w:t>鼓励开放设计研发能力</w:t>
      </w:r>
      <w:r>
        <w:rPr>
          <w:rFonts w:hint="eastAsia"/>
          <w:color w:val="auto"/>
          <w:lang w:eastAsia="zh-CN"/>
        </w:rPr>
        <w:t>、</w:t>
      </w:r>
      <w:r>
        <w:rPr>
          <w:rFonts w:hint="eastAsia" w:ascii="仿宋_GB2312" w:hAnsi="仿宋_GB2312"/>
          <w:color w:val="auto"/>
        </w:rPr>
        <w:t>试验场地等，</w:t>
      </w:r>
      <w:r>
        <w:rPr>
          <w:rFonts w:hint="eastAsia" w:ascii="仿宋_GB2312" w:hAnsi="仿宋_GB2312" w:eastAsia="仿宋_GB2312" w:cs="Times New Roman"/>
          <w:color w:val="auto"/>
          <w:szCs w:val="32"/>
          <w14:ligatures w14:val="none"/>
        </w:rPr>
        <w:t>帮助中小企业融入大企业供应链</w:t>
      </w:r>
      <w:r>
        <w:rPr>
          <w:rFonts w:hint="eastAsia" w:ascii="仿宋_GB2312" w:hAnsi="仿宋_GB2312" w:cs="Times New Roman"/>
          <w:color w:val="auto"/>
          <w:szCs w:val="32"/>
          <w:lang w:eastAsia="zh-CN"/>
          <w14:ligatures w14:val="none"/>
        </w:rPr>
        <w:t>。</w:t>
      </w:r>
      <w:r>
        <w:rPr>
          <w:rFonts w:hint="eastAsia" w:ascii="仿宋_GB2312" w:hAnsi="仿宋_GB2312"/>
          <w:color w:val="auto"/>
        </w:rPr>
        <w:t>引导工业互联网平台企业打造产业链协同，实现市场订单、研发资源等与中小企业精准匹配。鼓励和支持大中小企业共同承担国家科技计划等政策项目</w:t>
      </w:r>
      <w:r>
        <w:rPr>
          <w:rFonts w:hint="eastAsia" w:ascii="仿宋_GB2312" w:hAnsi="仿宋_GB2312"/>
          <w:color w:val="auto"/>
          <w:lang w:eastAsia="zh-CN"/>
        </w:rPr>
        <w:t>。</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54" w:name="_Toc5758"/>
      <w:bookmarkStart w:id="55" w:name="_Toc22825"/>
      <w:bookmarkStart w:id="56" w:name="_Toc12917"/>
      <w:bookmarkStart w:id="57" w:name="_Toc21381"/>
      <w:r>
        <w:rPr>
          <w:rFonts w:hint="eastAsia" w:ascii="仿宋_GB2312" w:hAnsi="仿宋_GB2312"/>
          <w:color w:val="auto"/>
          <w:lang w:val="en-US" w:eastAsia="zh-CN"/>
        </w:rPr>
        <w:t>（六）加速未来产业生态构建，以投入兴未来</w:t>
      </w:r>
      <w:bookmarkEnd w:id="54"/>
      <w:bookmarkEnd w:id="55"/>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b/>
          <w:bCs/>
          <w:color w:val="auto"/>
          <w:lang w:val="en-US" w:eastAsia="zh-CN"/>
        </w:rPr>
        <w:t>推进原始创新策源。</w:t>
      </w:r>
      <w:r>
        <w:rPr>
          <w:rFonts w:hint="eastAsia" w:ascii="仿宋_GB2312" w:hAnsi="仿宋_GB2312"/>
          <w:b w:val="0"/>
          <w:bCs w:val="0"/>
          <w:color w:val="auto"/>
          <w:lang w:val="en-US" w:eastAsia="zh-CN"/>
        </w:rPr>
        <w:t>围绕未来健康、未来能源、未来材料和未来空间等方向</w:t>
      </w:r>
      <w:r>
        <w:rPr>
          <w:rFonts w:hint="eastAsia" w:ascii="仿宋_GB2312" w:hAnsi="仿宋_GB2312"/>
          <w:color w:val="auto"/>
          <w:lang w:val="en-US" w:eastAsia="zh-CN"/>
        </w:rPr>
        <w:t>开展前沿导向的探索性研究，依托全国重点实验室、国家科研机构、高水平研究型大学、科技领军企业，牵头或参与国家级创新平台建设，加快形成颠覆性技术原创成果。</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b/>
          <w:bCs/>
          <w:color w:val="auto"/>
          <w:lang w:val="en-US" w:eastAsia="zh-CN"/>
        </w:rPr>
      </w:pPr>
      <w:r>
        <w:rPr>
          <w:rFonts w:hint="eastAsia" w:ascii="仿宋_GB2312" w:hAnsi="仿宋_GB2312"/>
          <w:b/>
          <w:bCs/>
          <w:color w:val="auto"/>
          <w:lang w:val="en-US" w:eastAsia="zh-CN"/>
        </w:rPr>
        <w:t>加大未来产业要素投入。</w:t>
      </w:r>
      <w:r>
        <w:rPr>
          <w:rFonts w:hint="eastAsia" w:ascii="仿宋_GB2312" w:hAnsi="仿宋_GB2312"/>
          <w:b w:val="0"/>
          <w:bCs w:val="0"/>
          <w:color w:val="auto"/>
          <w:lang w:val="en-US" w:eastAsia="zh-CN"/>
        </w:rPr>
        <w:t>支持战略科技人才和创新团队承担重大任务。加强各类资金和基金对未来产业的投入，支持原创引领性、颠覆性技术项目。发展面向重点行业、重点领域的数据安全产品，开发适合未来产业企业的解决方案和工具包。持续建设未来产业育新基地，争创未来产业先导区。</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b/>
          <w:bCs/>
          <w:color w:val="auto"/>
          <w:lang w:val="en-US" w:eastAsia="zh-CN"/>
        </w:rPr>
        <w:t>大力培育未来产业优质企业。</w:t>
      </w:r>
      <w:r>
        <w:rPr>
          <w:rFonts w:hint="eastAsia" w:ascii="仿宋_GB2312" w:hAnsi="仿宋_GB2312" w:cs="Times New Roman"/>
          <w:color w:val="auto"/>
          <w:sz w:val="32"/>
          <w:szCs w:val="32"/>
          <w:lang w:val="en-US" w:eastAsia="zh-CN"/>
          <w14:ligatures w14:val="none"/>
        </w:rPr>
        <w:t>推进</w:t>
      </w:r>
      <w:r>
        <w:rPr>
          <w:rFonts w:hint="eastAsia" w:ascii="仿宋_GB2312" w:hAnsi="仿宋_GB2312"/>
          <w:color w:val="auto"/>
        </w:rPr>
        <w:t>未来产业硬核科技企业精准挖掘</w:t>
      </w:r>
      <w:r>
        <w:rPr>
          <w:rFonts w:hint="eastAsia" w:cs="仿宋_GB2312"/>
          <w:color w:val="auto"/>
          <w:kern w:val="2"/>
          <w:sz w:val="32"/>
          <w:szCs w:val="32"/>
          <w:lang w:val="en-US" w:eastAsia="zh-CN" w:bidi="ar"/>
        </w:rPr>
        <w:t>，</w:t>
      </w:r>
      <w:r>
        <w:rPr>
          <w:rFonts w:hint="eastAsia"/>
          <w:b w:val="0"/>
          <w:bCs w:val="0"/>
          <w:color w:val="auto"/>
          <w:lang w:val="en-US" w:eastAsia="zh-CN"/>
        </w:rPr>
        <w:t>强化</w:t>
      </w:r>
      <w:r>
        <w:rPr>
          <w:rFonts w:hint="eastAsia" w:ascii="仿宋_GB2312" w:hAnsi="仿宋_GB2312"/>
          <w:b w:val="0"/>
          <w:bCs w:val="0"/>
          <w:color w:val="auto"/>
        </w:rPr>
        <w:t>未来产业中小企业的政策支持与服务</w:t>
      </w:r>
      <w:r>
        <w:rPr>
          <w:rFonts w:hint="eastAsia"/>
          <w:b w:val="0"/>
          <w:bCs w:val="0"/>
          <w:color w:val="auto"/>
          <w:lang w:eastAsia="zh-CN"/>
        </w:rPr>
        <w:t>。</w:t>
      </w:r>
      <w:r>
        <w:rPr>
          <w:rFonts w:hint="eastAsia" w:ascii="仿宋_GB2312" w:hAnsi="仿宋_GB2312" w:eastAsia="仿宋_GB2312" w:cs="Times New Roman"/>
          <w:color w:val="auto"/>
          <w:sz w:val="32"/>
          <w:szCs w:val="32"/>
          <w14:ligatures w14:val="none"/>
        </w:rPr>
        <w:t>加大对“卡脖子”工程、首台（</w:t>
      </w:r>
      <w:r>
        <w:rPr>
          <w:rFonts w:hint="eastAsia" w:ascii="仿宋_GB2312" w:hAnsi="仿宋_GB2312" w:eastAsia="楷体_GB2312" w:cs="楷体_GB2312"/>
          <w:color w:val="auto"/>
          <w:sz w:val="32"/>
          <w:szCs w:val="24"/>
          <w14:ligatures w14:val="none"/>
        </w:rPr>
        <w:t>套</w:t>
      </w:r>
      <w:r>
        <w:rPr>
          <w:rFonts w:hint="eastAsia" w:ascii="仿宋_GB2312" w:hAnsi="仿宋_GB2312" w:eastAsia="仿宋_GB2312" w:cs="Times New Roman"/>
          <w:color w:val="auto"/>
          <w:sz w:val="32"/>
          <w:szCs w:val="32"/>
          <w14:ligatures w14:val="none"/>
        </w:rPr>
        <w:t>）</w:t>
      </w:r>
      <w:r>
        <w:rPr>
          <w:rFonts w:hint="eastAsia" w:cs="Times New Roman"/>
          <w:color w:val="auto"/>
          <w:sz w:val="32"/>
          <w:szCs w:val="32"/>
          <w:lang w:eastAsia="zh-CN"/>
          <w14:ligatures w14:val="none"/>
        </w:rPr>
        <w:t>、</w:t>
      </w:r>
      <w:r>
        <w:rPr>
          <w:rFonts w:hint="eastAsia" w:ascii="仿宋_GB2312" w:hAnsi="仿宋_GB2312" w:eastAsia="仿宋_GB2312" w:cs="Times New Roman"/>
          <w:color w:val="auto"/>
          <w:sz w:val="32"/>
          <w:szCs w:val="32"/>
          <w14:ligatures w14:val="none"/>
        </w:rPr>
        <w:t>关键技术或共性技术研究项目支持力度。</w:t>
      </w:r>
      <w:r>
        <w:rPr>
          <w:rFonts w:hint="eastAsia" w:ascii="仿宋_GB2312" w:hAnsi="仿宋_GB2312"/>
          <w:b w:val="0"/>
          <w:bCs w:val="0"/>
          <w:color w:val="auto"/>
        </w:rPr>
        <w:t>举办前沿颠覆性技术创新大赛等活动，</w:t>
      </w:r>
      <w:r>
        <w:rPr>
          <w:rFonts w:hint="eastAsia" w:ascii="仿宋_GB2312" w:hAnsi="仿宋_GB2312"/>
          <w:color w:val="auto"/>
        </w:rPr>
        <w:t>挖掘和培育未来产业前沿创新项目，梯度培育</w:t>
      </w:r>
      <w:r>
        <w:rPr>
          <w:rFonts w:hint="eastAsia" w:ascii="仿宋_GB2312" w:hAnsi="仿宋_GB2312"/>
          <w:color w:val="auto"/>
          <w:lang w:val="en-US" w:eastAsia="zh-CN"/>
        </w:rPr>
        <w:t>未来科技</w:t>
      </w:r>
      <w:r>
        <w:rPr>
          <w:rFonts w:hint="eastAsia" w:ascii="仿宋_GB2312" w:hAnsi="仿宋_GB2312"/>
          <w:color w:val="auto"/>
        </w:rPr>
        <w:t>企业。</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r>
        <w:rPr>
          <w:rFonts w:hint="eastAsia" w:ascii="仿宋_GB2312" w:hAnsi="仿宋_GB2312"/>
          <w:b/>
          <w:bCs/>
          <w:color w:val="auto"/>
          <w:lang w:val="en-US" w:eastAsia="zh-CN"/>
        </w:rPr>
        <w:t>加大未来产业应用场景建设。</w:t>
      </w:r>
      <w:r>
        <w:rPr>
          <w:rFonts w:hint="eastAsia" w:ascii="仿宋_GB2312" w:hAnsi="仿宋_GB2312"/>
          <w:b w:val="0"/>
          <w:bCs w:val="0"/>
          <w:color w:val="auto"/>
          <w:lang w:val="en-US" w:eastAsia="zh-CN"/>
        </w:rPr>
        <w:t>探索“未来场景＋试点示范+推广应用”全周期场景设计机制，开展应用场景实测和市场验证</w:t>
      </w:r>
      <w:r>
        <w:rPr>
          <w:rFonts w:hint="eastAsia"/>
          <w:b w:val="0"/>
          <w:bCs w:val="0"/>
          <w:color w:val="auto"/>
          <w:lang w:val="en-US" w:eastAsia="zh-CN"/>
        </w:rPr>
        <w:t>。</w:t>
      </w:r>
      <w:r>
        <w:rPr>
          <w:rFonts w:hint="eastAsia" w:ascii="仿宋_GB2312" w:hAnsi="仿宋_GB2312"/>
          <w:b w:val="0"/>
          <w:bCs w:val="0"/>
          <w:color w:val="auto"/>
          <w:lang w:val="en-US" w:eastAsia="zh-CN"/>
        </w:rPr>
        <w:t>鼓励未来产业龙头企业开放场景机会，</w:t>
      </w:r>
      <w:r>
        <w:rPr>
          <w:rFonts w:hint="eastAsia"/>
          <w:b w:val="0"/>
          <w:bCs w:val="0"/>
          <w:color w:val="auto"/>
          <w:lang w:val="en-US" w:eastAsia="zh-CN"/>
        </w:rPr>
        <w:t>企业</w:t>
      </w:r>
      <w:r>
        <w:rPr>
          <w:rFonts w:hint="eastAsia" w:ascii="仿宋_GB2312" w:hAnsi="仿宋_GB2312"/>
          <w:b w:val="0"/>
          <w:bCs w:val="0"/>
          <w:color w:val="auto"/>
          <w:lang w:val="en-US" w:eastAsia="zh-CN"/>
        </w:rPr>
        <w:t>创新成果</w:t>
      </w:r>
      <w:r>
        <w:rPr>
          <w:rFonts w:hint="eastAsia"/>
          <w:b w:val="0"/>
          <w:bCs w:val="0"/>
          <w:color w:val="auto"/>
          <w:lang w:val="en-US" w:eastAsia="zh-CN"/>
        </w:rPr>
        <w:t>与</w:t>
      </w:r>
      <w:r>
        <w:rPr>
          <w:rFonts w:hint="eastAsia" w:ascii="仿宋_GB2312" w:hAnsi="仿宋_GB2312"/>
          <w:b w:val="0"/>
          <w:bCs w:val="0"/>
          <w:color w:val="auto"/>
          <w:lang w:val="en-US" w:eastAsia="zh-CN"/>
        </w:rPr>
        <w:t>应用方建立首试首用合作，</w:t>
      </w:r>
      <w:r>
        <w:rPr>
          <w:rFonts w:hint="eastAsia" w:ascii="仿宋_GB2312" w:hAnsi="仿宋_GB2312"/>
          <w:color w:val="auto"/>
          <w:lang w:bidi="ar"/>
        </w:rPr>
        <w:t>允许新技术、新模式在安全范围内的试错创新</w:t>
      </w:r>
      <w:r>
        <w:rPr>
          <w:rFonts w:hint="eastAsia" w:ascii="仿宋_GB2312" w:hAnsi="仿宋_GB2312"/>
          <w:color w:val="auto"/>
          <w:lang w:eastAsia="zh-CN" w:bidi="ar"/>
        </w:rPr>
        <w:t>，</w:t>
      </w:r>
      <w:r>
        <w:rPr>
          <w:rFonts w:hint="eastAsia" w:ascii="仿宋_GB2312" w:hAnsi="仿宋_GB2312"/>
          <w:color w:val="auto"/>
          <w:lang w:val="en-US" w:eastAsia="zh-CN"/>
        </w:rPr>
        <w:t>加快未来技术产业化发展。</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s="楷体_GB2312"/>
          <w:color w:val="auto"/>
          <w:lang w:val="en-US" w:eastAsia="zh-CN"/>
        </w:rPr>
      </w:pPr>
      <w:bookmarkStart w:id="58" w:name="_Toc6002"/>
      <w:bookmarkStart w:id="59" w:name="_Toc24472"/>
      <w:r>
        <w:rPr>
          <w:rFonts w:hint="eastAsia" w:ascii="仿宋_GB2312" w:hAnsi="仿宋_GB2312"/>
          <w:color w:val="auto"/>
          <w:lang w:val="en-US" w:eastAsia="zh-CN"/>
        </w:rPr>
        <w:t>（七）</w:t>
      </w:r>
      <w:r>
        <w:rPr>
          <w:rFonts w:hint="eastAsia" w:ascii="仿宋_GB2312" w:hAnsi="仿宋_GB2312" w:cs="Times New Roman"/>
          <w:color w:val="auto"/>
          <w:sz w:val="32"/>
          <w:szCs w:val="32"/>
          <w:lang w:val="en-US" w:eastAsia="zh-CN"/>
        </w:rPr>
        <w:t>提升协同开放发展能</w:t>
      </w:r>
      <w:r>
        <w:rPr>
          <w:rFonts w:hint="default" w:ascii="仿宋_GB2312" w:hAnsi="仿宋_GB2312" w:cs="Times New Roman"/>
          <w:color w:val="auto"/>
          <w:sz w:val="32"/>
          <w:szCs w:val="32"/>
          <w:lang w:val="en-US" w:eastAsia="zh-CN"/>
        </w:rPr>
        <w:t>级</w:t>
      </w:r>
      <w:bookmarkEnd w:id="56"/>
      <w:bookmarkEnd w:id="57"/>
      <w:r>
        <w:rPr>
          <w:rFonts w:hint="eastAsia" w:ascii="仿宋_GB2312" w:hAnsi="仿宋_GB2312" w:cs="楷体_GB2312"/>
          <w:color w:val="auto"/>
          <w:lang w:val="en-US" w:eastAsia="zh-CN"/>
        </w:rPr>
        <w:t>，以格局兴共赢</w:t>
      </w:r>
      <w:bookmarkEnd w:id="58"/>
      <w:bookmarkEnd w:id="59"/>
    </w:p>
    <w:p>
      <w:pPr>
        <w:keepNext w:val="0"/>
        <w:keepLines w:val="0"/>
        <w:pageBreakBefore w:val="0"/>
        <w:widowControl w:val="0"/>
        <w:kinsoku/>
        <w:wordWrap/>
        <w:overflowPunct/>
        <w:topLinePunct w:val="0"/>
        <w:autoSpaceDE/>
        <w:autoSpaceDN/>
        <w:bidi w:val="0"/>
        <w:adjustRightInd/>
        <w:snapToGrid/>
        <w:rPr>
          <w:rFonts w:hint="eastAsia" w:ascii="仿宋_GB2312" w:hAnsi="仿宋_GB2312" w:cs="Times New Roman"/>
          <w:color w:val="auto"/>
          <w:sz w:val="32"/>
          <w:szCs w:val="32"/>
          <w:lang w:val="en-US" w:eastAsia="zh-CN"/>
        </w:rPr>
      </w:pPr>
      <w:bookmarkStart w:id="60" w:name="_Toc602"/>
      <w:bookmarkStart w:id="61" w:name="_Toc19646"/>
      <w:r>
        <w:rPr>
          <w:rFonts w:hint="eastAsia" w:ascii="仿宋_GB2312" w:hAnsi="仿宋_GB2312"/>
          <w:b/>
          <w:bCs/>
          <w:color w:val="auto"/>
          <w:lang w:val="en-US" w:eastAsia="zh-CN"/>
        </w:rPr>
        <w:t>加快</w:t>
      </w:r>
      <w:r>
        <w:rPr>
          <w:rFonts w:hint="eastAsia"/>
          <w:b/>
          <w:bCs/>
          <w:color w:val="auto"/>
          <w:lang w:val="en-US" w:eastAsia="zh-CN"/>
        </w:rPr>
        <w:t>大兴与北京经开区</w:t>
      </w:r>
      <w:r>
        <w:rPr>
          <w:rFonts w:hint="eastAsia" w:ascii="仿宋_GB2312" w:hAnsi="仿宋_GB2312"/>
          <w:b/>
          <w:bCs/>
          <w:color w:val="auto"/>
          <w:lang w:val="en-US" w:eastAsia="zh-CN"/>
        </w:rPr>
        <w:t>产业</w:t>
      </w:r>
      <w:bookmarkEnd w:id="60"/>
      <w:r>
        <w:rPr>
          <w:rFonts w:hint="eastAsia"/>
          <w:b/>
          <w:bCs/>
          <w:color w:val="auto"/>
          <w:lang w:val="en-US" w:eastAsia="zh-CN"/>
        </w:rPr>
        <w:t>协作</w:t>
      </w:r>
      <w:r>
        <w:rPr>
          <w:rFonts w:hint="eastAsia" w:ascii="仿宋_GB2312" w:hAnsi="仿宋_GB2312"/>
          <w:b/>
          <w:bCs/>
          <w:color w:val="auto"/>
          <w:lang w:val="en-US" w:eastAsia="zh-CN"/>
        </w:rPr>
        <w:t>。</w:t>
      </w:r>
      <w:r>
        <w:rPr>
          <w:rFonts w:hint="eastAsia" w:ascii="仿宋_GB2312" w:hAnsi="仿宋_GB2312"/>
          <w:b w:val="0"/>
          <w:bCs w:val="0"/>
          <w:color w:val="auto"/>
          <w:lang w:val="en-US" w:eastAsia="zh-CN"/>
        </w:rPr>
        <w:t>重点依托产业协同发展示范区（</w:t>
      </w:r>
      <w:r>
        <w:rPr>
          <w:rFonts w:hint="eastAsia" w:ascii="仿宋_GB2312" w:hAnsi="仿宋_GB2312" w:eastAsia="楷体_GB2312" w:cs="楷体_GB2312"/>
          <w:b w:val="0"/>
          <w:bCs w:val="0"/>
          <w:color w:val="auto"/>
          <w:lang w:val="en-US" w:eastAsia="zh-CN"/>
        </w:rPr>
        <w:t>以东部六镇工业区为主</w:t>
      </w:r>
      <w:r>
        <w:rPr>
          <w:rFonts w:hint="eastAsia" w:ascii="仿宋_GB2312" w:hAnsi="仿宋_GB2312"/>
          <w:b w:val="0"/>
          <w:bCs w:val="0"/>
          <w:color w:val="auto"/>
          <w:lang w:val="en-US" w:eastAsia="zh-CN"/>
        </w:rPr>
        <w:t>），持续提升产业配套能级</w:t>
      </w:r>
      <w:r>
        <w:rPr>
          <w:rFonts w:hint="eastAsia" w:ascii="仿宋_GB2312" w:hAnsi="仿宋_GB2312" w:cs="Times New Roman"/>
          <w:color w:val="auto"/>
          <w:sz w:val="32"/>
          <w:szCs w:val="32"/>
          <w:lang w:val="en-US" w:eastAsia="zh-CN"/>
        </w:rPr>
        <w:t>。</w:t>
      </w:r>
      <w:r>
        <w:rPr>
          <w:rFonts w:hint="eastAsia" w:ascii="仿宋_GB2312" w:hAnsi="仿宋_GB2312" w:cs="Times New Roman"/>
          <w:b/>
          <w:bCs/>
          <w:color w:val="auto"/>
          <w:sz w:val="32"/>
          <w:szCs w:val="32"/>
          <w:lang w:val="en-US" w:eastAsia="zh-CN"/>
        </w:rPr>
        <w:t>生物医药产业</w:t>
      </w:r>
      <w:r>
        <w:rPr>
          <w:rFonts w:hint="eastAsia" w:ascii="仿宋_GB2312" w:hAnsi="仿宋_GB2312" w:cs="仿宋_GB2312"/>
          <w:color w:val="auto"/>
          <w:sz w:val="32"/>
          <w:szCs w:val="32"/>
          <w:highlight w:val="none"/>
          <w:u w:val="none"/>
          <w:lang w:val="en-US" w:eastAsia="zh-CN"/>
        </w:rPr>
        <w:t>重点打造Bio park</w:t>
      </w:r>
      <w:r>
        <w:rPr>
          <w:rFonts w:hint="eastAsia" w:cs="仿宋_GB2312"/>
          <w:color w:val="auto"/>
          <w:sz w:val="32"/>
          <w:szCs w:val="32"/>
          <w:highlight w:val="none"/>
          <w:u w:val="none"/>
          <w:lang w:val="en-US" w:eastAsia="zh-CN"/>
        </w:rPr>
        <w:t>（</w:t>
      </w:r>
      <w:r>
        <w:rPr>
          <w:rFonts w:hint="eastAsia" w:ascii="楷体_GB2312" w:hAnsi="楷体_GB2312" w:eastAsia="楷体_GB2312" w:cs="楷体_GB2312"/>
          <w:color w:val="auto"/>
          <w:sz w:val="32"/>
          <w:szCs w:val="32"/>
          <w:highlight w:val="none"/>
          <w:u w:val="none"/>
          <w:lang w:val="en-US" w:eastAsia="zh-CN"/>
        </w:rPr>
        <w:t>国际医药创新公园</w:t>
      </w:r>
      <w:r>
        <w:rPr>
          <w:rFonts w:hint="eastAsia" w:cs="仿宋_GB2312"/>
          <w:color w:val="auto"/>
          <w:sz w:val="32"/>
          <w:szCs w:val="32"/>
          <w:highlight w:val="none"/>
          <w:u w:val="none"/>
          <w:lang w:val="en-US" w:eastAsia="zh-CN"/>
        </w:rPr>
        <w:t>）</w:t>
      </w:r>
      <w:r>
        <w:rPr>
          <w:rFonts w:hint="eastAsia" w:ascii="仿宋_GB2312" w:hAnsi="仿宋_GB2312" w:cs="仿宋_GB2312"/>
          <w:color w:val="auto"/>
          <w:sz w:val="32"/>
          <w:szCs w:val="32"/>
          <w:highlight w:val="none"/>
          <w:u w:val="none"/>
          <w:lang w:val="en-US" w:eastAsia="zh-CN"/>
        </w:rPr>
        <w:t>协</w:t>
      </w:r>
      <w:r>
        <w:rPr>
          <w:rFonts w:hint="default" w:ascii="仿宋_GB2312" w:hAnsi="仿宋_GB2312" w:cs="Times New Roman"/>
          <w:color w:val="auto"/>
          <w:sz w:val="32"/>
          <w:szCs w:val="32"/>
          <w:highlight w:val="none"/>
          <w:u w:val="none"/>
          <w:lang w:val="en-US" w:eastAsia="zh-CN"/>
        </w:rPr>
        <w:t>同布</w:t>
      </w:r>
      <w:r>
        <w:rPr>
          <w:rFonts w:hint="eastAsia" w:ascii="仿宋_GB2312" w:hAnsi="仿宋_GB2312" w:cs="仿宋_GB2312"/>
          <w:color w:val="auto"/>
          <w:sz w:val="32"/>
          <w:szCs w:val="32"/>
          <w:highlight w:val="none"/>
          <w:u w:val="none"/>
          <w:lang w:val="en-US" w:eastAsia="zh-CN"/>
        </w:rPr>
        <w:t>局，</w:t>
      </w:r>
      <w:r>
        <w:rPr>
          <w:rFonts w:hint="eastAsia" w:ascii="仿宋_GB2312" w:hAnsi="仿宋_GB2312" w:eastAsia="仿宋_GB2312" w:cs="Times New Roman"/>
          <w:b w:val="0"/>
          <w:bCs w:val="0"/>
          <w:color w:val="auto"/>
          <w:spacing w:val="0"/>
          <w:w w:val="100"/>
          <w:sz w:val="32"/>
          <w:szCs w:val="32"/>
          <w:highlight w:val="none"/>
          <w:lang w:val="en-US" w:eastAsia="zh-CN"/>
        </w:rPr>
        <w:t>在</w:t>
      </w:r>
      <w:r>
        <w:rPr>
          <w:rFonts w:hint="eastAsia" w:ascii="仿宋_GB2312" w:hAnsi="仿宋_GB2312" w:eastAsia="仿宋_GB2312" w:cs="仿宋_GB2312"/>
          <w:b w:val="0"/>
          <w:bCs w:val="0"/>
          <w:color w:val="auto"/>
          <w:spacing w:val="0"/>
          <w:w w:val="100"/>
          <w:sz w:val="32"/>
          <w:szCs w:val="32"/>
          <w:highlight w:val="none"/>
          <w:lang w:val="en-US" w:eastAsia="zh-CN"/>
        </w:rPr>
        <w:t>土地空间资源、首医系人才输出等方面推出一批可共享成果资源</w:t>
      </w:r>
      <w:r>
        <w:rPr>
          <w:rFonts w:hint="eastAsia" w:ascii="仿宋_GB2312" w:hAnsi="仿宋_GB2312" w:eastAsia="仿宋_GB2312" w:cs="仿宋_GB2312"/>
          <w:b w:val="0"/>
          <w:bCs w:val="0"/>
          <w:color w:val="auto"/>
          <w:spacing w:val="0"/>
          <w:w w:val="100"/>
          <w:sz w:val="32"/>
          <w:szCs w:val="32"/>
          <w:highlight w:val="none"/>
          <w:lang w:eastAsia="zh-CN"/>
        </w:rPr>
        <w:t>。</w:t>
      </w:r>
      <w:r>
        <w:rPr>
          <w:rFonts w:hint="eastAsia" w:ascii="仿宋_GB2312" w:hAnsi="仿宋_GB2312"/>
          <w:b/>
          <w:bCs/>
          <w:color w:val="auto"/>
          <w:lang w:val="en-US" w:eastAsia="zh-CN"/>
        </w:rPr>
        <w:t>氢能产业</w:t>
      </w:r>
      <w:r>
        <w:rPr>
          <w:rFonts w:hint="eastAsia" w:ascii="仿宋_GB2312" w:hAnsi="仿宋_GB2312"/>
          <w:b w:val="0"/>
          <w:bCs w:val="0"/>
          <w:color w:val="auto"/>
          <w:lang w:val="en-US" w:eastAsia="zh-CN"/>
        </w:rPr>
        <w:t>重点围绕氢能检验检测和创新攻关加强协同合作。</w:t>
      </w:r>
      <w:r>
        <w:rPr>
          <w:rFonts w:hint="eastAsia" w:ascii="仿宋_GB2312" w:hAnsi="仿宋_GB2312" w:cs="仿宋_GB2312"/>
          <w:b/>
          <w:bCs/>
          <w:color w:val="auto"/>
          <w:sz w:val="32"/>
          <w:szCs w:val="32"/>
          <w:highlight w:val="none"/>
          <w:lang w:val="en-US" w:eastAsia="zh-CN" w:bidi="ar"/>
        </w:rPr>
        <w:t>商业航天产业</w:t>
      </w:r>
      <w:r>
        <w:rPr>
          <w:rFonts w:hint="eastAsia" w:ascii="仿宋_GB2312" w:hAnsi="仿宋_GB2312" w:cs="仿宋_GB2312"/>
          <w:b w:val="0"/>
          <w:bCs w:val="0"/>
          <w:color w:val="auto"/>
          <w:sz w:val="32"/>
          <w:szCs w:val="32"/>
          <w:highlight w:val="none"/>
          <w:lang w:val="en-US" w:eastAsia="zh-CN" w:bidi="ar"/>
        </w:rPr>
        <w:t>依托</w:t>
      </w:r>
      <w:r>
        <w:rPr>
          <w:rFonts w:hint="eastAsia" w:ascii="仿宋_GB2312" w:hAnsi="仿宋_GB2312" w:eastAsia="仿宋_GB2312" w:cs="仿宋_GB2312"/>
          <w:b w:val="0"/>
          <w:bCs w:val="0"/>
          <w:color w:val="auto"/>
          <w:sz w:val="32"/>
          <w:szCs w:val="32"/>
          <w:highlight w:val="none"/>
          <w:lang w:val="en-US" w:eastAsia="zh-CN" w:bidi="ar"/>
        </w:rPr>
        <w:t>瀛海镇</w:t>
      </w:r>
      <w:r>
        <w:rPr>
          <w:rFonts w:hint="eastAsia" w:ascii="仿宋_GB2312" w:hAnsi="仿宋_GB2312" w:cs="仿宋_GB2312"/>
          <w:b w:val="0"/>
          <w:bCs w:val="0"/>
          <w:color w:val="auto"/>
          <w:sz w:val="32"/>
          <w:szCs w:val="32"/>
          <w:highlight w:val="none"/>
          <w:lang w:val="en-US" w:eastAsia="zh-CN" w:bidi="ar"/>
        </w:rPr>
        <w:t>火箭大街</w:t>
      </w:r>
      <w:r>
        <w:rPr>
          <w:rFonts w:hint="eastAsia" w:ascii="仿宋_GB2312" w:hAnsi="仿宋_GB2312" w:eastAsia="仿宋_GB2312" w:cs="仿宋_GB2312"/>
          <w:b w:val="0"/>
          <w:bCs w:val="0"/>
          <w:color w:val="auto"/>
          <w:sz w:val="32"/>
          <w:szCs w:val="32"/>
          <w:highlight w:val="none"/>
          <w:lang w:val="en-US" w:eastAsia="zh-CN" w:bidi="ar"/>
        </w:rPr>
        <w:t>、安定镇</w:t>
      </w:r>
      <w:r>
        <w:rPr>
          <w:rFonts w:hint="eastAsia" w:ascii="仿宋_GB2312" w:hAnsi="仿宋_GB2312" w:cs="仿宋_GB2312"/>
          <w:b w:val="0"/>
          <w:bCs w:val="0"/>
          <w:color w:val="auto"/>
          <w:sz w:val="32"/>
          <w:szCs w:val="32"/>
          <w:highlight w:val="none"/>
          <w:lang w:val="en-US" w:eastAsia="zh-CN" w:bidi="ar"/>
        </w:rPr>
        <w:t>商业航天产业基地</w:t>
      </w:r>
      <w:r>
        <w:rPr>
          <w:rFonts w:hint="eastAsia" w:ascii="仿宋_GB2312" w:hAnsi="仿宋_GB2312" w:eastAsia="仿宋_GB2312" w:cs="仿宋_GB2312"/>
          <w:color w:val="auto"/>
          <w:sz w:val="32"/>
          <w:szCs w:val="32"/>
          <w:highlight w:val="none"/>
          <w:lang w:val="en-US" w:eastAsia="zh-CN"/>
        </w:rPr>
        <w:t>资源优势承接</w:t>
      </w:r>
      <w:r>
        <w:rPr>
          <w:rFonts w:hint="eastAsia" w:cs="仿宋_GB2312"/>
          <w:color w:val="auto"/>
          <w:sz w:val="32"/>
          <w:szCs w:val="32"/>
          <w:highlight w:val="none"/>
          <w:lang w:val="en-US" w:eastAsia="zh-CN"/>
        </w:rPr>
        <w:t>北京</w:t>
      </w:r>
      <w:r>
        <w:rPr>
          <w:rFonts w:hint="eastAsia" w:ascii="仿宋_GB2312" w:hAnsi="仿宋_GB2312"/>
          <w:color w:val="auto"/>
          <w:sz w:val="32"/>
          <w:szCs w:val="32"/>
          <w:highlight w:val="none"/>
          <w:lang w:val="en-US" w:eastAsia="zh-CN"/>
        </w:rPr>
        <w:t>经开区</w:t>
      </w:r>
      <w:r>
        <w:rPr>
          <w:rFonts w:hint="eastAsia" w:ascii="仿宋_GB2312" w:hAnsi="仿宋_GB2312" w:eastAsia="仿宋_GB2312" w:cs="仿宋_GB2312"/>
          <w:color w:val="auto"/>
          <w:sz w:val="32"/>
          <w:szCs w:val="32"/>
          <w:highlight w:val="none"/>
          <w:lang w:val="en-US" w:eastAsia="zh-CN"/>
        </w:rPr>
        <w:t>产业发展需求</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b/>
          <w:bCs/>
          <w:color w:val="auto"/>
          <w:sz w:val="32"/>
          <w:szCs w:val="32"/>
          <w:lang w:val="en-US" w:eastAsia="zh-CN"/>
        </w:rPr>
        <w:t>集成电路产业</w:t>
      </w:r>
      <w:r>
        <w:rPr>
          <w:rFonts w:hint="eastAsia" w:ascii="仿宋_GB2312" w:hAnsi="仿宋_GB2312" w:cs="仿宋_GB2312"/>
          <w:color w:val="auto"/>
          <w:sz w:val="32"/>
          <w:szCs w:val="32"/>
          <w:lang w:val="en-US" w:eastAsia="zh-CN"/>
        </w:rPr>
        <w:t>依托大兴区产业空间资源优势，承接</w:t>
      </w:r>
      <w:r>
        <w:rPr>
          <w:rFonts w:hint="eastAsia" w:cs="仿宋_GB2312"/>
          <w:color w:val="auto"/>
          <w:sz w:val="32"/>
          <w:szCs w:val="32"/>
          <w:lang w:val="en-US" w:eastAsia="zh-CN"/>
        </w:rPr>
        <w:t>北京</w:t>
      </w:r>
      <w:r>
        <w:rPr>
          <w:rFonts w:hint="eastAsia" w:ascii="仿宋_GB2312" w:hAnsi="仿宋_GB2312" w:cs="仿宋_GB2312"/>
          <w:color w:val="auto"/>
          <w:sz w:val="32"/>
          <w:szCs w:val="32"/>
          <w:lang w:val="en-US" w:eastAsia="zh-CN"/>
        </w:rPr>
        <w:t>经开区集成电路项目。</w:t>
      </w:r>
      <w:r>
        <w:rPr>
          <w:rFonts w:hint="eastAsia" w:ascii="仿宋_GB2312" w:hAnsi="仿宋_GB2312" w:cs="Times New Roman"/>
          <w:b/>
          <w:bCs/>
          <w:color w:val="auto"/>
          <w:sz w:val="32"/>
          <w:szCs w:val="32"/>
          <w:lang w:val="en-US" w:eastAsia="zh-CN"/>
        </w:rPr>
        <w:t>新能源智能汽车产业</w:t>
      </w:r>
      <w:r>
        <w:rPr>
          <w:rFonts w:hint="eastAsia" w:ascii="仿宋_GB2312" w:hAnsi="仿宋_GB2312" w:cs="Times New Roman"/>
          <w:b w:val="0"/>
          <w:bCs w:val="0"/>
          <w:color w:val="auto"/>
          <w:sz w:val="32"/>
          <w:szCs w:val="32"/>
          <w:lang w:val="en-US" w:eastAsia="zh-CN"/>
        </w:rPr>
        <w:t>依托</w:t>
      </w:r>
      <w:r>
        <w:rPr>
          <w:rFonts w:hint="eastAsia" w:cs="Times New Roman"/>
          <w:b w:val="0"/>
          <w:bCs w:val="0"/>
          <w:color w:val="auto"/>
          <w:sz w:val="32"/>
          <w:szCs w:val="32"/>
          <w:lang w:val="en-US" w:eastAsia="zh-CN"/>
        </w:rPr>
        <w:t>北京</w:t>
      </w:r>
      <w:r>
        <w:rPr>
          <w:rFonts w:hint="eastAsia" w:ascii="仿宋_GB2312" w:hAnsi="仿宋_GB2312"/>
          <w:color w:val="auto"/>
          <w:sz w:val="32"/>
          <w:szCs w:val="32"/>
          <w:lang w:val="en-US" w:eastAsia="zh-CN"/>
        </w:rPr>
        <w:t>经开区</w:t>
      </w:r>
      <w:r>
        <w:rPr>
          <w:rFonts w:hint="eastAsia" w:ascii="仿宋_GB2312" w:hAnsi="仿宋_GB2312" w:cs="Times New Roman"/>
          <w:b w:val="0"/>
          <w:bCs w:val="0"/>
          <w:color w:val="auto"/>
          <w:sz w:val="32"/>
          <w:szCs w:val="32"/>
          <w:lang w:val="en-US" w:eastAsia="zh-CN"/>
        </w:rPr>
        <w:t>新能源汽车产业优</w:t>
      </w:r>
      <w:r>
        <w:rPr>
          <w:rFonts w:hint="eastAsia" w:ascii="仿宋_GB2312" w:hAnsi="仿宋_GB2312" w:cs="仿宋_GB2312"/>
          <w:b w:val="0"/>
          <w:bCs w:val="0"/>
          <w:color w:val="auto"/>
          <w:sz w:val="32"/>
          <w:szCs w:val="32"/>
          <w:lang w:val="en-US" w:eastAsia="zh-CN"/>
        </w:rPr>
        <w:t>势</w:t>
      </w:r>
      <w:r>
        <w:rPr>
          <w:rFonts w:hint="eastAsia" w:ascii="仿宋_GB2312" w:hAnsi="仿宋_GB2312" w:cs="仿宋_GB2312"/>
          <w:color w:val="auto"/>
          <w:sz w:val="32"/>
          <w:szCs w:val="32"/>
          <w:lang w:val="en-US" w:eastAsia="zh-CN"/>
        </w:rPr>
        <w:t>建设产业生态配套基地，</w:t>
      </w:r>
      <w:r>
        <w:rPr>
          <w:rFonts w:hint="eastAsia" w:ascii="仿宋_GB2312" w:hAnsi="仿宋_GB2312" w:cs="仿宋_GB2312"/>
          <w:b w:val="0"/>
          <w:bCs w:val="0"/>
          <w:color w:val="auto"/>
          <w:sz w:val="32"/>
          <w:szCs w:val="32"/>
          <w:lang w:val="en-US" w:eastAsia="zh-CN"/>
        </w:rPr>
        <w:t>引导</w:t>
      </w:r>
      <w:r>
        <w:rPr>
          <w:rFonts w:hint="eastAsia" w:ascii="仿宋_GB2312" w:hAnsi="仿宋_GB2312" w:cs="仿宋_GB2312"/>
          <w:color w:val="auto"/>
          <w:sz w:val="32"/>
          <w:szCs w:val="32"/>
          <w:lang w:val="en-US" w:eastAsia="zh-CN"/>
        </w:rPr>
        <w:t>本</w:t>
      </w:r>
      <w:r>
        <w:rPr>
          <w:rFonts w:hint="eastAsia" w:ascii="仿宋_GB2312" w:hAnsi="仿宋_GB2312" w:cs="Times New Roman"/>
          <w:color w:val="auto"/>
          <w:sz w:val="32"/>
          <w:szCs w:val="32"/>
          <w:lang w:val="en-US" w:eastAsia="zh-CN"/>
        </w:rPr>
        <w:t>地零部件企业为新势力车企</w:t>
      </w:r>
      <w:r>
        <w:rPr>
          <w:rFonts w:hint="eastAsia" w:ascii="仿宋_GB2312" w:hAnsi="仿宋_GB2312" w:cs="Times New Roman"/>
          <w:b w:val="0"/>
          <w:bCs w:val="0"/>
          <w:color w:val="auto"/>
          <w:sz w:val="32"/>
          <w:szCs w:val="32"/>
          <w:lang w:val="en-US" w:eastAsia="zh-CN"/>
        </w:rPr>
        <w:t>提供配套服务</w:t>
      </w:r>
      <w:r>
        <w:rPr>
          <w:rFonts w:hint="eastAsia" w:ascii="仿宋_GB2312" w:hAnsi="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b w:val="0"/>
          <w:bCs w:val="0"/>
          <w:color w:val="auto"/>
          <w:lang w:val="en-US" w:eastAsia="zh-CN"/>
        </w:rPr>
      </w:pPr>
      <w:bookmarkStart w:id="62" w:name="_Toc14223"/>
      <w:r>
        <w:rPr>
          <w:rFonts w:hint="eastAsia" w:ascii="仿宋_GB2312" w:hAnsi="仿宋_GB2312"/>
          <w:b/>
          <w:bCs/>
          <w:color w:val="auto"/>
          <w:lang w:val="en-US" w:eastAsia="zh-CN"/>
        </w:rPr>
        <w:t>深化京津冀产业协作</w:t>
      </w:r>
      <w:bookmarkEnd w:id="61"/>
      <w:bookmarkEnd w:id="62"/>
      <w:r>
        <w:rPr>
          <w:rFonts w:hint="eastAsia" w:ascii="仿宋_GB2312" w:hAnsi="仿宋_GB2312"/>
          <w:b/>
          <w:bCs/>
          <w:color w:val="auto"/>
          <w:lang w:val="en-US" w:eastAsia="zh-CN"/>
        </w:rPr>
        <w:t>。</w:t>
      </w:r>
      <w:r>
        <w:rPr>
          <w:rFonts w:hint="eastAsia" w:ascii="仿宋_GB2312" w:hAnsi="仿宋_GB2312"/>
          <w:b w:val="0"/>
          <w:bCs w:val="0"/>
          <w:color w:val="auto"/>
          <w:lang w:val="en-US" w:eastAsia="zh-CN"/>
        </w:rPr>
        <w:t>融入京津冀</w:t>
      </w:r>
      <w:r>
        <w:rPr>
          <w:rFonts w:hint="eastAsia" w:ascii="仿宋_GB2312" w:hAnsi="仿宋_GB2312"/>
          <w:color w:val="auto"/>
          <w:lang w:val="en-US" w:eastAsia="zh-CN"/>
        </w:rPr>
        <w:t>“六链</w:t>
      </w:r>
      <w:r>
        <w:rPr>
          <w:rFonts w:hint="eastAsia"/>
          <w:color w:val="auto"/>
          <w:lang w:val="en-US" w:eastAsia="zh-CN"/>
        </w:rPr>
        <w:t>七</w:t>
      </w:r>
      <w:r>
        <w:rPr>
          <w:rFonts w:hint="eastAsia" w:ascii="仿宋_GB2312" w:hAnsi="仿宋_GB2312"/>
          <w:color w:val="auto"/>
          <w:lang w:val="en-US" w:eastAsia="zh-CN"/>
        </w:rPr>
        <w:t>群”产业</w:t>
      </w:r>
      <w:r>
        <w:rPr>
          <w:rFonts w:hint="eastAsia" w:ascii="仿宋_GB2312" w:hAnsi="仿宋_GB2312"/>
          <w:b w:val="0"/>
          <w:bCs w:val="0"/>
          <w:color w:val="auto"/>
          <w:lang w:val="en-US" w:eastAsia="zh-CN"/>
        </w:rPr>
        <w:t>协同布局，</w:t>
      </w:r>
      <w:r>
        <w:rPr>
          <w:rFonts w:hint="eastAsia" w:ascii="仿宋_GB2312" w:hAnsi="仿宋_GB2312"/>
          <w:color w:val="auto"/>
          <w:lang w:val="en-US" w:eastAsia="zh-CN"/>
        </w:rPr>
        <w:t>围绕生物医药、氢能等产业协同联动。</w:t>
      </w:r>
      <w:r>
        <w:rPr>
          <w:rFonts w:hint="eastAsia" w:ascii="仿宋_GB2312" w:hAnsi="仿宋_GB2312" w:eastAsia="仿宋_GB2312" w:cs="仿宋_GB2312"/>
          <w:b w:val="0"/>
          <w:bCs w:val="0"/>
          <w:color w:val="auto"/>
          <w:kern w:val="2"/>
          <w:sz w:val="32"/>
          <w:szCs w:val="32"/>
          <w:highlight w:val="none"/>
          <w:lang w:val="en-US" w:eastAsia="zh-CN" w:bidi="ar-SA"/>
        </w:rPr>
        <w:t>建设京津冀氢能产业协同发展核心支点</w:t>
      </w:r>
      <w:r>
        <w:rPr>
          <w:rFonts w:hint="eastAsia" w:ascii="仿宋_GB2312" w:hAnsi="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lang w:val="en-US" w:eastAsia="zh-CN"/>
        </w:rPr>
        <w:t>构建跨区域氢能运输线路</w:t>
      </w:r>
      <w:r>
        <w:rPr>
          <w:rFonts w:hint="eastAsia" w:cs="仿宋_GB2312"/>
          <w:b w:val="0"/>
          <w:bCs w:val="0"/>
          <w:color w:val="auto"/>
          <w:lang w:val="en-US" w:eastAsia="zh-CN"/>
        </w:rPr>
        <w:t>和</w:t>
      </w:r>
      <w:r>
        <w:rPr>
          <w:rFonts w:hint="eastAsia" w:ascii="仿宋_GB2312" w:hAnsi="仿宋_GB2312" w:eastAsia="仿宋_GB2312" w:cs="仿宋_GB2312"/>
          <w:color w:val="auto"/>
          <w:kern w:val="2"/>
          <w:sz w:val="32"/>
          <w:szCs w:val="32"/>
          <w:lang w:val="en-US" w:eastAsia="zh-CN" w:bidi="ar-SA"/>
        </w:rPr>
        <w:t>京津冀燃料电池汽车货运示范廊道</w:t>
      </w:r>
      <w:r>
        <w:rPr>
          <w:rFonts w:hint="eastAsia" w:cs="仿宋_GB2312"/>
          <w:color w:val="auto"/>
          <w:kern w:val="2"/>
          <w:sz w:val="32"/>
          <w:szCs w:val="32"/>
          <w:lang w:val="en-US" w:eastAsia="zh-CN" w:bidi="ar-SA"/>
        </w:rPr>
        <w:t>。强化</w:t>
      </w:r>
      <w:r>
        <w:rPr>
          <w:rFonts w:hint="eastAsia" w:ascii="仿宋_GB2312" w:hAnsi="仿宋_GB2312" w:eastAsia="仿宋_GB2312" w:cs="仿宋_GB2312"/>
          <w:b w:val="0"/>
          <w:bCs w:val="0"/>
          <w:color w:val="auto"/>
          <w:kern w:val="2"/>
          <w:sz w:val="32"/>
          <w:szCs w:val="32"/>
          <w:lang w:val="en-US" w:eastAsia="zh-CN" w:bidi="ar-SA"/>
        </w:rPr>
        <w:t>京津冀</w:t>
      </w:r>
      <w:r>
        <w:rPr>
          <w:rFonts w:hint="eastAsia" w:cs="仿宋_GB2312"/>
          <w:b w:val="0"/>
          <w:bCs w:val="0"/>
          <w:color w:val="auto"/>
          <w:kern w:val="2"/>
          <w:sz w:val="32"/>
          <w:szCs w:val="32"/>
          <w:lang w:val="en-US" w:eastAsia="zh-CN" w:bidi="ar-SA"/>
        </w:rPr>
        <w:t>生命健康</w:t>
      </w:r>
      <w:r>
        <w:rPr>
          <w:rFonts w:hint="eastAsia" w:ascii="仿宋_GB2312" w:hAnsi="仿宋_GB2312" w:eastAsia="仿宋_GB2312" w:cs="仿宋_GB2312"/>
          <w:b w:val="0"/>
          <w:bCs w:val="0"/>
          <w:color w:val="auto"/>
          <w:kern w:val="2"/>
          <w:sz w:val="32"/>
          <w:szCs w:val="32"/>
          <w:lang w:val="en-US" w:eastAsia="zh-CN" w:bidi="ar-SA"/>
        </w:rPr>
        <w:t>产业集群</w:t>
      </w:r>
      <w:r>
        <w:rPr>
          <w:rFonts w:hint="eastAsia" w:ascii="仿宋_GB2312" w:hAnsi="仿宋_GB2312" w:cs="仿宋_GB2312"/>
          <w:b w:val="0"/>
          <w:bCs w:val="0"/>
          <w:color w:val="auto"/>
          <w:kern w:val="2"/>
          <w:sz w:val="32"/>
          <w:szCs w:val="32"/>
          <w:lang w:val="en-US" w:eastAsia="zh-CN" w:bidi="ar-SA"/>
        </w:rPr>
        <w:t>，</w:t>
      </w:r>
      <w:r>
        <w:rPr>
          <w:rFonts w:hint="eastAsia" w:cs="仿宋_GB2312"/>
          <w:b w:val="0"/>
          <w:bCs w:val="0"/>
          <w:color w:val="auto"/>
          <w:lang w:val="en-US" w:eastAsia="zh-CN"/>
        </w:rPr>
        <w:t>打造</w:t>
      </w:r>
      <w:r>
        <w:rPr>
          <w:rFonts w:hint="eastAsia" w:ascii="仿宋_GB2312" w:hAnsi="仿宋_GB2312" w:cs="仿宋_GB2312"/>
          <w:b w:val="0"/>
          <w:bCs w:val="0"/>
          <w:color w:val="auto"/>
          <w:lang w:eastAsia="zh-CN"/>
        </w:rPr>
        <w:t>更具竞争力的化学原料药、中药原料药</w:t>
      </w:r>
      <w:r>
        <w:rPr>
          <w:rFonts w:hint="eastAsia" w:cs="仿宋_GB2312"/>
          <w:b w:val="0"/>
          <w:bCs w:val="0"/>
          <w:color w:val="auto"/>
          <w:lang w:eastAsia="zh-CN"/>
        </w:rPr>
        <w:t>等</w:t>
      </w:r>
      <w:r>
        <w:rPr>
          <w:rFonts w:hint="eastAsia" w:ascii="仿宋_GB2312" w:hAnsi="仿宋_GB2312" w:cs="仿宋_GB2312"/>
          <w:b w:val="0"/>
          <w:bCs w:val="0"/>
          <w:color w:val="auto"/>
          <w:lang w:eastAsia="zh-CN"/>
        </w:rPr>
        <w:t>领域充分协同的产业廊道</w:t>
      </w:r>
      <w:r>
        <w:rPr>
          <w:rFonts w:hint="eastAsia" w:ascii="仿宋_GB2312" w:hAnsi="仿宋_GB2312" w:eastAsia="仿宋_GB2312" w:cs="仿宋_GB2312"/>
          <w:b w:val="0"/>
          <w:bCs w:val="0"/>
          <w:color w:val="auto"/>
          <w:lang w:eastAsia="zh-CN"/>
        </w:rPr>
        <w:t>。</w:t>
      </w:r>
    </w:p>
    <w:p>
      <w:pPr>
        <w:keepNext w:val="0"/>
        <w:keepLines w:val="0"/>
        <w:pageBreakBefore w:val="0"/>
        <w:widowControl w:val="0"/>
        <w:kinsoku/>
        <w:wordWrap/>
        <w:overflowPunct/>
        <w:topLinePunct w:val="0"/>
        <w:autoSpaceDE/>
        <w:autoSpaceDN/>
        <w:bidi w:val="0"/>
        <w:adjustRightInd/>
        <w:snapToGrid/>
        <w:rPr>
          <w:rFonts w:ascii="仿宋_GB2312" w:hAnsi="仿宋_GB2312"/>
          <w:color w:val="auto"/>
        </w:rPr>
      </w:pPr>
      <w:r>
        <w:rPr>
          <w:rFonts w:hint="eastAsia" w:ascii="仿宋_GB2312" w:hAnsi="仿宋_GB2312"/>
          <w:b/>
          <w:bCs/>
          <w:color w:val="auto"/>
          <w:lang w:val="en-US" w:eastAsia="zh-CN"/>
        </w:rPr>
        <w:t>推进更高水平对外开放。</w:t>
      </w:r>
      <w:r>
        <w:rPr>
          <w:rFonts w:hint="eastAsia" w:ascii="仿宋_GB2312" w:hAnsi="仿宋_GB2312" w:cs="仿宋_GB2312"/>
          <w:color w:val="auto"/>
          <w:szCs w:val="32"/>
          <w:lang w:bidi="ar"/>
        </w:rPr>
        <w:t>鼓励外资企业融入产业发展生态，支持外资企业新技术转化和新产品产业化。</w:t>
      </w:r>
      <w:r>
        <w:rPr>
          <w:rFonts w:hint="eastAsia" w:ascii="仿宋_GB2312" w:hAnsi="仿宋_GB2312"/>
          <w:b w:val="0"/>
          <w:bCs w:val="0"/>
          <w:color w:val="auto"/>
          <w:lang w:val="en-US" w:eastAsia="zh-CN"/>
        </w:rPr>
        <w:t>加快北京数字经济企业出海创新服务基地建设，持续培育“出海严选服务商”，营造一流营商环境，落实好外资企业在政府采购、标准制定等方面的待遇</w:t>
      </w:r>
      <w:r>
        <w:rPr>
          <w:rFonts w:hint="eastAsia"/>
          <w:b w:val="0"/>
          <w:bCs w:val="0"/>
          <w:color w:val="auto"/>
          <w:lang w:val="en-US" w:eastAsia="zh-CN"/>
        </w:rPr>
        <w:t>。</w:t>
      </w:r>
      <w:r>
        <w:rPr>
          <w:rFonts w:hint="eastAsia" w:ascii="仿宋_GB2312" w:hAnsi="仿宋_GB2312" w:cs="仿宋_GB2312"/>
          <w:b w:val="0"/>
          <w:bCs w:val="0"/>
          <w:color w:val="auto"/>
          <w:w w:val="100"/>
          <w:sz w:val="32"/>
          <w:szCs w:val="32"/>
          <w:highlight w:val="none"/>
          <w:lang w:val="en-US" w:eastAsia="zh-CN" w:bidi="zh-CN"/>
        </w:rPr>
        <w:t>探索建立负面清单在自贸试验区外适用机制，开展数据出境负面清单“一企一策”应用试点</w:t>
      </w:r>
      <w:r>
        <w:rPr>
          <w:rFonts w:hint="eastAsia" w:cs="仿宋_GB2312"/>
          <w:b w:val="0"/>
          <w:bCs w:val="0"/>
          <w:color w:val="auto"/>
          <w:w w:val="100"/>
          <w:sz w:val="32"/>
          <w:szCs w:val="32"/>
          <w:highlight w:val="none"/>
          <w:lang w:val="en-US" w:eastAsia="zh-CN" w:bidi="zh-CN"/>
        </w:rPr>
        <w:t>。</w:t>
      </w:r>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63" w:name="_Toc6553"/>
      <w:bookmarkStart w:id="64" w:name="_Toc30457"/>
      <w:bookmarkStart w:id="65" w:name="_Toc24691"/>
      <w:bookmarkStart w:id="66" w:name="_Toc339"/>
      <w:r>
        <w:rPr>
          <w:rFonts w:hint="eastAsia" w:ascii="仿宋_GB2312" w:hAnsi="仿宋_GB2312"/>
          <w:color w:val="auto"/>
          <w:lang w:val="en-US" w:eastAsia="zh-CN"/>
        </w:rPr>
        <w:t>（八）</w:t>
      </w:r>
      <w:bookmarkStart w:id="67" w:name="OLE_LINK16"/>
      <w:r>
        <w:rPr>
          <w:rFonts w:hint="eastAsia" w:ascii="仿宋_GB2312" w:hAnsi="仿宋_GB2312"/>
          <w:color w:val="auto"/>
          <w:lang w:val="en-US" w:eastAsia="zh-CN"/>
        </w:rPr>
        <w:t>强化产业要素支撑</w:t>
      </w:r>
      <w:bookmarkEnd w:id="67"/>
      <w:r>
        <w:rPr>
          <w:rFonts w:hint="eastAsia" w:ascii="仿宋_GB2312" w:hAnsi="仿宋_GB2312"/>
          <w:color w:val="auto"/>
          <w:lang w:val="en-US" w:eastAsia="zh-CN"/>
        </w:rPr>
        <w:t>体系，以保障兴生态</w:t>
      </w:r>
      <w:bookmarkEnd w:id="63"/>
      <w:bookmarkEnd w:id="64"/>
    </w:p>
    <w:p>
      <w:pPr>
        <w:keepNext w:val="0"/>
        <w:keepLines w:val="0"/>
        <w:pageBreakBefore w:val="0"/>
        <w:widowControl w:val="0"/>
        <w:kinsoku/>
        <w:wordWrap/>
        <w:overflowPunct/>
        <w:topLinePunct w:val="0"/>
        <w:autoSpaceDE/>
        <w:autoSpaceDN/>
        <w:bidi w:val="0"/>
        <w:adjustRightInd/>
        <w:snapToGrid/>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b/>
          <w:bCs/>
          <w:color w:val="auto"/>
          <w:lang w:val="en-US" w:eastAsia="zh-CN"/>
        </w:rPr>
        <w:t>推进数据要素汇聚共享。</w:t>
      </w:r>
      <w:r>
        <w:rPr>
          <w:rFonts w:hint="eastAsia" w:ascii="仿宋_GB2312" w:hAnsi="仿宋_GB2312"/>
          <w:b w:val="0"/>
          <w:bCs w:val="0"/>
          <w:color w:val="auto"/>
          <w:lang w:val="en-US" w:eastAsia="zh-CN"/>
        </w:rPr>
        <w:t>加大数据要素供给，鼓励建设行业数据服务平台。优化数据流通生态，以数据合规和数据跨境为主线重点发展数据服务业</w:t>
      </w:r>
      <w:r>
        <w:rPr>
          <w:rFonts w:hint="eastAsia"/>
          <w:b w:val="0"/>
          <w:bCs w:val="0"/>
          <w:color w:val="auto"/>
          <w:lang w:val="en-US" w:eastAsia="zh-CN"/>
        </w:rPr>
        <w:t>。</w:t>
      </w:r>
      <w:r>
        <w:rPr>
          <w:rFonts w:hint="eastAsia" w:ascii="仿宋_GB2312" w:hAnsi="仿宋_GB2312" w:eastAsia="仿宋_GB2312" w:cs="Times New Roman"/>
          <w:color w:val="auto"/>
          <w:sz w:val="32"/>
          <w:szCs w:val="32"/>
          <w:lang w:val="en-US" w:eastAsia="zh-CN"/>
        </w:rPr>
        <w:t>建设细分行业跨境可信数据空间，推进数据跨境专用通道等试点，逐步探索国际互联网开放访问。</w:t>
      </w:r>
      <w:r>
        <w:rPr>
          <w:rFonts w:hint="eastAsia" w:ascii="仿宋_GB2312" w:hAnsi="仿宋_GB2312" w:eastAsia="仿宋_GB2312" w:cs="仿宋_GB2312"/>
          <w:b w:val="0"/>
          <w:bCs w:val="0"/>
          <w:color w:val="auto"/>
          <w:sz w:val="32"/>
          <w:szCs w:val="32"/>
          <w:highlight w:val="none"/>
          <w:u w:val="none"/>
        </w:rPr>
        <w:t>加强数据安全保障</w:t>
      </w:r>
      <w:r>
        <w:rPr>
          <w:rFonts w:hint="eastAsia" w:ascii="仿宋_GB2312" w:hAnsi="仿宋_GB2312" w:cs="仿宋_GB2312"/>
          <w:b w:val="0"/>
          <w:bCs w:val="0"/>
          <w:color w:val="auto"/>
          <w:sz w:val="32"/>
          <w:szCs w:val="32"/>
          <w:highlight w:val="none"/>
          <w:u w:val="none"/>
          <w:lang w:eastAsia="zh-CN"/>
        </w:rPr>
        <w:t>，</w:t>
      </w:r>
      <w:r>
        <w:rPr>
          <w:rFonts w:hint="eastAsia" w:ascii="仿宋_GB2312" w:hAnsi="仿宋_GB2312" w:cs="仿宋_GB2312"/>
          <w:b w:val="0"/>
          <w:bCs w:val="0"/>
          <w:color w:val="auto"/>
          <w:sz w:val="32"/>
          <w:szCs w:val="32"/>
          <w:highlight w:val="none"/>
          <w:u w:val="none"/>
          <w:lang w:val="en-US" w:eastAsia="zh-CN"/>
        </w:rPr>
        <w:t>依托网络数据安全合规实验室，推动数据安全技术革新</w:t>
      </w:r>
      <w:r>
        <w:rPr>
          <w:rFonts w:hint="eastAsia" w:cs="仿宋_GB2312"/>
          <w:b w:val="0"/>
          <w:bCs w:val="0"/>
          <w:color w:val="auto"/>
          <w:sz w:val="32"/>
          <w:szCs w:val="32"/>
          <w:highlight w:val="none"/>
          <w:u w:val="none"/>
          <w:lang w:val="en-US" w:eastAsia="zh-CN"/>
        </w:rPr>
        <w:t>，</w:t>
      </w:r>
      <w:r>
        <w:rPr>
          <w:rFonts w:hint="eastAsia" w:ascii="仿宋_GB2312" w:hAnsi="仿宋_GB2312" w:cs="仿宋_GB2312"/>
          <w:b w:val="0"/>
          <w:bCs w:val="0"/>
          <w:color w:val="auto"/>
          <w:sz w:val="32"/>
          <w:szCs w:val="32"/>
          <w:highlight w:val="none"/>
          <w:u w:val="none"/>
          <w:lang w:val="en-US" w:eastAsia="zh-CN"/>
        </w:rPr>
        <w:t>促进数据要素合规有序流动</w:t>
      </w:r>
      <w:r>
        <w:rPr>
          <w:rFonts w:hint="eastAsia" w:ascii="仿宋_GB2312" w:hAnsi="仿宋_GB2312" w:cs="仿宋_GB2312"/>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ind w:firstLine="642" w:firstLineChars="200"/>
        <w:rPr>
          <w:rFonts w:hint="eastAsia" w:ascii="仿宋_GB2312" w:hAnsi="仿宋_GB2312"/>
          <w:color w:val="auto"/>
          <w:lang w:val="en-US" w:eastAsia="zh-CN"/>
        </w:rPr>
      </w:pPr>
      <w:r>
        <w:rPr>
          <w:rFonts w:hint="eastAsia" w:ascii="仿宋_GB2312" w:hAnsi="仿宋_GB2312"/>
          <w:b/>
          <w:bCs/>
          <w:color w:val="auto"/>
          <w:lang w:val="en-US" w:eastAsia="zh-CN"/>
        </w:rPr>
        <w:t>加强人才吸引。</w:t>
      </w:r>
      <w:r>
        <w:rPr>
          <w:rFonts w:hint="eastAsia" w:ascii="仿宋_GB2312" w:hAnsi="仿宋_GB2312" w:cs="Times New Roman"/>
          <w:b w:val="0"/>
          <w:bCs w:val="0"/>
          <w:color w:val="auto"/>
          <w:sz w:val="32"/>
          <w:szCs w:val="32"/>
          <w:lang w:val="en-US" w:eastAsia="zh-CN"/>
        </w:rPr>
        <w:t>深入实施“求贤”“集贤”“礼贤”三大人才工程，引聚更多精英人才。加大优质人才服务供给，</w:t>
      </w:r>
      <w:r>
        <w:rPr>
          <w:rFonts w:hint="eastAsia" w:ascii="仿宋_GB2312" w:hAnsi="仿宋_GB2312" w:cs="Times New Roman"/>
          <w:color w:val="auto"/>
          <w:sz w:val="32"/>
          <w:szCs w:val="32"/>
          <w:lang w:val="en-US" w:eastAsia="zh-CN"/>
        </w:rPr>
        <w:t>优化高精尖产业发展急需的领军人才、创新型科技人才和“大国工匠”引进政策，实施青年科技领军人才培养支持专项</w:t>
      </w:r>
      <w:r>
        <w:rPr>
          <w:rFonts w:hint="eastAsia" w:cs="Times New Roman"/>
          <w:color w:val="auto"/>
          <w:sz w:val="32"/>
          <w:szCs w:val="32"/>
          <w:lang w:val="en-US" w:eastAsia="zh-CN"/>
        </w:rPr>
        <w:t>，在教育、住房、医疗等</w:t>
      </w:r>
      <w:r>
        <w:rPr>
          <w:rFonts w:hint="eastAsia" w:ascii="仿宋_GB2312" w:hAnsi="仿宋_GB2312" w:cs="Times New Roman"/>
          <w:color w:val="auto"/>
          <w:sz w:val="32"/>
          <w:szCs w:val="32"/>
          <w:lang w:val="en-US" w:eastAsia="zh-CN"/>
        </w:rPr>
        <w:t>方面提供全方位服务。</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cs="Times New Roman"/>
          <w:color w:val="auto"/>
          <w:sz w:val="32"/>
          <w:szCs w:val="32"/>
          <w:lang w:val="en-US" w:eastAsia="zh-CN"/>
        </w:rPr>
      </w:pPr>
      <w:r>
        <w:rPr>
          <w:rFonts w:hint="eastAsia" w:ascii="仿宋_GB2312" w:hAnsi="仿宋_GB2312"/>
          <w:b/>
          <w:bCs/>
          <w:color w:val="auto"/>
          <w:lang w:val="en-US" w:eastAsia="zh-CN"/>
        </w:rPr>
        <w:t>强化用地保障</w:t>
      </w:r>
      <w:r>
        <w:rPr>
          <w:rFonts w:hint="eastAsia" w:ascii="仿宋_GB2312" w:hAnsi="仿宋_GB2312" w:cs="仿宋_GB2312"/>
          <w:b/>
          <w:bCs/>
          <w:color w:val="auto"/>
          <w:lang w:val="en-US" w:eastAsia="zh-CN"/>
        </w:rPr>
        <w:t>。</w:t>
      </w:r>
      <w:r>
        <w:rPr>
          <w:rFonts w:hint="eastAsia" w:ascii="仿宋_GB2312" w:hAnsi="仿宋_GB2312" w:cs="仿宋_GB2312"/>
          <w:b w:val="0"/>
          <w:bCs w:val="0"/>
          <w:color w:val="auto"/>
          <w:sz w:val="32"/>
          <w:szCs w:val="32"/>
          <w:lang w:val="en-US" w:eastAsia="zh-CN"/>
        </w:rPr>
        <w:t>持续</w:t>
      </w:r>
      <w:r>
        <w:rPr>
          <w:rFonts w:hint="eastAsia" w:ascii="仿宋_GB2312" w:hAnsi="仿宋_GB2312" w:eastAsia="仿宋_GB2312" w:cs="仿宋_GB2312"/>
          <w:b w:val="0"/>
          <w:bCs w:val="0"/>
          <w:color w:val="auto"/>
          <w:sz w:val="32"/>
          <w:szCs w:val="32"/>
          <w:highlight w:val="none"/>
          <w:lang w:eastAsia="zh-CN"/>
        </w:rPr>
        <w:t>梳理</w:t>
      </w:r>
      <w:r>
        <w:rPr>
          <w:rFonts w:hint="eastAsia" w:ascii="仿宋_GB2312" w:hAnsi="仿宋_GB2312" w:cs="仿宋_GB2312"/>
          <w:b w:val="0"/>
          <w:bCs w:val="0"/>
          <w:color w:val="auto"/>
          <w:sz w:val="32"/>
          <w:szCs w:val="32"/>
          <w:lang w:val="en-US" w:eastAsia="zh-CN"/>
        </w:rPr>
        <w:t>全区</w:t>
      </w:r>
      <w:r>
        <w:rPr>
          <w:rFonts w:hint="eastAsia" w:ascii="仿宋_GB2312" w:hAnsi="仿宋_GB2312" w:eastAsia="仿宋_GB2312" w:cs="仿宋_GB2312"/>
          <w:b w:val="0"/>
          <w:bCs w:val="0"/>
          <w:color w:val="auto"/>
          <w:sz w:val="32"/>
          <w:szCs w:val="32"/>
          <w:lang w:eastAsia="zh-CN"/>
        </w:rPr>
        <w:t>土地空间资源，</w:t>
      </w:r>
      <w:r>
        <w:rPr>
          <w:rFonts w:hint="eastAsia" w:ascii="仿宋_GB2312" w:hAnsi="仿宋_GB2312" w:cs="Times New Roman"/>
          <w:b w:val="0"/>
          <w:bCs w:val="0"/>
          <w:color w:val="auto"/>
          <w:sz w:val="32"/>
          <w:szCs w:val="32"/>
          <w:lang w:val="en-US" w:eastAsia="zh-CN"/>
        </w:rPr>
        <w:t>保障高精尖产业发展空间</w:t>
      </w:r>
      <w:r>
        <w:rPr>
          <w:rFonts w:hint="eastAsia" w:cs="Times New Roman"/>
          <w:b w:val="0"/>
          <w:bCs w:val="0"/>
          <w:color w:val="auto"/>
          <w:sz w:val="32"/>
          <w:szCs w:val="32"/>
          <w:lang w:val="en-US" w:eastAsia="zh-CN"/>
        </w:rPr>
        <w:t>。</w:t>
      </w:r>
      <w:r>
        <w:rPr>
          <w:rFonts w:hint="eastAsia" w:ascii="仿宋_GB2312" w:hAnsi="仿宋_GB2312" w:cs="仿宋_GB2312"/>
          <w:color w:val="auto"/>
          <w:sz w:val="32"/>
          <w:szCs w:val="32"/>
          <w:lang w:val="en-US" w:eastAsia="zh-CN"/>
        </w:rPr>
        <w:t>加快推动</w:t>
      </w:r>
      <w:r>
        <w:rPr>
          <w:rFonts w:hint="eastAsia" w:ascii="仿宋_GB2312" w:hAnsi="仿宋_GB2312" w:eastAsia="仿宋_GB2312" w:cs="仿宋_GB2312"/>
          <w:color w:val="auto"/>
          <w:sz w:val="32"/>
          <w:szCs w:val="32"/>
          <w:lang w:eastAsia="zh-CN"/>
        </w:rPr>
        <w:t>存量工业用地转型升级。</w:t>
      </w:r>
      <w:r>
        <w:rPr>
          <w:rFonts w:hint="eastAsia" w:ascii="仿宋_GB2312" w:hAnsi="仿宋_GB2312" w:cs="Times New Roman"/>
          <w:b w:val="0"/>
          <w:bCs w:val="0"/>
          <w:color w:val="auto"/>
          <w:sz w:val="32"/>
          <w:szCs w:val="32"/>
          <w:highlight w:val="none"/>
          <w:lang w:val="en-US" w:eastAsia="zh-CN"/>
        </w:rPr>
        <w:t>探索工业用地创新路径，</w:t>
      </w:r>
      <w:r>
        <w:rPr>
          <w:rFonts w:hint="eastAsia" w:ascii="仿宋_GB2312" w:hAnsi="仿宋_GB2312" w:cs="Times New Roman"/>
          <w:color w:val="auto"/>
          <w:sz w:val="32"/>
          <w:szCs w:val="32"/>
          <w:highlight w:val="none"/>
          <w:lang w:val="en-US" w:eastAsia="zh-CN"/>
        </w:rPr>
        <w:t>加强工业用地弹性增容、产业用地兼容使用、盘活存量用地等关键问题研究，鼓励产业用地高标准建设。</w:t>
      </w:r>
    </w:p>
    <w:p>
      <w:pPr>
        <w:keepNext w:val="0"/>
        <w:keepLines w:val="0"/>
        <w:pageBreakBefore w:val="0"/>
        <w:widowControl w:val="0"/>
        <w:kinsoku/>
        <w:wordWrap/>
        <w:overflowPunct/>
        <w:topLinePunct w:val="0"/>
        <w:autoSpaceDE/>
        <w:autoSpaceDN/>
        <w:bidi w:val="0"/>
        <w:adjustRightInd/>
        <w:snapToGrid/>
        <w:rPr>
          <w:rFonts w:hint="eastAsia" w:ascii="仿宋_GB2312" w:hAnsi="仿宋_GB2312"/>
          <w:b w:val="0"/>
          <w:bCs w:val="0"/>
          <w:color w:val="auto"/>
          <w:lang w:val="en-US" w:eastAsia="zh-CN"/>
        </w:rPr>
      </w:pPr>
      <w:r>
        <w:rPr>
          <w:rFonts w:hint="eastAsia" w:ascii="仿宋_GB2312" w:hAnsi="仿宋_GB2312"/>
          <w:b/>
          <w:bCs/>
          <w:color w:val="auto"/>
          <w:lang w:val="en-US" w:eastAsia="zh-CN"/>
        </w:rPr>
        <w:t>加大金融支持。</w:t>
      </w:r>
      <w:bookmarkStart w:id="68" w:name="_Toc26510"/>
      <w:bookmarkStart w:id="69" w:name="_Toc31544"/>
      <w:r>
        <w:rPr>
          <w:rFonts w:hint="eastAsia" w:ascii="仿宋_GB2312" w:hAnsi="仿宋_GB2312"/>
          <w:b w:val="0"/>
          <w:bCs w:val="0"/>
          <w:color w:val="auto"/>
          <w:lang w:val="en-US" w:eastAsia="zh-CN"/>
        </w:rPr>
        <w:t>坚持“政府引导、市场运作、聚焦重点、协同联动”，做强多元化金融矩阵。充分发挥区级基金投资引导和产业带动效应，深化市区联动、政企联动、国资联动、投贷联动，引导金融机构扩大、定制金融产品支持高精尖产业项目和先进制造业企业</w:t>
      </w:r>
      <w:r>
        <w:rPr>
          <w:rFonts w:hint="eastAsia"/>
          <w:b w:val="0"/>
          <w:bCs w:val="0"/>
          <w:color w:val="auto"/>
          <w:lang w:val="en-US" w:eastAsia="zh-CN"/>
        </w:rPr>
        <w:t>，</w:t>
      </w:r>
      <w:r>
        <w:rPr>
          <w:rFonts w:hint="eastAsia" w:ascii="仿宋_GB2312" w:hAnsi="仿宋_GB2312"/>
          <w:b w:val="0"/>
          <w:bCs w:val="0"/>
          <w:color w:val="auto"/>
          <w:lang w:val="en-US" w:eastAsia="zh-CN"/>
        </w:rPr>
        <w:t>优化提升传统产业，培育壮大新兴产业和未来产业。强化企业上市服务，做好投后赋能、贷后赋能、产业赋能。</w:t>
      </w:r>
    </w:p>
    <w:p>
      <w:pPr>
        <w:pStyle w:val="3"/>
        <w:keepNext w:val="0"/>
        <w:keepLines w:val="0"/>
        <w:pageBreakBefore w:val="0"/>
        <w:widowControl w:val="0"/>
        <w:kinsoku/>
        <w:wordWrap/>
        <w:overflowPunct/>
        <w:topLinePunct w:val="0"/>
        <w:autoSpaceDE/>
        <w:autoSpaceDN/>
        <w:bidi w:val="0"/>
        <w:adjustRightInd/>
        <w:snapToGrid/>
        <w:rPr>
          <w:rFonts w:hint="default"/>
          <w:color w:val="auto"/>
          <w:lang w:val="en-US" w:eastAsia="zh-CN"/>
        </w:rPr>
      </w:pPr>
      <w:r>
        <w:rPr>
          <w:rFonts w:hint="eastAsia"/>
          <w:color w:val="auto"/>
          <w:lang w:val="en-US" w:eastAsia="zh-CN"/>
        </w:rPr>
        <w:t>四、保障措施</w:t>
      </w:r>
      <w:bookmarkEnd w:id="65"/>
      <w:bookmarkEnd w:id="66"/>
      <w:bookmarkEnd w:id="68"/>
      <w:bookmarkEnd w:id="69"/>
    </w:p>
    <w:p>
      <w:pPr>
        <w:pStyle w:val="4"/>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bookmarkStart w:id="70" w:name="_Toc5666"/>
      <w:bookmarkStart w:id="71" w:name="_Toc9899"/>
      <w:bookmarkStart w:id="72" w:name="_Toc28681"/>
      <w:bookmarkStart w:id="73" w:name="_Toc2151"/>
      <w:r>
        <w:rPr>
          <w:rFonts w:hint="eastAsia" w:ascii="仿宋_GB2312" w:hAnsi="仿宋_GB2312"/>
          <w:color w:val="auto"/>
          <w:lang w:val="en-US" w:eastAsia="zh-CN"/>
        </w:rPr>
        <w:t>（一）建立健全组织机制</w:t>
      </w:r>
      <w:bookmarkEnd w:id="70"/>
      <w:bookmarkEnd w:id="71"/>
      <w:bookmarkEnd w:id="72"/>
      <w:bookmarkEnd w:id="73"/>
    </w:p>
    <w:p>
      <w:pPr>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围绕“6+5+3”产业</w:t>
      </w:r>
      <w:r>
        <w:rPr>
          <w:rFonts w:hint="eastAsia" w:cs="仿宋_GB2312"/>
          <w:b w:val="0"/>
          <w:bCs w:val="0"/>
          <w:color w:val="auto"/>
          <w:sz w:val="32"/>
          <w:szCs w:val="32"/>
          <w:lang w:val="en-US" w:eastAsia="zh-CN"/>
        </w:rPr>
        <w:t>布局</w:t>
      </w:r>
      <w:r>
        <w:rPr>
          <w:rFonts w:hint="eastAsia" w:ascii="仿宋_GB2312" w:hAnsi="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强化跨地区、跨部门</w:t>
      </w:r>
      <w:r>
        <w:rPr>
          <w:rFonts w:hint="eastAsia" w:ascii="仿宋_GB2312" w:hAnsi="仿宋_GB2312" w:eastAsia="仿宋_GB2312" w:cs="楷体_GB2312"/>
          <w:color w:val="auto"/>
          <w:kern w:val="0"/>
          <w:sz w:val="32"/>
          <w:szCs w:val="32"/>
          <w:lang w:val="en-US" w:eastAsia="zh-CN" w:bidi="ar-SA"/>
        </w:rPr>
        <w:t>统筹协调，形成推动高精尖产业发展</w:t>
      </w:r>
      <w:r>
        <w:rPr>
          <w:rFonts w:hint="eastAsia" w:cs="楷体_GB2312"/>
          <w:color w:val="auto"/>
          <w:kern w:val="0"/>
          <w:sz w:val="32"/>
          <w:szCs w:val="32"/>
          <w:lang w:val="en-US" w:eastAsia="zh-CN" w:bidi="ar-SA"/>
        </w:rPr>
        <w:t>工作</w:t>
      </w:r>
      <w:r>
        <w:rPr>
          <w:rFonts w:hint="eastAsia" w:ascii="仿宋_GB2312" w:hAnsi="仿宋_GB2312" w:eastAsia="仿宋_GB2312" w:cs="楷体_GB2312"/>
          <w:color w:val="auto"/>
          <w:kern w:val="0"/>
          <w:sz w:val="32"/>
          <w:szCs w:val="32"/>
          <w:lang w:val="en-US" w:eastAsia="zh-CN" w:bidi="ar-SA"/>
        </w:rPr>
        <w:t>合力</w:t>
      </w:r>
      <w:r>
        <w:rPr>
          <w:rFonts w:hint="eastAsia" w:cs="楷体_GB2312"/>
          <w:bCs/>
          <w:color w:val="auto"/>
          <w:kern w:val="0"/>
          <w:sz w:val="32"/>
          <w:szCs w:val="32"/>
          <w:lang w:val="en-US" w:eastAsia="zh-CN" w:bidi="ar-SA"/>
        </w:rPr>
        <w:t>。</w:t>
      </w:r>
      <w:r>
        <w:rPr>
          <w:rFonts w:hint="eastAsia" w:ascii="仿宋_GB2312" w:hAnsi="仿宋_GB2312"/>
          <w:color w:val="auto"/>
          <w:highlight w:val="none"/>
          <w:lang w:val="en-US" w:eastAsia="zh-CN"/>
        </w:rPr>
        <w:t>坚持一张蓝图绘到底，确保规划落实落地。建立动态调整和升级机制，根据中期评估和终期实施评价结果及时调整并完善规划和有关政策内容。</w:t>
      </w:r>
      <w:r>
        <w:rPr>
          <w:rFonts w:hint="eastAsia"/>
          <w:color w:val="auto"/>
          <w:highlight w:val="none"/>
          <w:lang w:val="en-US" w:eastAsia="zh-CN"/>
        </w:rPr>
        <w:t>加强规划解读</w:t>
      </w:r>
      <w:r>
        <w:rPr>
          <w:rFonts w:hint="eastAsia" w:ascii="仿宋_GB2312" w:hAnsi="仿宋_GB2312"/>
          <w:color w:val="auto"/>
          <w:highlight w:val="none"/>
          <w:lang w:val="en-US" w:eastAsia="zh-CN"/>
        </w:rPr>
        <w:t>，向社会释放更加强烈的高质量发展信号，提振企业发展信心。</w:t>
      </w:r>
    </w:p>
    <w:p>
      <w:pPr>
        <w:pStyle w:val="4"/>
        <w:keepNext w:val="0"/>
        <w:keepLines w:val="0"/>
        <w:pageBreakBefore w:val="0"/>
        <w:widowControl w:val="0"/>
        <w:kinsoku/>
        <w:wordWrap/>
        <w:overflowPunct/>
        <w:topLinePunct w:val="0"/>
        <w:autoSpaceDE/>
        <w:autoSpaceDN/>
        <w:bidi w:val="0"/>
        <w:adjustRightInd/>
        <w:snapToGrid/>
        <w:rPr>
          <w:rFonts w:hint="eastAsia" w:ascii="仿宋_GB2312" w:hAnsi="仿宋_GB2312"/>
          <w:color w:val="auto"/>
          <w:lang w:val="en-US" w:eastAsia="zh-CN"/>
        </w:rPr>
      </w:pPr>
      <w:bookmarkStart w:id="74" w:name="_Toc518"/>
      <w:bookmarkStart w:id="75" w:name="_Toc10970"/>
      <w:bookmarkStart w:id="76" w:name="_Toc31991"/>
      <w:bookmarkStart w:id="77" w:name="_Toc16382"/>
      <w:r>
        <w:rPr>
          <w:rFonts w:hint="eastAsia" w:ascii="仿宋_GB2312" w:hAnsi="仿宋_GB2312"/>
          <w:color w:val="auto"/>
          <w:lang w:val="en-US" w:eastAsia="zh-CN"/>
        </w:rPr>
        <w:t>（二）持续优化营商环境</w:t>
      </w:r>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rPr>
          <w:rFonts w:hint="default" w:ascii="仿宋_GB2312" w:hAnsi="仿宋_GB2312"/>
          <w:color w:val="auto"/>
          <w:lang w:val="en-US" w:eastAsia="zh-CN"/>
        </w:rPr>
      </w:pPr>
      <w:r>
        <w:rPr>
          <w:rFonts w:hint="eastAsia" w:ascii="仿宋_GB2312" w:hAnsi="仿宋_GB2312"/>
          <w:color w:val="auto"/>
          <w:lang w:val="en-US" w:eastAsia="zh-CN"/>
        </w:rPr>
        <w:t>持续优化市场准入制度和环境，加强优化营商环境和产业投资促进协同联动，一链一策开展产业链延伸和协同配套。推进“人工智能+政务服务”，探索数字人服务、智能审批等服务模式</w:t>
      </w:r>
      <w:r>
        <w:rPr>
          <w:rFonts w:hint="eastAsia" w:ascii="仿宋_GB2312" w:hAnsi="仿宋_GB2312"/>
          <w:color w:val="auto"/>
          <w:highlight w:val="none"/>
          <w:lang w:val="en-US" w:eastAsia="zh-CN"/>
        </w:rPr>
        <w:t>。</w:t>
      </w:r>
      <w:r>
        <w:rPr>
          <w:rFonts w:hint="eastAsia" w:ascii="仿宋_GB2312" w:hAnsi="仿宋_GB2312"/>
          <w:color w:val="auto"/>
          <w:lang w:val="en-US" w:eastAsia="zh-CN"/>
        </w:rPr>
        <w:t>深化企业“三送”服务，完善中小企业公共服务体系。</w:t>
      </w:r>
      <w:r>
        <w:rPr>
          <w:rFonts w:hint="eastAsia" w:ascii="仿宋_GB2312" w:hAnsi="仿宋_GB2312"/>
          <w:color w:val="auto"/>
          <w:highlight w:val="none"/>
          <w:lang w:val="en-US" w:eastAsia="zh-CN"/>
        </w:rPr>
        <w:t>以积极开放姿态做全国统一大市场建设的参与者、促进者，严格落实“全国一张清单”管理模式，进一步规范不当市场竞争行为。</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640" w:firstLineChars="200"/>
        <w:rPr>
          <w:rFonts w:hint="eastAsia" w:ascii="仿宋_GB2312" w:hAnsi="仿宋_GB2312"/>
          <w:color w:val="auto"/>
          <w:lang w:val="en-US" w:eastAsia="zh-CN"/>
        </w:rPr>
      </w:pPr>
      <w:bookmarkStart w:id="78" w:name="_Toc25811"/>
      <w:bookmarkStart w:id="79" w:name="_Toc16853"/>
      <w:bookmarkStart w:id="80" w:name="_Toc5324"/>
      <w:bookmarkStart w:id="81" w:name="_Toc10452"/>
      <w:r>
        <w:rPr>
          <w:rFonts w:hint="eastAsia" w:ascii="仿宋_GB2312" w:hAnsi="仿宋_GB2312"/>
          <w:color w:val="auto"/>
          <w:lang w:val="en-US" w:eastAsia="zh-CN"/>
        </w:rPr>
        <w:t>（三）</w:t>
      </w:r>
      <w:bookmarkEnd w:id="78"/>
      <w:bookmarkEnd w:id="79"/>
      <w:bookmarkEnd w:id="80"/>
      <w:bookmarkEnd w:id="81"/>
      <w:r>
        <w:rPr>
          <w:rFonts w:hint="eastAsia" w:ascii="仿宋_GB2312" w:hAnsi="仿宋_GB2312"/>
          <w:color w:val="auto"/>
          <w:lang w:val="en-US" w:eastAsia="zh-CN"/>
        </w:rPr>
        <w:t>筑牢安全底线</w:t>
      </w:r>
    </w:p>
    <w:p>
      <w:pPr>
        <w:keepNext w:val="0"/>
        <w:keepLines w:val="0"/>
        <w:pageBreakBefore w:val="0"/>
        <w:widowControl w:val="0"/>
        <w:kinsoku/>
        <w:wordWrap/>
        <w:overflowPunct/>
        <w:topLinePunct w:val="0"/>
        <w:autoSpaceDE/>
        <w:autoSpaceDN/>
        <w:bidi w:val="0"/>
        <w:adjustRightInd/>
        <w:snapToGrid/>
        <w:rPr>
          <w:rFonts w:hint="default" w:ascii="仿宋_GB2312" w:hAnsi="仿宋_GB2312" w:eastAsia="仿宋_GB2312" w:cstheme="minorBidi"/>
          <w:color w:val="auto"/>
          <w:kern w:val="2"/>
          <w:sz w:val="32"/>
          <w:szCs w:val="24"/>
          <w:lang w:val="en-US" w:eastAsia="zh-CN" w:bidi="ar-SA"/>
        </w:rPr>
      </w:pPr>
      <w:r>
        <w:rPr>
          <w:rFonts w:hint="eastAsia" w:ascii="仿宋_GB2312" w:hAnsi="仿宋_GB2312"/>
          <w:color w:val="auto"/>
          <w:highlight w:val="none"/>
          <w:lang w:val="en-US" w:eastAsia="zh-CN"/>
        </w:rPr>
        <w:t>紧扣高精尖产业发展，完善产业链安全风险识别评估、监测预警和协同应对机制，建立重点产业链风险台账，不断提升本地配套率和供应链韧性。强化人工智能等新领域安全治理，完善数据流通标准规范和安全管理。压紧压实安全生产责任，坚持</w:t>
      </w:r>
      <w:r>
        <w:rPr>
          <w:rFonts w:hint="eastAsia"/>
          <w:color w:val="auto"/>
          <w:highlight w:val="none"/>
          <w:lang w:val="en-US" w:eastAsia="zh-CN"/>
        </w:rPr>
        <w:t>安全第一、</w:t>
      </w:r>
      <w:r>
        <w:rPr>
          <w:rFonts w:hint="eastAsia" w:ascii="仿宋_GB2312" w:hAnsi="仿宋_GB2312"/>
          <w:color w:val="auto"/>
          <w:highlight w:val="none"/>
          <w:lang w:val="en-US" w:eastAsia="zh-CN"/>
        </w:rPr>
        <w:t>预防为主</w:t>
      </w:r>
      <w:r>
        <w:rPr>
          <w:rFonts w:hint="eastAsia"/>
          <w:color w:val="auto"/>
          <w:highlight w:val="none"/>
          <w:lang w:val="en-US" w:eastAsia="zh-CN"/>
        </w:rPr>
        <w:t>，引导企业从被动接受监管转向主动防控风险，</w:t>
      </w:r>
      <w:r>
        <w:rPr>
          <w:rFonts w:hint="eastAsia" w:ascii="仿宋_GB2312" w:hAnsi="仿宋_GB2312"/>
          <w:color w:val="auto"/>
          <w:highlight w:val="none"/>
          <w:lang w:val="en-US" w:eastAsia="zh-CN"/>
        </w:rPr>
        <w:t>增强应急处置能力，持续提高本质安全水平。</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1"/>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mNjYzM2ZmMTRkNmY3M2ZkYzdiZjMxODYwMDgxNWEifQ=="/>
  </w:docVars>
  <w:rsids>
    <w:rsidRoot w:val="00000000"/>
    <w:rsid w:val="000153FF"/>
    <w:rsid w:val="00082E11"/>
    <w:rsid w:val="00085295"/>
    <w:rsid w:val="000A79DA"/>
    <w:rsid w:val="000D1316"/>
    <w:rsid w:val="000E7B1F"/>
    <w:rsid w:val="001A5836"/>
    <w:rsid w:val="001D0FB0"/>
    <w:rsid w:val="002139DF"/>
    <w:rsid w:val="002235CA"/>
    <w:rsid w:val="002778A2"/>
    <w:rsid w:val="002D269B"/>
    <w:rsid w:val="003752C8"/>
    <w:rsid w:val="003B4E09"/>
    <w:rsid w:val="003E665D"/>
    <w:rsid w:val="003E75BC"/>
    <w:rsid w:val="003F23CE"/>
    <w:rsid w:val="00416146"/>
    <w:rsid w:val="00440EE3"/>
    <w:rsid w:val="004D763B"/>
    <w:rsid w:val="004E616D"/>
    <w:rsid w:val="004F7EC5"/>
    <w:rsid w:val="004F7FAF"/>
    <w:rsid w:val="0050638A"/>
    <w:rsid w:val="00531029"/>
    <w:rsid w:val="00537C28"/>
    <w:rsid w:val="0054528E"/>
    <w:rsid w:val="005E190C"/>
    <w:rsid w:val="006E4A62"/>
    <w:rsid w:val="00760109"/>
    <w:rsid w:val="007A3406"/>
    <w:rsid w:val="007C03F2"/>
    <w:rsid w:val="007E2EF7"/>
    <w:rsid w:val="00813A17"/>
    <w:rsid w:val="00814795"/>
    <w:rsid w:val="00867AE7"/>
    <w:rsid w:val="00936A40"/>
    <w:rsid w:val="009526B2"/>
    <w:rsid w:val="009A13B3"/>
    <w:rsid w:val="009A5857"/>
    <w:rsid w:val="009D4B6D"/>
    <w:rsid w:val="00A94FD2"/>
    <w:rsid w:val="00AA1B47"/>
    <w:rsid w:val="00AF5C1F"/>
    <w:rsid w:val="00B974A4"/>
    <w:rsid w:val="00BA39DD"/>
    <w:rsid w:val="00BB2B7B"/>
    <w:rsid w:val="00BF0E19"/>
    <w:rsid w:val="00C01DF3"/>
    <w:rsid w:val="00D20B4D"/>
    <w:rsid w:val="00D33B0A"/>
    <w:rsid w:val="00D743B5"/>
    <w:rsid w:val="00D9012D"/>
    <w:rsid w:val="00D91EDB"/>
    <w:rsid w:val="00DD2AFD"/>
    <w:rsid w:val="00DF3269"/>
    <w:rsid w:val="00E50BE1"/>
    <w:rsid w:val="00E645F8"/>
    <w:rsid w:val="00EF1126"/>
    <w:rsid w:val="00F46699"/>
    <w:rsid w:val="00FA00A3"/>
    <w:rsid w:val="00FC02BF"/>
    <w:rsid w:val="00FC206D"/>
    <w:rsid w:val="00FD5BCB"/>
    <w:rsid w:val="011078C7"/>
    <w:rsid w:val="01121891"/>
    <w:rsid w:val="01153BFD"/>
    <w:rsid w:val="011948C7"/>
    <w:rsid w:val="011E3D92"/>
    <w:rsid w:val="01215FB6"/>
    <w:rsid w:val="0123584C"/>
    <w:rsid w:val="012C2953"/>
    <w:rsid w:val="01325A8F"/>
    <w:rsid w:val="013712F7"/>
    <w:rsid w:val="01374E54"/>
    <w:rsid w:val="01390BCC"/>
    <w:rsid w:val="01396567"/>
    <w:rsid w:val="013D69B7"/>
    <w:rsid w:val="014574EB"/>
    <w:rsid w:val="014E16D1"/>
    <w:rsid w:val="014E7B14"/>
    <w:rsid w:val="01515B64"/>
    <w:rsid w:val="01543C57"/>
    <w:rsid w:val="01550B94"/>
    <w:rsid w:val="015679D0"/>
    <w:rsid w:val="015C48BA"/>
    <w:rsid w:val="015E0632"/>
    <w:rsid w:val="0167398B"/>
    <w:rsid w:val="016E1AE4"/>
    <w:rsid w:val="016F283F"/>
    <w:rsid w:val="01703B2F"/>
    <w:rsid w:val="01715CA8"/>
    <w:rsid w:val="01747822"/>
    <w:rsid w:val="01763BCE"/>
    <w:rsid w:val="017716F4"/>
    <w:rsid w:val="01826555"/>
    <w:rsid w:val="018B38DF"/>
    <w:rsid w:val="018C100A"/>
    <w:rsid w:val="018D0AE9"/>
    <w:rsid w:val="019162E9"/>
    <w:rsid w:val="01B11262"/>
    <w:rsid w:val="01C54B55"/>
    <w:rsid w:val="01C55106"/>
    <w:rsid w:val="01C73ACA"/>
    <w:rsid w:val="01C761D7"/>
    <w:rsid w:val="01D37272"/>
    <w:rsid w:val="01D46B46"/>
    <w:rsid w:val="01D6466C"/>
    <w:rsid w:val="01D66030"/>
    <w:rsid w:val="01D66BCB"/>
    <w:rsid w:val="01DA23AF"/>
    <w:rsid w:val="01DB1875"/>
    <w:rsid w:val="01DE1773"/>
    <w:rsid w:val="01DF79C5"/>
    <w:rsid w:val="01E07299"/>
    <w:rsid w:val="01E7687A"/>
    <w:rsid w:val="01F619AA"/>
    <w:rsid w:val="01FE48CE"/>
    <w:rsid w:val="01FF1E15"/>
    <w:rsid w:val="01FF4701"/>
    <w:rsid w:val="02033A0C"/>
    <w:rsid w:val="02076F1C"/>
    <w:rsid w:val="02080D34"/>
    <w:rsid w:val="020958F0"/>
    <w:rsid w:val="020B6A0C"/>
    <w:rsid w:val="020F7B7E"/>
    <w:rsid w:val="021042A0"/>
    <w:rsid w:val="02111B48"/>
    <w:rsid w:val="02117D9A"/>
    <w:rsid w:val="02160608"/>
    <w:rsid w:val="02160F0D"/>
    <w:rsid w:val="021A09FD"/>
    <w:rsid w:val="021D7A5A"/>
    <w:rsid w:val="021E056F"/>
    <w:rsid w:val="02203B3A"/>
    <w:rsid w:val="02237D75"/>
    <w:rsid w:val="02304097"/>
    <w:rsid w:val="02353F60"/>
    <w:rsid w:val="023B3CD7"/>
    <w:rsid w:val="0240019B"/>
    <w:rsid w:val="024617F2"/>
    <w:rsid w:val="02467A44"/>
    <w:rsid w:val="02495E49"/>
    <w:rsid w:val="024C492F"/>
    <w:rsid w:val="024E406B"/>
    <w:rsid w:val="025008C3"/>
    <w:rsid w:val="025D08EA"/>
    <w:rsid w:val="026779BA"/>
    <w:rsid w:val="026B3007"/>
    <w:rsid w:val="026C3EEF"/>
    <w:rsid w:val="026D3223"/>
    <w:rsid w:val="027112CC"/>
    <w:rsid w:val="0271436A"/>
    <w:rsid w:val="02754146"/>
    <w:rsid w:val="027B2AAA"/>
    <w:rsid w:val="027E5B05"/>
    <w:rsid w:val="02810E41"/>
    <w:rsid w:val="02844CA6"/>
    <w:rsid w:val="028916DF"/>
    <w:rsid w:val="028C077A"/>
    <w:rsid w:val="02936A01"/>
    <w:rsid w:val="0295277A"/>
    <w:rsid w:val="029702A0"/>
    <w:rsid w:val="02974431"/>
    <w:rsid w:val="02987B74"/>
    <w:rsid w:val="029C7664"/>
    <w:rsid w:val="02A47E48"/>
    <w:rsid w:val="02A8425B"/>
    <w:rsid w:val="02B363B2"/>
    <w:rsid w:val="02B50332"/>
    <w:rsid w:val="02B5726A"/>
    <w:rsid w:val="02B9128E"/>
    <w:rsid w:val="02BA2E96"/>
    <w:rsid w:val="02C1531D"/>
    <w:rsid w:val="02C362F0"/>
    <w:rsid w:val="02C72207"/>
    <w:rsid w:val="02C735A6"/>
    <w:rsid w:val="02CA24BB"/>
    <w:rsid w:val="02CC341B"/>
    <w:rsid w:val="02CD09EA"/>
    <w:rsid w:val="02CD3CC1"/>
    <w:rsid w:val="02CE65AA"/>
    <w:rsid w:val="02D219C4"/>
    <w:rsid w:val="02DC2557"/>
    <w:rsid w:val="02DF4388"/>
    <w:rsid w:val="02ED1394"/>
    <w:rsid w:val="02EF1E8A"/>
    <w:rsid w:val="02F2434C"/>
    <w:rsid w:val="02F61060"/>
    <w:rsid w:val="02F61D06"/>
    <w:rsid w:val="02F76F90"/>
    <w:rsid w:val="02FA73A1"/>
    <w:rsid w:val="02FF5E45"/>
    <w:rsid w:val="03011BBD"/>
    <w:rsid w:val="030737F2"/>
    <w:rsid w:val="030F42DA"/>
    <w:rsid w:val="03122036"/>
    <w:rsid w:val="03123DCA"/>
    <w:rsid w:val="03144B37"/>
    <w:rsid w:val="03147181"/>
    <w:rsid w:val="03192A63"/>
    <w:rsid w:val="0319661B"/>
    <w:rsid w:val="0327794F"/>
    <w:rsid w:val="03280EF8"/>
    <w:rsid w:val="032A1043"/>
    <w:rsid w:val="032C010E"/>
    <w:rsid w:val="032D4760"/>
    <w:rsid w:val="03367FDC"/>
    <w:rsid w:val="03394EB3"/>
    <w:rsid w:val="033A5B60"/>
    <w:rsid w:val="03417B87"/>
    <w:rsid w:val="034226B3"/>
    <w:rsid w:val="03442D06"/>
    <w:rsid w:val="03462090"/>
    <w:rsid w:val="034F3D78"/>
    <w:rsid w:val="03502F47"/>
    <w:rsid w:val="03522419"/>
    <w:rsid w:val="035937A7"/>
    <w:rsid w:val="03646034"/>
    <w:rsid w:val="036734E7"/>
    <w:rsid w:val="036A7762"/>
    <w:rsid w:val="037519AD"/>
    <w:rsid w:val="037E4FBC"/>
    <w:rsid w:val="03803D14"/>
    <w:rsid w:val="03821A33"/>
    <w:rsid w:val="03822CFE"/>
    <w:rsid w:val="03863E70"/>
    <w:rsid w:val="038A0956"/>
    <w:rsid w:val="03920A67"/>
    <w:rsid w:val="03962305"/>
    <w:rsid w:val="0398426E"/>
    <w:rsid w:val="039877B0"/>
    <w:rsid w:val="03A500D4"/>
    <w:rsid w:val="03A74512"/>
    <w:rsid w:val="03A936CB"/>
    <w:rsid w:val="03AC07CE"/>
    <w:rsid w:val="03B3019C"/>
    <w:rsid w:val="03BB7FBE"/>
    <w:rsid w:val="03CA4C65"/>
    <w:rsid w:val="03CA6453"/>
    <w:rsid w:val="03CB408C"/>
    <w:rsid w:val="03CC21CB"/>
    <w:rsid w:val="03CE7CF1"/>
    <w:rsid w:val="03CF5817"/>
    <w:rsid w:val="03D35307"/>
    <w:rsid w:val="03DD026B"/>
    <w:rsid w:val="03E72489"/>
    <w:rsid w:val="03E8704D"/>
    <w:rsid w:val="03EC63C9"/>
    <w:rsid w:val="03F62DA4"/>
    <w:rsid w:val="03FC7B4B"/>
    <w:rsid w:val="04003C23"/>
    <w:rsid w:val="040065E6"/>
    <w:rsid w:val="04045560"/>
    <w:rsid w:val="040556DD"/>
    <w:rsid w:val="040A2CF3"/>
    <w:rsid w:val="040B68D3"/>
    <w:rsid w:val="04131BA8"/>
    <w:rsid w:val="04163446"/>
    <w:rsid w:val="041651F4"/>
    <w:rsid w:val="041F5D40"/>
    <w:rsid w:val="04232F21"/>
    <w:rsid w:val="04292B4C"/>
    <w:rsid w:val="042C6499"/>
    <w:rsid w:val="042E69E2"/>
    <w:rsid w:val="043438CC"/>
    <w:rsid w:val="04363AE8"/>
    <w:rsid w:val="04483153"/>
    <w:rsid w:val="04497378"/>
    <w:rsid w:val="044E67B1"/>
    <w:rsid w:val="045126D0"/>
    <w:rsid w:val="045F303F"/>
    <w:rsid w:val="0473361A"/>
    <w:rsid w:val="0473553C"/>
    <w:rsid w:val="04763EE5"/>
    <w:rsid w:val="047A39D5"/>
    <w:rsid w:val="047A5783"/>
    <w:rsid w:val="047A7FDB"/>
    <w:rsid w:val="0483091A"/>
    <w:rsid w:val="04877EA0"/>
    <w:rsid w:val="048C3708"/>
    <w:rsid w:val="048F12AC"/>
    <w:rsid w:val="04A00CCB"/>
    <w:rsid w:val="04A33DB0"/>
    <w:rsid w:val="04B27BB8"/>
    <w:rsid w:val="04B62533"/>
    <w:rsid w:val="04BA1593"/>
    <w:rsid w:val="04C035DB"/>
    <w:rsid w:val="04C42EA2"/>
    <w:rsid w:val="04C81921"/>
    <w:rsid w:val="04D06C9F"/>
    <w:rsid w:val="04D453FA"/>
    <w:rsid w:val="04E452F2"/>
    <w:rsid w:val="04E946B7"/>
    <w:rsid w:val="04EC458F"/>
    <w:rsid w:val="04F72EC0"/>
    <w:rsid w:val="04FC088E"/>
    <w:rsid w:val="04FC6AE0"/>
    <w:rsid w:val="04FC712C"/>
    <w:rsid w:val="04FD4606"/>
    <w:rsid w:val="04FF212C"/>
    <w:rsid w:val="05042181"/>
    <w:rsid w:val="05067975"/>
    <w:rsid w:val="05080FE1"/>
    <w:rsid w:val="050F05C1"/>
    <w:rsid w:val="050F35C1"/>
    <w:rsid w:val="05137D5A"/>
    <w:rsid w:val="0517491F"/>
    <w:rsid w:val="051A0D14"/>
    <w:rsid w:val="051C683A"/>
    <w:rsid w:val="0520368C"/>
    <w:rsid w:val="0522253F"/>
    <w:rsid w:val="05243941"/>
    <w:rsid w:val="05286F48"/>
    <w:rsid w:val="052C0113"/>
    <w:rsid w:val="053B199F"/>
    <w:rsid w:val="053E6E94"/>
    <w:rsid w:val="054000E9"/>
    <w:rsid w:val="054F78AC"/>
    <w:rsid w:val="05535C78"/>
    <w:rsid w:val="0561164A"/>
    <w:rsid w:val="05631CF6"/>
    <w:rsid w:val="056404D0"/>
    <w:rsid w:val="056547E0"/>
    <w:rsid w:val="05655E42"/>
    <w:rsid w:val="05676120"/>
    <w:rsid w:val="05681A7F"/>
    <w:rsid w:val="05685F23"/>
    <w:rsid w:val="056D178C"/>
    <w:rsid w:val="05706B86"/>
    <w:rsid w:val="057169D5"/>
    <w:rsid w:val="057252E5"/>
    <w:rsid w:val="057743B8"/>
    <w:rsid w:val="05870513"/>
    <w:rsid w:val="0588614D"/>
    <w:rsid w:val="058970CE"/>
    <w:rsid w:val="058D24D1"/>
    <w:rsid w:val="059B1E55"/>
    <w:rsid w:val="05A051FF"/>
    <w:rsid w:val="05BE78F1"/>
    <w:rsid w:val="05CA4592"/>
    <w:rsid w:val="05CD3FD8"/>
    <w:rsid w:val="05CE2604"/>
    <w:rsid w:val="05CE5343"/>
    <w:rsid w:val="05CF7786"/>
    <w:rsid w:val="05D32D57"/>
    <w:rsid w:val="05DA077A"/>
    <w:rsid w:val="05DD06BF"/>
    <w:rsid w:val="05DD246D"/>
    <w:rsid w:val="05DD6427"/>
    <w:rsid w:val="05E11832"/>
    <w:rsid w:val="05EA7248"/>
    <w:rsid w:val="05EC0902"/>
    <w:rsid w:val="05F167AE"/>
    <w:rsid w:val="060D3BB8"/>
    <w:rsid w:val="061259FD"/>
    <w:rsid w:val="06135E8F"/>
    <w:rsid w:val="0614452E"/>
    <w:rsid w:val="061C446F"/>
    <w:rsid w:val="061D286A"/>
    <w:rsid w:val="0620235A"/>
    <w:rsid w:val="06231E4A"/>
    <w:rsid w:val="06240BD0"/>
    <w:rsid w:val="062C6F51"/>
    <w:rsid w:val="062D5B44"/>
    <w:rsid w:val="062E78AB"/>
    <w:rsid w:val="06325FDA"/>
    <w:rsid w:val="06361B7E"/>
    <w:rsid w:val="0638060D"/>
    <w:rsid w:val="06473D8B"/>
    <w:rsid w:val="064B3650"/>
    <w:rsid w:val="06526914"/>
    <w:rsid w:val="06530F0A"/>
    <w:rsid w:val="065564A8"/>
    <w:rsid w:val="065D710A"/>
    <w:rsid w:val="065F10D4"/>
    <w:rsid w:val="0664493D"/>
    <w:rsid w:val="066466EB"/>
    <w:rsid w:val="06647FB0"/>
    <w:rsid w:val="067601CC"/>
    <w:rsid w:val="06764670"/>
    <w:rsid w:val="067D59FE"/>
    <w:rsid w:val="06835EC3"/>
    <w:rsid w:val="0685370D"/>
    <w:rsid w:val="06902B37"/>
    <w:rsid w:val="06936FD0"/>
    <w:rsid w:val="069818A8"/>
    <w:rsid w:val="06A06CE4"/>
    <w:rsid w:val="06A64F55"/>
    <w:rsid w:val="06A70502"/>
    <w:rsid w:val="06B14205"/>
    <w:rsid w:val="06B331CE"/>
    <w:rsid w:val="06B34F7C"/>
    <w:rsid w:val="06B4491D"/>
    <w:rsid w:val="06B61A79"/>
    <w:rsid w:val="06B84C89"/>
    <w:rsid w:val="06BB0154"/>
    <w:rsid w:val="06BD5DFB"/>
    <w:rsid w:val="06BF1482"/>
    <w:rsid w:val="06C4123A"/>
    <w:rsid w:val="06C54CB0"/>
    <w:rsid w:val="06C57933"/>
    <w:rsid w:val="06C80016"/>
    <w:rsid w:val="06C94801"/>
    <w:rsid w:val="06C97A3B"/>
    <w:rsid w:val="06CB0518"/>
    <w:rsid w:val="06D10CBB"/>
    <w:rsid w:val="06D3561E"/>
    <w:rsid w:val="06D73361"/>
    <w:rsid w:val="06D81202"/>
    <w:rsid w:val="06DC0977"/>
    <w:rsid w:val="06E41106"/>
    <w:rsid w:val="06EA6EE5"/>
    <w:rsid w:val="06EB64DE"/>
    <w:rsid w:val="06EC77A5"/>
    <w:rsid w:val="06EE4206"/>
    <w:rsid w:val="06F061D0"/>
    <w:rsid w:val="06F10CC8"/>
    <w:rsid w:val="06F66BC9"/>
    <w:rsid w:val="06FA0A09"/>
    <w:rsid w:val="07061550"/>
    <w:rsid w:val="07070468"/>
    <w:rsid w:val="07074F09"/>
    <w:rsid w:val="070C28DE"/>
    <w:rsid w:val="07126147"/>
    <w:rsid w:val="07131EBF"/>
    <w:rsid w:val="071378D3"/>
    <w:rsid w:val="071A4FFB"/>
    <w:rsid w:val="07230354"/>
    <w:rsid w:val="072365A6"/>
    <w:rsid w:val="073360BD"/>
    <w:rsid w:val="073A569E"/>
    <w:rsid w:val="073F0511"/>
    <w:rsid w:val="073F4A62"/>
    <w:rsid w:val="07400897"/>
    <w:rsid w:val="07402C98"/>
    <w:rsid w:val="074A3CB6"/>
    <w:rsid w:val="074B78AB"/>
    <w:rsid w:val="074C36B1"/>
    <w:rsid w:val="074D717F"/>
    <w:rsid w:val="074F1149"/>
    <w:rsid w:val="0754398E"/>
    <w:rsid w:val="07591FC8"/>
    <w:rsid w:val="075C73C2"/>
    <w:rsid w:val="075D6DDF"/>
    <w:rsid w:val="076E0496"/>
    <w:rsid w:val="076E25E8"/>
    <w:rsid w:val="07886409"/>
    <w:rsid w:val="078E330A"/>
    <w:rsid w:val="079052BE"/>
    <w:rsid w:val="07967C83"/>
    <w:rsid w:val="079C1EB4"/>
    <w:rsid w:val="079F732B"/>
    <w:rsid w:val="07A1396F"/>
    <w:rsid w:val="07A24F71"/>
    <w:rsid w:val="07A5520D"/>
    <w:rsid w:val="07B9015D"/>
    <w:rsid w:val="07B97E25"/>
    <w:rsid w:val="07BB6384"/>
    <w:rsid w:val="07C53419"/>
    <w:rsid w:val="07CF5106"/>
    <w:rsid w:val="07D46EE0"/>
    <w:rsid w:val="07D773FC"/>
    <w:rsid w:val="07DA62A1"/>
    <w:rsid w:val="07E06245"/>
    <w:rsid w:val="07E4387F"/>
    <w:rsid w:val="07ED2710"/>
    <w:rsid w:val="07F6461D"/>
    <w:rsid w:val="07FB4E2D"/>
    <w:rsid w:val="07FD2114"/>
    <w:rsid w:val="080041F1"/>
    <w:rsid w:val="08033CE1"/>
    <w:rsid w:val="08046CF6"/>
    <w:rsid w:val="080965D8"/>
    <w:rsid w:val="08163734"/>
    <w:rsid w:val="081A50CE"/>
    <w:rsid w:val="08204893"/>
    <w:rsid w:val="082206AB"/>
    <w:rsid w:val="08253C58"/>
    <w:rsid w:val="082A3964"/>
    <w:rsid w:val="082B0B12"/>
    <w:rsid w:val="083149F0"/>
    <w:rsid w:val="08370860"/>
    <w:rsid w:val="084C38DA"/>
    <w:rsid w:val="0854278F"/>
    <w:rsid w:val="085D7896"/>
    <w:rsid w:val="08604DC3"/>
    <w:rsid w:val="08674102"/>
    <w:rsid w:val="08682CA6"/>
    <w:rsid w:val="0870581B"/>
    <w:rsid w:val="08780BC2"/>
    <w:rsid w:val="087937D2"/>
    <w:rsid w:val="087950BB"/>
    <w:rsid w:val="08872B64"/>
    <w:rsid w:val="08887546"/>
    <w:rsid w:val="088C78D8"/>
    <w:rsid w:val="08903236"/>
    <w:rsid w:val="08A01D10"/>
    <w:rsid w:val="08A07782"/>
    <w:rsid w:val="08AB6853"/>
    <w:rsid w:val="08AC4379"/>
    <w:rsid w:val="08B66FA6"/>
    <w:rsid w:val="08B80E25"/>
    <w:rsid w:val="08BF6289"/>
    <w:rsid w:val="08C65150"/>
    <w:rsid w:val="08CC67C9"/>
    <w:rsid w:val="08CE1B6C"/>
    <w:rsid w:val="08CE42EF"/>
    <w:rsid w:val="08D004EB"/>
    <w:rsid w:val="08D15EA6"/>
    <w:rsid w:val="08E5748B"/>
    <w:rsid w:val="08F0254D"/>
    <w:rsid w:val="08F04266"/>
    <w:rsid w:val="08F3786E"/>
    <w:rsid w:val="08FF094D"/>
    <w:rsid w:val="09011C7D"/>
    <w:rsid w:val="09016473"/>
    <w:rsid w:val="09045F63"/>
    <w:rsid w:val="09093579"/>
    <w:rsid w:val="090A5FE8"/>
    <w:rsid w:val="09120680"/>
    <w:rsid w:val="091268D2"/>
    <w:rsid w:val="091837BC"/>
    <w:rsid w:val="09193F5D"/>
    <w:rsid w:val="091C01AA"/>
    <w:rsid w:val="091D485F"/>
    <w:rsid w:val="09216B15"/>
    <w:rsid w:val="0923288D"/>
    <w:rsid w:val="09242161"/>
    <w:rsid w:val="092517BB"/>
    <w:rsid w:val="0926237D"/>
    <w:rsid w:val="09271C52"/>
    <w:rsid w:val="09290A37"/>
    <w:rsid w:val="092A5C4E"/>
    <w:rsid w:val="092D370C"/>
    <w:rsid w:val="092E2FE0"/>
    <w:rsid w:val="09321BF1"/>
    <w:rsid w:val="09332440"/>
    <w:rsid w:val="0935436E"/>
    <w:rsid w:val="093F6F9B"/>
    <w:rsid w:val="09491BC8"/>
    <w:rsid w:val="094B0074"/>
    <w:rsid w:val="09532A47"/>
    <w:rsid w:val="09547477"/>
    <w:rsid w:val="09572537"/>
    <w:rsid w:val="095B0B17"/>
    <w:rsid w:val="095E38C5"/>
    <w:rsid w:val="096714B6"/>
    <w:rsid w:val="0970184A"/>
    <w:rsid w:val="097341D8"/>
    <w:rsid w:val="0974399C"/>
    <w:rsid w:val="097E1D12"/>
    <w:rsid w:val="09815806"/>
    <w:rsid w:val="09830349"/>
    <w:rsid w:val="098D5F59"/>
    <w:rsid w:val="099512B1"/>
    <w:rsid w:val="099B68C7"/>
    <w:rsid w:val="099C3EDE"/>
    <w:rsid w:val="09A11A04"/>
    <w:rsid w:val="09A82D92"/>
    <w:rsid w:val="09AB1A1E"/>
    <w:rsid w:val="09B34B43"/>
    <w:rsid w:val="09B81CAF"/>
    <w:rsid w:val="09BE4364"/>
    <w:rsid w:val="09C676BC"/>
    <w:rsid w:val="09D14BDB"/>
    <w:rsid w:val="09E047E1"/>
    <w:rsid w:val="09E50122"/>
    <w:rsid w:val="09EA31C1"/>
    <w:rsid w:val="09EF09C1"/>
    <w:rsid w:val="09F12732"/>
    <w:rsid w:val="09F91840"/>
    <w:rsid w:val="09FA20EF"/>
    <w:rsid w:val="09FC6C3A"/>
    <w:rsid w:val="0A034557"/>
    <w:rsid w:val="0A0525A8"/>
    <w:rsid w:val="0A0F2E11"/>
    <w:rsid w:val="0A1F79CF"/>
    <w:rsid w:val="0A200B7B"/>
    <w:rsid w:val="0A222B45"/>
    <w:rsid w:val="0A230B6F"/>
    <w:rsid w:val="0A2443DB"/>
    <w:rsid w:val="0A2763AD"/>
    <w:rsid w:val="0A287A2F"/>
    <w:rsid w:val="0A2F38BD"/>
    <w:rsid w:val="0A3070E3"/>
    <w:rsid w:val="0A391C3C"/>
    <w:rsid w:val="0A3E54A5"/>
    <w:rsid w:val="0A4077E1"/>
    <w:rsid w:val="0A440FBB"/>
    <w:rsid w:val="0A4E393A"/>
    <w:rsid w:val="0A4E56B3"/>
    <w:rsid w:val="0A546A76"/>
    <w:rsid w:val="0A5627EE"/>
    <w:rsid w:val="0A565CDB"/>
    <w:rsid w:val="0A586566"/>
    <w:rsid w:val="0A5E17BE"/>
    <w:rsid w:val="0A6071C9"/>
    <w:rsid w:val="0A650C83"/>
    <w:rsid w:val="0A660042"/>
    <w:rsid w:val="0A6842D0"/>
    <w:rsid w:val="0A690774"/>
    <w:rsid w:val="0A6E79F1"/>
    <w:rsid w:val="0A6F38B0"/>
    <w:rsid w:val="0A7001F4"/>
    <w:rsid w:val="0A70218E"/>
    <w:rsid w:val="0A776860"/>
    <w:rsid w:val="0A7949FE"/>
    <w:rsid w:val="0A8529AB"/>
    <w:rsid w:val="0A886720"/>
    <w:rsid w:val="0A8A5C64"/>
    <w:rsid w:val="0A8D02B7"/>
    <w:rsid w:val="0A8D3F88"/>
    <w:rsid w:val="0A8F50B1"/>
    <w:rsid w:val="0A920D64"/>
    <w:rsid w:val="0A9357F1"/>
    <w:rsid w:val="0A991CEE"/>
    <w:rsid w:val="0A9B6453"/>
    <w:rsid w:val="0A9F04D2"/>
    <w:rsid w:val="0AA95014"/>
    <w:rsid w:val="0ABB4D47"/>
    <w:rsid w:val="0AC0410C"/>
    <w:rsid w:val="0AC534D0"/>
    <w:rsid w:val="0AD50E8F"/>
    <w:rsid w:val="0AD66665"/>
    <w:rsid w:val="0AD850D6"/>
    <w:rsid w:val="0ADB452C"/>
    <w:rsid w:val="0ADF43B1"/>
    <w:rsid w:val="0AE5151C"/>
    <w:rsid w:val="0AE67DAD"/>
    <w:rsid w:val="0AEB68BD"/>
    <w:rsid w:val="0AF3773B"/>
    <w:rsid w:val="0AF80536"/>
    <w:rsid w:val="0B077099"/>
    <w:rsid w:val="0B095AB3"/>
    <w:rsid w:val="0B101CAD"/>
    <w:rsid w:val="0B106CAC"/>
    <w:rsid w:val="0B16378A"/>
    <w:rsid w:val="0B1805E3"/>
    <w:rsid w:val="0B2126DD"/>
    <w:rsid w:val="0B224DC6"/>
    <w:rsid w:val="0B240FFF"/>
    <w:rsid w:val="0B350656"/>
    <w:rsid w:val="0B3B3282"/>
    <w:rsid w:val="0B462943"/>
    <w:rsid w:val="0B495EAF"/>
    <w:rsid w:val="0B4E5BBB"/>
    <w:rsid w:val="0B502C14"/>
    <w:rsid w:val="0B524712"/>
    <w:rsid w:val="0B5854BC"/>
    <w:rsid w:val="0B5F5C33"/>
    <w:rsid w:val="0B603A40"/>
    <w:rsid w:val="0B635F2E"/>
    <w:rsid w:val="0B6415F2"/>
    <w:rsid w:val="0B6727D9"/>
    <w:rsid w:val="0B707905"/>
    <w:rsid w:val="0B7857F3"/>
    <w:rsid w:val="0B7A69B0"/>
    <w:rsid w:val="0B7C0579"/>
    <w:rsid w:val="0B8379B8"/>
    <w:rsid w:val="0B84338B"/>
    <w:rsid w:val="0B8615FF"/>
    <w:rsid w:val="0B865355"/>
    <w:rsid w:val="0B8909A2"/>
    <w:rsid w:val="0B9475AC"/>
    <w:rsid w:val="0B955598"/>
    <w:rsid w:val="0B9730BE"/>
    <w:rsid w:val="0B9E269F"/>
    <w:rsid w:val="0B9E2814"/>
    <w:rsid w:val="0BA0772C"/>
    <w:rsid w:val="0BA37CB5"/>
    <w:rsid w:val="0BAD28E2"/>
    <w:rsid w:val="0BAE21B6"/>
    <w:rsid w:val="0BB21C2F"/>
    <w:rsid w:val="0BB27EF8"/>
    <w:rsid w:val="0BB55B0D"/>
    <w:rsid w:val="0BB93035"/>
    <w:rsid w:val="0BB975A7"/>
    <w:rsid w:val="0BBA6156"/>
    <w:rsid w:val="0BBD34B1"/>
    <w:rsid w:val="0BBD429F"/>
    <w:rsid w:val="0BC70763"/>
    <w:rsid w:val="0BC961F7"/>
    <w:rsid w:val="0BD240F7"/>
    <w:rsid w:val="0BD53BE7"/>
    <w:rsid w:val="0BDB3439"/>
    <w:rsid w:val="0BDF6813"/>
    <w:rsid w:val="0BE37935"/>
    <w:rsid w:val="0BE45BD8"/>
    <w:rsid w:val="0BE4681D"/>
    <w:rsid w:val="0BE62960"/>
    <w:rsid w:val="0BE81B6C"/>
    <w:rsid w:val="0BEB3CC6"/>
    <w:rsid w:val="0BEB50E2"/>
    <w:rsid w:val="0BEE7E34"/>
    <w:rsid w:val="0BF22EDE"/>
    <w:rsid w:val="0BF26547"/>
    <w:rsid w:val="0BF6367B"/>
    <w:rsid w:val="0BF86F5A"/>
    <w:rsid w:val="0BFC5617"/>
    <w:rsid w:val="0BFC6647"/>
    <w:rsid w:val="0BFF2A12"/>
    <w:rsid w:val="0C062A59"/>
    <w:rsid w:val="0C0A791B"/>
    <w:rsid w:val="0C105F42"/>
    <w:rsid w:val="0C11670D"/>
    <w:rsid w:val="0C120997"/>
    <w:rsid w:val="0C142961"/>
    <w:rsid w:val="0C1B22D2"/>
    <w:rsid w:val="0C225F11"/>
    <w:rsid w:val="0C23436E"/>
    <w:rsid w:val="0C234952"/>
    <w:rsid w:val="0C396977"/>
    <w:rsid w:val="0C484B9C"/>
    <w:rsid w:val="0C4D7C21"/>
    <w:rsid w:val="0C526FE5"/>
    <w:rsid w:val="0C532817"/>
    <w:rsid w:val="0C5A7032"/>
    <w:rsid w:val="0C5D56E8"/>
    <w:rsid w:val="0C5E1E2E"/>
    <w:rsid w:val="0C6311F3"/>
    <w:rsid w:val="0C6531BD"/>
    <w:rsid w:val="0C6B4B25"/>
    <w:rsid w:val="0C7156BE"/>
    <w:rsid w:val="0C762CD4"/>
    <w:rsid w:val="0C7745ED"/>
    <w:rsid w:val="0C7927C4"/>
    <w:rsid w:val="0C7E054E"/>
    <w:rsid w:val="0C886EAB"/>
    <w:rsid w:val="0C92100A"/>
    <w:rsid w:val="0C923312"/>
    <w:rsid w:val="0C957AF6"/>
    <w:rsid w:val="0C96523C"/>
    <w:rsid w:val="0C9A61D5"/>
    <w:rsid w:val="0C9D4705"/>
    <w:rsid w:val="0CA06781"/>
    <w:rsid w:val="0CA1164E"/>
    <w:rsid w:val="0CA50E73"/>
    <w:rsid w:val="0CA6467F"/>
    <w:rsid w:val="0CAA5073"/>
    <w:rsid w:val="0CAD19F6"/>
    <w:rsid w:val="0CAD246E"/>
    <w:rsid w:val="0CAD7D11"/>
    <w:rsid w:val="0CB06EE6"/>
    <w:rsid w:val="0CB83F37"/>
    <w:rsid w:val="0CBA622F"/>
    <w:rsid w:val="0CBC4330"/>
    <w:rsid w:val="0CCB23AD"/>
    <w:rsid w:val="0CCF5C65"/>
    <w:rsid w:val="0CD12600"/>
    <w:rsid w:val="0CD77970"/>
    <w:rsid w:val="0CDA7707"/>
    <w:rsid w:val="0CE265BB"/>
    <w:rsid w:val="0CE2716B"/>
    <w:rsid w:val="0CE42333"/>
    <w:rsid w:val="0CE916F8"/>
    <w:rsid w:val="0CE95936"/>
    <w:rsid w:val="0CEA6C31"/>
    <w:rsid w:val="0CEB1914"/>
    <w:rsid w:val="0CF167FE"/>
    <w:rsid w:val="0CFF0F1B"/>
    <w:rsid w:val="0D013726"/>
    <w:rsid w:val="0D0241F5"/>
    <w:rsid w:val="0D037941"/>
    <w:rsid w:val="0D077DD0"/>
    <w:rsid w:val="0D0A37DF"/>
    <w:rsid w:val="0D0C4323"/>
    <w:rsid w:val="0D1160FA"/>
    <w:rsid w:val="0D152C06"/>
    <w:rsid w:val="0D1B387B"/>
    <w:rsid w:val="0D1D5B68"/>
    <w:rsid w:val="0D1D75F3"/>
    <w:rsid w:val="0D200E92"/>
    <w:rsid w:val="0D270E5A"/>
    <w:rsid w:val="0D2A1D10"/>
    <w:rsid w:val="0D2A4B8E"/>
    <w:rsid w:val="0D2F5A6C"/>
    <w:rsid w:val="0D31309F"/>
    <w:rsid w:val="0D34620A"/>
    <w:rsid w:val="0D3861DB"/>
    <w:rsid w:val="0D3D37F2"/>
    <w:rsid w:val="0D416FDA"/>
    <w:rsid w:val="0D4234FE"/>
    <w:rsid w:val="0D4508F8"/>
    <w:rsid w:val="0D4740A4"/>
    <w:rsid w:val="0D5448F5"/>
    <w:rsid w:val="0D682D55"/>
    <w:rsid w:val="0D682F64"/>
    <w:rsid w:val="0D6977FC"/>
    <w:rsid w:val="0D6C18FD"/>
    <w:rsid w:val="0D7D1719"/>
    <w:rsid w:val="0D7F2AB0"/>
    <w:rsid w:val="0D8458C4"/>
    <w:rsid w:val="0D896A37"/>
    <w:rsid w:val="0D9708B7"/>
    <w:rsid w:val="0DAA2C11"/>
    <w:rsid w:val="0DB51860"/>
    <w:rsid w:val="0DB53CD0"/>
    <w:rsid w:val="0DB735A4"/>
    <w:rsid w:val="0DB93208"/>
    <w:rsid w:val="0DDC125D"/>
    <w:rsid w:val="0DE3777F"/>
    <w:rsid w:val="0DE7312A"/>
    <w:rsid w:val="0DF20A80"/>
    <w:rsid w:val="0DF26CD2"/>
    <w:rsid w:val="0DF30354"/>
    <w:rsid w:val="0DFA4321"/>
    <w:rsid w:val="0E033736"/>
    <w:rsid w:val="0E043EA9"/>
    <w:rsid w:val="0E142B80"/>
    <w:rsid w:val="0E1915B8"/>
    <w:rsid w:val="0E1A062B"/>
    <w:rsid w:val="0E1E1306"/>
    <w:rsid w:val="0E250E55"/>
    <w:rsid w:val="0E2D3535"/>
    <w:rsid w:val="0E2F6667"/>
    <w:rsid w:val="0E386693"/>
    <w:rsid w:val="0E3F3599"/>
    <w:rsid w:val="0E4534DB"/>
    <w:rsid w:val="0E4868F2"/>
    <w:rsid w:val="0E4A0D4A"/>
    <w:rsid w:val="0E503A15"/>
    <w:rsid w:val="0E5A4271"/>
    <w:rsid w:val="0E5D6419"/>
    <w:rsid w:val="0E5E4367"/>
    <w:rsid w:val="0E653000"/>
    <w:rsid w:val="0E654AA0"/>
    <w:rsid w:val="0E662A16"/>
    <w:rsid w:val="0E674337"/>
    <w:rsid w:val="0E696E00"/>
    <w:rsid w:val="0E707BD8"/>
    <w:rsid w:val="0E72036A"/>
    <w:rsid w:val="0E792F4F"/>
    <w:rsid w:val="0E793F3F"/>
    <w:rsid w:val="0E7C07BE"/>
    <w:rsid w:val="0E7D7BFD"/>
    <w:rsid w:val="0E821C25"/>
    <w:rsid w:val="0E855450"/>
    <w:rsid w:val="0E8813E4"/>
    <w:rsid w:val="0E9219A6"/>
    <w:rsid w:val="0E925DBF"/>
    <w:rsid w:val="0E9356FA"/>
    <w:rsid w:val="0E9D6BF5"/>
    <w:rsid w:val="0EA06B0E"/>
    <w:rsid w:val="0EA10147"/>
    <w:rsid w:val="0EAE0E4B"/>
    <w:rsid w:val="0EAF24CD"/>
    <w:rsid w:val="0EAF273D"/>
    <w:rsid w:val="0EB115CF"/>
    <w:rsid w:val="0EB26BFA"/>
    <w:rsid w:val="0EB30B30"/>
    <w:rsid w:val="0EB75826"/>
    <w:rsid w:val="0EC248F6"/>
    <w:rsid w:val="0EC3241C"/>
    <w:rsid w:val="0EC56195"/>
    <w:rsid w:val="0EC71F0D"/>
    <w:rsid w:val="0EC87A33"/>
    <w:rsid w:val="0ECA6E47"/>
    <w:rsid w:val="0ECC7523"/>
    <w:rsid w:val="0ED11345"/>
    <w:rsid w:val="0ED308B1"/>
    <w:rsid w:val="0ED80815"/>
    <w:rsid w:val="0EDB1514"/>
    <w:rsid w:val="0EDB18A5"/>
    <w:rsid w:val="0EDD4E84"/>
    <w:rsid w:val="0EDD528C"/>
    <w:rsid w:val="0EEC54CF"/>
    <w:rsid w:val="0EFA4090"/>
    <w:rsid w:val="0EFB3964"/>
    <w:rsid w:val="0EFD148A"/>
    <w:rsid w:val="0F004981"/>
    <w:rsid w:val="0F005D86"/>
    <w:rsid w:val="0F0628CA"/>
    <w:rsid w:val="0F087E2F"/>
    <w:rsid w:val="0F125876"/>
    <w:rsid w:val="0F2239A6"/>
    <w:rsid w:val="0F2E0726"/>
    <w:rsid w:val="0F321D1E"/>
    <w:rsid w:val="0F3329E0"/>
    <w:rsid w:val="0F3375A2"/>
    <w:rsid w:val="0F340C24"/>
    <w:rsid w:val="0F361D5F"/>
    <w:rsid w:val="0F362BEE"/>
    <w:rsid w:val="0F4A3409"/>
    <w:rsid w:val="0F4C41C0"/>
    <w:rsid w:val="0F501F02"/>
    <w:rsid w:val="0F5C2705"/>
    <w:rsid w:val="0F6C03BE"/>
    <w:rsid w:val="0F6C1403"/>
    <w:rsid w:val="0F7A0D2D"/>
    <w:rsid w:val="0F7A5ED6"/>
    <w:rsid w:val="0F7A6AC3"/>
    <w:rsid w:val="0F7B4AA5"/>
    <w:rsid w:val="0F8120BC"/>
    <w:rsid w:val="0F8611CB"/>
    <w:rsid w:val="0F865924"/>
    <w:rsid w:val="0F87169C"/>
    <w:rsid w:val="0F8C0A60"/>
    <w:rsid w:val="0F8C6395"/>
    <w:rsid w:val="0F932676"/>
    <w:rsid w:val="0F94669F"/>
    <w:rsid w:val="0F957979"/>
    <w:rsid w:val="0F966B79"/>
    <w:rsid w:val="0F9E7BE7"/>
    <w:rsid w:val="0F9F7AD5"/>
    <w:rsid w:val="0FA43FFC"/>
    <w:rsid w:val="0FAD2A82"/>
    <w:rsid w:val="0FAE09D7"/>
    <w:rsid w:val="0FAE5181"/>
    <w:rsid w:val="0FB57FB7"/>
    <w:rsid w:val="0FBD0C1A"/>
    <w:rsid w:val="0FCD20F2"/>
    <w:rsid w:val="0FCE6D9C"/>
    <w:rsid w:val="0FD16CB0"/>
    <w:rsid w:val="0FD6159F"/>
    <w:rsid w:val="0FDC6DAA"/>
    <w:rsid w:val="0FDE750E"/>
    <w:rsid w:val="0FE46B5F"/>
    <w:rsid w:val="0FE663C2"/>
    <w:rsid w:val="0FE81C5B"/>
    <w:rsid w:val="0FEB48C9"/>
    <w:rsid w:val="0FF27149"/>
    <w:rsid w:val="0FF45376"/>
    <w:rsid w:val="0FF60D0C"/>
    <w:rsid w:val="0FF61215"/>
    <w:rsid w:val="0FF652AF"/>
    <w:rsid w:val="0FF863C4"/>
    <w:rsid w:val="0FFF1232"/>
    <w:rsid w:val="10014FAA"/>
    <w:rsid w:val="10044A9B"/>
    <w:rsid w:val="100476C7"/>
    <w:rsid w:val="101A2510"/>
    <w:rsid w:val="101C72D3"/>
    <w:rsid w:val="102029BD"/>
    <w:rsid w:val="102247E2"/>
    <w:rsid w:val="102A4CF7"/>
    <w:rsid w:val="1032785A"/>
    <w:rsid w:val="10376717"/>
    <w:rsid w:val="10376C1E"/>
    <w:rsid w:val="103C4234"/>
    <w:rsid w:val="1040432C"/>
    <w:rsid w:val="10407F13"/>
    <w:rsid w:val="10433815"/>
    <w:rsid w:val="10484987"/>
    <w:rsid w:val="10514675"/>
    <w:rsid w:val="105477D0"/>
    <w:rsid w:val="10567156"/>
    <w:rsid w:val="105E2674"/>
    <w:rsid w:val="10606175"/>
    <w:rsid w:val="106232D5"/>
    <w:rsid w:val="106A6FF4"/>
    <w:rsid w:val="106D457E"/>
    <w:rsid w:val="10725EA8"/>
    <w:rsid w:val="107E66AF"/>
    <w:rsid w:val="10855BDB"/>
    <w:rsid w:val="1087683F"/>
    <w:rsid w:val="10881228"/>
    <w:rsid w:val="108C51BC"/>
    <w:rsid w:val="108D2CE2"/>
    <w:rsid w:val="10912241"/>
    <w:rsid w:val="10944070"/>
    <w:rsid w:val="109776BD"/>
    <w:rsid w:val="10991687"/>
    <w:rsid w:val="109D1177"/>
    <w:rsid w:val="10AB1AA4"/>
    <w:rsid w:val="10B01798"/>
    <w:rsid w:val="10B22749"/>
    <w:rsid w:val="10B257D9"/>
    <w:rsid w:val="10B464C1"/>
    <w:rsid w:val="10B937EF"/>
    <w:rsid w:val="10CA1840"/>
    <w:rsid w:val="10D206F5"/>
    <w:rsid w:val="10D426BF"/>
    <w:rsid w:val="10D4446D"/>
    <w:rsid w:val="10D75D0B"/>
    <w:rsid w:val="10DE353E"/>
    <w:rsid w:val="10E55475"/>
    <w:rsid w:val="10ED1D02"/>
    <w:rsid w:val="10F0324B"/>
    <w:rsid w:val="10FF78B8"/>
    <w:rsid w:val="11055B78"/>
    <w:rsid w:val="11065C32"/>
    <w:rsid w:val="1111121D"/>
    <w:rsid w:val="1111746F"/>
    <w:rsid w:val="11131439"/>
    <w:rsid w:val="11146145"/>
    <w:rsid w:val="111F281B"/>
    <w:rsid w:val="111F771F"/>
    <w:rsid w:val="111F78B6"/>
    <w:rsid w:val="1125267F"/>
    <w:rsid w:val="112B018C"/>
    <w:rsid w:val="112F3D99"/>
    <w:rsid w:val="11322DBF"/>
    <w:rsid w:val="11342BD7"/>
    <w:rsid w:val="113B5A69"/>
    <w:rsid w:val="113B6A1A"/>
    <w:rsid w:val="113F313C"/>
    <w:rsid w:val="11417038"/>
    <w:rsid w:val="115340E5"/>
    <w:rsid w:val="115E42E3"/>
    <w:rsid w:val="1161764C"/>
    <w:rsid w:val="11661D75"/>
    <w:rsid w:val="1166265F"/>
    <w:rsid w:val="11681E32"/>
    <w:rsid w:val="11733C86"/>
    <w:rsid w:val="11823EC9"/>
    <w:rsid w:val="11845E93"/>
    <w:rsid w:val="1192292F"/>
    <w:rsid w:val="1193656F"/>
    <w:rsid w:val="11967B90"/>
    <w:rsid w:val="119841E1"/>
    <w:rsid w:val="119B31DD"/>
    <w:rsid w:val="119B3C59"/>
    <w:rsid w:val="119F4FDA"/>
    <w:rsid w:val="11C535CE"/>
    <w:rsid w:val="11CC3396"/>
    <w:rsid w:val="11CF5921"/>
    <w:rsid w:val="11D566EF"/>
    <w:rsid w:val="11D60504"/>
    <w:rsid w:val="11D679AB"/>
    <w:rsid w:val="11E72142"/>
    <w:rsid w:val="11EB3D93"/>
    <w:rsid w:val="11ED0305"/>
    <w:rsid w:val="11ED7D26"/>
    <w:rsid w:val="11F40EDC"/>
    <w:rsid w:val="11F6485F"/>
    <w:rsid w:val="11F76665"/>
    <w:rsid w:val="11F94600"/>
    <w:rsid w:val="11FA43A7"/>
    <w:rsid w:val="11FF19BD"/>
    <w:rsid w:val="12016853"/>
    <w:rsid w:val="12031173"/>
    <w:rsid w:val="120345BF"/>
    <w:rsid w:val="12042934"/>
    <w:rsid w:val="12047D55"/>
    <w:rsid w:val="1206631D"/>
    <w:rsid w:val="12103BCB"/>
    <w:rsid w:val="12152F8F"/>
    <w:rsid w:val="1218482D"/>
    <w:rsid w:val="121C75C4"/>
    <w:rsid w:val="121D74BC"/>
    <w:rsid w:val="12255834"/>
    <w:rsid w:val="122B27B2"/>
    <w:rsid w:val="12351977"/>
    <w:rsid w:val="123B5AE0"/>
    <w:rsid w:val="123F2421"/>
    <w:rsid w:val="124021B1"/>
    <w:rsid w:val="12485112"/>
    <w:rsid w:val="125735A8"/>
    <w:rsid w:val="12584CB9"/>
    <w:rsid w:val="12661A3D"/>
    <w:rsid w:val="126B0EB7"/>
    <w:rsid w:val="126B5C8F"/>
    <w:rsid w:val="126C6BFE"/>
    <w:rsid w:val="126D4B79"/>
    <w:rsid w:val="126E42E1"/>
    <w:rsid w:val="126F32B6"/>
    <w:rsid w:val="126F79B5"/>
    <w:rsid w:val="1275798C"/>
    <w:rsid w:val="1278308E"/>
    <w:rsid w:val="127A7296"/>
    <w:rsid w:val="127B46F1"/>
    <w:rsid w:val="12814C8D"/>
    <w:rsid w:val="12843C71"/>
    <w:rsid w:val="128679E9"/>
    <w:rsid w:val="128B61DD"/>
    <w:rsid w:val="128E498E"/>
    <w:rsid w:val="128F4AEF"/>
    <w:rsid w:val="129157AA"/>
    <w:rsid w:val="129A3494"/>
    <w:rsid w:val="129D366B"/>
    <w:rsid w:val="12A367ED"/>
    <w:rsid w:val="12A75A78"/>
    <w:rsid w:val="12B02CB8"/>
    <w:rsid w:val="12B65663"/>
    <w:rsid w:val="12B9057D"/>
    <w:rsid w:val="12C80001"/>
    <w:rsid w:val="12CF6CB7"/>
    <w:rsid w:val="12DA1AE3"/>
    <w:rsid w:val="12DE4331"/>
    <w:rsid w:val="12DF21F8"/>
    <w:rsid w:val="12E070F9"/>
    <w:rsid w:val="12E97BD5"/>
    <w:rsid w:val="12EC0194"/>
    <w:rsid w:val="12EE0E37"/>
    <w:rsid w:val="12F157AA"/>
    <w:rsid w:val="12F2359B"/>
    <w:rsid w:val="12F31522"/>
    <w:rsid w:val="12F64B6E"/>
    <w:rsid w:val="12F6691D"/>
    <w:rsid w:val="12FB2185"/>
    <w:rsid w:val="13033070"/>
    <w:rsid w:val="1305241F"/>
    <w:rsid w:val="13082012"/>
    <w:rsid w:val="130A061A"/>
    <w:rsid w:val="130A686C"/>
    <w:rsid w:val="131161CB"/>
    <w:rsid w:val="13157CF6"/>
    <w:rsid w:val="131B0B12"/>
    <w:rsid w:val="1323088C"/>
    <w:rsid w:val="132E778E"/>
    <w:rsid w:val="133919BA"/>
    <w:rsid w:val="133E2072"/>
    <w:rsid w:val="134107F0"/>
    <w:rsid w:val="13446422"/>
    <w:rsid w:val="134648AC"/>
    <w:rsid w:val="134843D2"/>
    <w:rsid w:val="134C689C"/>
    <w:rsid w:val="13516249"/>
    <w:rsid w:val="13540B2E"/>
    <w:rsid w:val="135440CA"/>
    <w:rsid w:val="135B70C7"/>
    <w:rsid w:val="135D742F"/>
    <w:rsid w:val="136046DE"/>
    <w:rsid w:val="13645F7C"/>
    <w:rsid w:val="136A66FC"/>
    <w:rsid w:val="136D23C6"/>
    <w:rsid w:val="13734411"/>
    <w:rsid w:val="13741F37"/>
    <w:rsid w:val="1380288A"/>
    <w:rsid w:val="138D4987"/>
    <w:rsid w:val="13901EB6"/>
    <w:rsid w:val="139A637E"/>
    <w:rsid w:val="139E0D62"/>
    <w:rsid w:val="13A22600"/>
    <w:rsid w:val="13A445CA"/>
    <w:rsid w:val="13A95E27"/>
    <w:rsid w:val="13AA427D"/>
    <w:rsid w:val="13B011C1"/>
    <w:rsid w:val="13B47675"/>
    <w:rsid w:val="13B50CDA"/>
    <w:rsid w:val="13B57F9A"/>
    <w:rsid w:val="13BA5B9C"/>
    <w:rsid w:val="13BD38DE"/>
    <w:rsid w:val="13C20A98"/>
    <w:rsid w:val="13C407C9"/>
    <w:rsid w:val="13C76A41"/>
    <w:rsid w:val="13D1738A"/>
    <w:rsid w:val="13DC1CAA"/>
    <w:rsid w:val="13DD7ADC"/>
    <w:rsid w:val="13E72709"/>
    <w:rsid w:val="13E946D3"/>
    <w:rsid w:val="13EC3A1F"/>
    <w:rsid w:val="13ED66B2"/>
    <w:rsid w:val="13ED6735"/>
    <w:rsid w:val="13F015BE"/>
    <w:rsid w:val="13F74BD9"/>
    <w:rsid w:val="13FA41EA"/>
    <w:rsid w:val="13FA68E0"/>
    <w:rsid w:val="13FB7F63"/>
    <w:rsid w:val="13FD5D1E"/>
    <w:rsid w:val="140B63F8"/>
    <w:rsid w:val="140C0A40"/>
    <w:rsid w:val="140F3199"/>
    <w:rsid w:val="14101C60"/>
    <w:rsid w:val="14103A0E"/>
    <w:rsid w:val="14107EB2"/>
    <w:rsid w:val="141554C8"/>
    <w:rsid w:val="14180B15"/>
    <w:rsid w:val="141B1091"/>
    <w:rsid w:val="141C0605"/>
    <w:rsid w:val="141D25CF"/>
    <w:rsid w:val="14225DCC"/>
    <w:rsid w:val="142779C1"/>
    <w:rsid w:val="14290F74"/>
    <w:rsid w:val="142E658A"/>
    <w:rsid w:val="14330FA7"/>
    <w:rsid w:val="14357E33"/>
    <w:rsid w:val="144705DE"/>
    <w:rsid w:val="144A301B"/>
    <w:rsid w:val="14504752"/>
    <w:rsid w:val="145F4995"/>
    <w:rsid w:val="14607150"/>
    <w:rsid w:val="14695228"/>
    <w:rsid w:val="146D70B2"/>
    <w:rsid w:val="146E4BD8"/>
    <w:rsid w:val="147026FF"/>
    <w:rsid w:val="147F0B94"/>
    <w:rsid w:val="1483335E"/>
    <w:rsid w:val="14877C8E"/>
    <w:rsid w:val="14883EEC"/>
    <w:rsid w:val="148D505F"/>
    <w:rsid w:val="148E0471"/>
    <w:rsid w:val="149208C7"/>
    <w:rsid w:val="149705F2"/>
    <w:rsid w:val="14975EDD"/>
    <w:rsid w:val="14A5684C"/>
    <w:rsid w:val="14A66E04"/>
    <w:rsid w:val="14AB3737"/>
    <w:rsid w:val="14AB6967"/>
    <w:rsid w:val="14B32916"/>
    <w:rsid w:val="14BB6834"/>
    <w:rsid w:val="14BD32F1"/>
    <w:rsid w:val="14C03686"/>
    <w:rsid w:val="14C12F5A"/>
    <w:rsid w:val="14C76F94"/>
    <w:rsid w:val="14C85C3B"/>
    <w:rsid w:val="14CB1AD4"/>
    <w:rsid w:val="14CE0301"/>
    <w:rsid w:val="14D07641"/>
    <w:rsid w:val="14D40EDF"/>
    <w:rsid w:val="14D7452C"/>
    <w:rsid w:val="14E66027"/>
    <w:rsid w:val="14F275B8"/>
    <w:rsid w:val="14F6405A"/>
    <w:rsid w:val="15040A04"/>
    <w:rsid w:val="151724F1"/>
    <w:rsid w:val="152500EF"/>
    <w:rsid w:val="15274754"/>
    <w:rsid w:val="1529660E"/>
    <w:rsid w:val="152A7E5D"/>
    <w:rsid w:val="152F6116"/>
    <w:rsid w:val="15331DDF"/>
    <w:rsid w:val="153320AA"/>
    <w:rsid w:val="1533297A"/>
    <w:rsid w:val="15353D93"/>
    <w:rsid w:val="153618D6"/>
    <w:rsid w:val="153734C3"/>
    <w:rsid w:val="15396F94"/>
    <w:rsid w:val="153D4CD7"/>
    <w:rsid w:val="15463EA2"/>
    <w:rsid w:val="154858E4"/>
    <w:rsid w:val="154A396E"/>
    <w:rsid w:val="154D47EE"/>
    <w:rsid w:val="154E0BFC"/>
    <w:rsid w:val="15596D04"/>
    <w:rsid w:val="155B282E"/>
    <w:rsid w:val="15602773"/>
    <w:rsid w:val="1565422D"/>
    <w:rsid w:val="156A35F2"/>
    <w:rsid w:val="15724254"/>
    <w:rsid w:val="15787ABD"/>
    <w:rsid w:val="157B55EC"/>
    <w:rsid w:val="157D3325"/>
    <w:rsid w:val="157D69BB"/>
    <w:rsid w:val="157E029E"/>
    <w:rsid w:val="157E709D"/>
    <w:rsid w:val="15845B66"/>
    <w:rsid w:val="158A72AB"/>
    <w:rsid w:val="158B2AC9"/>
    <w:rsid w:val="1594152E"/>
    <w:rsid w:val="159A3ED7"/>
    <w:rsid w:val="159B030A"/>
    <w:rsid w:val="159C3CC0"/>
    <w:rsid w:val="159D1096"/>
    <w:rsid w:val="159D39C7"/>
    <w:rsid w:val="159F60AF"/>
    <w:rsid w:val="15A55702"/>
    <w:rsid w:val="15A63843"/>
    <w:rsid w:val="15A85BD2"/>
    <w:rsid w:val="15A9420F"/>
    <w:rsid w:val="15AF052F"/>
    <w:rsid w:val="15B605E5"/>
    <w:rsid w:val="15B8435D"/>
    <w:rsid w:val="15C50828"/>
    <w:rsid w:val="15CB4136"/>
    <w:rsid w:val="15CB6690"/>
    <w:rsid w:val="15CC1BB7"/>
    <w:rsid w:val="15D4263D"/>
    <w:rsid w:val="15DB004C"/>
    <w:rsid w:val="15DE18EA"/>
    <w:rsid w:val="15DF01E8"/>
    <w:rsid w:val="15E01CD5"/>
    <w:rsid w:val="15E40E64"/>
    <w:rsid w:val="15EC2259"/>
    <w:rsid w:val="15EC697C"/>
    <w:rsid w:val="15F318FF"/>
    <w:rsid w:val="15F5110D"/>
    <w:rsid w:val="15F630D7"/>
    <w:rsid w:val="15F666CB"/>
    <w:rsid w:val="15FB06EE"/>
    <w:rsid w:val="15FB7772"/>
    <w:rsid w:val="15FE6DF2"/>
    <w:rsid w:val="16175528"/>
    <w:rsid w:val="161D2412"/>
    <w:rsid w:val="161F59E4"/>
    <w:rsid w:val="162360A2"/>
    <w:rsid w:val="1626576B"/>
    <w:rsid w:val="16322361"/>
    <w:rsid w:val="16375AF7"/>
    <w:rsid w:val="163C38CA"/>
    <w:rsid w:val="163D20FF"/>
    <w:rsid w:val="164107F7"/>
    <w:rsid w:val="164756E1"/>
    <w:rsid w:val="16521563"/>
    <w:rsid w:val="16574529"/>
    <w:rsid w:val="165D0884"/>
    <w:rsid w:val="16664E32"/>
    <w:rsid w:val="16686C93"/>
    <w:rsid w:val="16696428"/>
    <w:rsid w:val="166D0F7D"/>
    <w:rsid w:val="166F3732"/>
    <w:rsid w:val="1672275E"/>
    <w:rsid w:val="167329F4"/>
    <w:rsid w:val="167A1613"/>
    <w:rsid w:val="167F4E7B"/>
    <w:rsid w:val="168129A1"/>
    <w:rsid w:val="168406E3"/>
    <w:rsid w:val="16881F81"/>
    <w:rsid w:val="168C65B5"/>
    <w:rsid w:val="169052DA"/>
    <w:rsid w:val="1691133B"/>
    <w:rsid w:val="169528F0"/>
    <w:rsid w:val="16994DC1"/>
    <w:rsid w:val="16A13043"/>
    <w:rsid w:val="16A91B73"/>
    <w:rsid w:val="16AF0CC7"/>
    <w:rsid w:val="16B70AB9"/>
    <w:rsid w:val="16BB1AF5"/>
    <w:rsid w:val="16BC60CF"/>
    <w:rsid w:val="16BD6A70"/>
    <w:rsid w:val="16C03993"/>
    <w:rsid w:val="16C94348"/>
    <w:rsid w:val="16CF365F"/>
    <w:rsid w:val="16D22D1F"/>
    <w:rsid w:val="16D51375"/>
    <w:rsid w:val="16D52CED"/>
    <w:rsid w:val="16D849B0"/>
    <w:rsid w:val="16DC051F"/>
    <w:rsid w:val="16DD15D1"/>
    <w:rsid w:val="16E12EBC"/>
    <w:rsid w:val="16E15B36"/>
    <w:rsid w:val="16E6314C"/>
    <w:rsid w:val="16E80C72"/>
    <w:rsid w:val="16E96DEB"/>
    <w:rsid w:val="16EA2C3C"/>
    <w:rsid w:val="16EA7511"/>
    <w:rsid w:val="16F2564D"/>
    <w:rsid w:val="16F5338F"/>
    <w:rsid w:val="16F811DF"/>
    <w:rsid w:val="17001735"/>
    <w:rsid w:val="17015251"/>
    <w:rsid w:val="170605C4"/>
    <w:rsid w:val="17092996"/>
    <w:rsid w:val="17102905"/>
    <w:rsid w:val="171276DB"/>
    <w:rsid w:val="171363B6"/>
    <w:rsid w:val="1715503C"/>
    <w:rsid w:val="17214184"/>
    <w:rsid w:val="17266D5F"/>
    <w:rsid w:val="172A3039"/>
    <w:rsid w:val="17364FBD"/>
    <w:rsid w:val="17382D91"/>
    <w:rsid w:val="1743234C"/>
    <w:rsid w:val="17483C29"/>
    <w:rsid w:val="174B3B14"/>
    <w:rsid w:val="17514A69"/>
    <w:rsid w:val="1752258F"/>
    <w:rsid w:val="17580A4C"/>
    <w:rsid w:val="175B58E8"/>
    <w:rsid w:val="176D1177"/>
    <w:rsid w:val="177130D1"/>
    <w:rsid w:val="177548BA"/>
    <w:rsid w:val="177F36E7"/>
    <w:rsid w:val="17836BED"/>
    <w:rsid w:val="178A1D29"/>
    <w:rsid w:val="178A3AD7"/>
    <w:rsid w:val="178F5592"/>
    <w:rsid w:val="178F6687"/>
    <w:rsid w:val="1791130A"/>
    <w:rsid w:val="1794147D"/>
    <w:rsid w:val="179C768E"/>
    <w:rsid w:val="179E57D5"/>
    <w:rsid w:val="17A75495"/>
    <w:rsid w:val="17AB1339"/>
    <w:rsid w:val="17B12D78"/>
    <w:rsid w:val="17B742EE"/>
    <w:rsid w:val="17B808B3"/>
    <w:rsid w:val="17B9260F"/>
    <w:rsid w:val="17BB0135"/>
    <w:rsid w:val="17C90AA4"/>
    <w:rsid w:val="17C93E6D"/>
    <w:rsid w:val="17DF189D"/>
    <w:rsid w:val="17E05DED"/>
    <w:rsid w:val="17E51656"/>
    <w:rsid w:val="17EB6C6C"/>
    <w:rsid w:val="17ED1CE7"/>
    <w:rsid w:val="17EF3748"/>
    <w:rsid w:val="17FC4F7B"/>
    <w:rsid w:val="17FE0021"/>
    <w:rsid w:val="17FE5D44"/>
    <w:rsid w:val="17FF3846"/>
    <w:rsid w:val="180C0990"/>
    <w:rsid w:val="181141F9"/>
    <w:rsid w:val="18143C67"/>
    <w:rsid w:val="18187335"/>
    <w:rsid w:val="181C0379"/>
    <w:rsid w:val="18253800"/>
    <w:rsid w:val="18254403"/>
    <w:rsid w:val="18277578"/>
    <w:rsid w:val="18351C95"/>
    <w:rsid w:val="18371EB1"/>
    <w:rsid w:val="183B05F5"/>
    <w:rsid w:val="1844012A"/>
    <w:rsid w:val="18473EE7"/>
    <w:rsid w:val="184E71FB"/>
    <w:rsid w:val="185760AF"/>
    <w:rsid w:val="18585984"/>
    <w:rsid w:val="185D3CAA"/>
    <w:rsid w:val="1869720E"/>
    <w:rsid w:val="186D7FC6"/>
    <w:rsid w:val="18716994"/>
    <w:rsid w:val="187D363C"/>
    <w:rsid w:val="187F440A"/>
    <w:rsid w:val="18822A00"/>
    <w:rsid w:val="18846779"/>
    <w:rsid w:val="188579DA"/>
    <w:rsid w:val="188944B3"/>
    <w:rsid w:val="188D5274"/>
    <w:rsid w:val="188E5849"/>
    <w:rsid w:val="189270E7"/>
    <w:rsid w:val="18950265"/>
    <w:rsid w:val="1895546B"/>
    <w:rsid w:val="18964231"/>
    <w:rsid w:val="189866C8"/>
    <w:rsid w:val="18A94F29"/>
    <w:rsid w:val="18A961DF"/>
    <w:rsid w:val="18B03A11"/>
    <w:rsid w:val="18B1632B"/>
    <w:rsid w:val="18B74DA0"/>
    <w:rsid w:val="18BA1C85"/>
    <w:rsid w:val="18C272A1"/>
    <w:rsid w:val="18C55FCA"/>
    <w:rsid w:val="18CC5527"/>
    <w:rsid w:val="18DC4807"/>
    <w:rsid w:val="18E762DE"/>
    <w:rsid w:val="18ED07C2"/>
    <w:rsid w:val="18EE0096"/>
    <w:rsid w:val="18F250E7"/>
    <w:rsid w:val="18F27B86"/>
    <w:rsid w:val="18F356AC"/>
    <w:rsid w:val="18FA6A3B"/>
    <w:rsid w:val="19027DE7"/>
    <w:rsid w:val="190726AA"/>
    <w:rsid w:val="19075EDF"/>
    <w:rsid w:val="190C227B"/>
    <w:rsid w:val="190D49C0"/>
    <w:rsid w:val="190E4E8A"/>
    <w:rsid w:val="19160A06"/>
    <w:rsid w:val="191C4017"/>
    <w:rsid w:val="191F64A1"/>
    <w:rsid w:val="19221828"/>
    <w:rsid w:val="19274198"/>
    <w:rsid w:val="192835A8"/>
    <w:rsid w:val="192C753C"/>
    <w:rsid w:val="193E4E60"/>
    <w:rsid w:val="19404D95"/>
    <w:rsid w:val="19434886"/>
    <w:rsid w:val="19495F97"/>
    <w:rsid w:val="194A0FB0"/>
    <w:rsid w:val="194F1CD5"/>
    <w:rsid w:val="194F322A"/>
    <w:rsid w:val="1953631E"/>
    <w:rsid w:val="195A5377"/>
    <w:rsid w:val="195C5947"/>
    <w:rsid w:val="19611C8D"/>
    <w:rsid w:val="19646AC2"/>
    <w:rsid w:val="196B7223"/>
    <w:rsid w:val="196D36B1"/>
    <w:rsid w:val="196F11D7"/>
    <w:rsid w:val="19785797"/>
    <w:rsid w:val="19795D32"/>
    <w:rsid w:val="19866A52"/>
    <w:rsid w:val="198A660E"/>
    <w:rsid w:val="198B3467"/>
    <w:rsid w:val="19904BBD"/>
    <w:rsid w:val="19A35B3E"/>
    <w:rsid w:val="19A7784D"/>
    <w:rsid w:val="19A96AA9"/>
    <w:rsid w:val="19AD2B22"/>
    <w:rsid w:val="19AD7F51"/>
    <w:rsid w:val="19B72B7E"/>
    <w:rsid w:val="19C07C84"/>
    <w:rsid w:val="19C27AB8"/>
    <w:rsid w:val="19D674A8"/>
    <w:rsid w:val="19D84FCE"/>
    <w:rsid w:val="19DD3E99"/>
    <w:rsid w:val="19DE7273"/>
    <w:rsid w:val="19E563F5"/>
    <w:rsid w:val="19EC7F7E"/>
    <w:rsid w:val="19EE47F1"/>
    <w:rsid w:val="19F636A6"/>
    <w:rsid w:val="19F67CCD"/>
    <w:rsid w:val="19F75FCA"/>
    <w:rsid w:val="19F90026"/>
    <w:rsid w:val="19FD2C86"/>
    <w:rsid w:val="1A003051"/>
    <w:rsid w:val="1A0148B8"/>
    <w:rsid w:val="1A0155E6"/>
    <w:rsid w:val="1A02029D"/>
    <w:rsid w:val="1A085187"/>
    <w:rsid w:val="1A0E6C42"/>
    <w:rsid w:val="1A0F4768"/>
    <w:rsid w:val="1A174FF3"/>
    <w:rsid w:val="1A176D0F"/>
    <w:rsid w:val="1A1B69DF"/>
    <w:rsid w:val="1A240213"/>
    <w:rsid w:val="1A255D39"/>
    <w:rsid w:val="1A2725F7"/>
    <w:rsid w:val="1A2A2173"/>
    <w:rsid w:val="1A2A3350"/>
    <w:rsid w:val="1A344750"/>
    <w:rsid w:val="1A4268EB"/>
    <w:rsid w:val="1A4640E3"/>
    <w:rsid w:val="1A484734"/>
    <w:rsid w:val="1A4A6FB1"/>
    <w:rsid w:val="1A530AF8"/>
    <w:rsid w:val="1A5403CD"/>
    <w:rsid w:val="1A6525DA"/>
    <w:rsid w:val="1A722087"/>
    <w:rsid w:val="1A7C5804"/>
    <w:rsid w:val="1A7D3D35"/>
    <w:rsid w:val="1A8120A7"/>
    <w:rsid w:val="1A815666"/>
    <w:rsid w:val="1A8C400A"/>
    <w:rsid w:val="1A8D7AD3"/>
    <w:rsid w:val="1A9058A9"/>
    <w:rsid w:val="1A907657"/>
    <w:rsid w:val="1A937147"/>
    <w:rsid w:val="1A9616B5"/>
    <w:rsid w:val="1A974E89"/>
    <w:rsid w:val="1A9825AB"/>
    <w:rsid w:val="1A9B14B4"/>
    <w:rsid w:val="1A9C249F"/>
    <w:rsid w:val="1A9F46BE"/>
    <w:rsid w:val="1AA07505"/>
    <w:rsid w:val="1AA2738A"/>
    <w:rsid w:val="1AAE67BE"/>
    <w:rsid w:val="1AB711EB"/>
    <w:rsid w:val="1ABF618E"/>
    <w:rsid w:val="1ACB68E1"/>
    <w:rsid w:val="1ACC6247"/>
    <w:rsid w:val="1AD5211E"/>
    <w:rsid w:val="1AE23C2A"/>
    <w:rsid w:val="1AE723F1"/>
    <w:rsid w:val="1AEA7478"/>
    <w:rsid w:val="1AEE1231"/>
    <w:rsid w:val="1AF06347"/>
    <w:rsid w:val="1AF076EF"/>
    <w:rsid w:val="1B023157"/>
    <w:rsid w:val="1B097409"/>
    <w:rsid w:val="1B0A2981"/>
    <w:rsid w:val="1B0C1C4C"/>
    <w:rsid w:val="1B1016EC"/>
    <w:rsid w:val="1B1A7868"/>
    <w:rsid w:val="1B202D4D"/>
    <w:rsid w:val="1B23671D"/>
    <w:rsid w:val="1B336F1A"/>
    <w:rsid w:val="1B341D8F"/>
    <w:rsid w:val="1B3501FE"/>
    <w:rsid w:val="1B353774"/>
    <w:rsid w:val="1B3A1B26"/>
    <w:rsid w:val="1B3C004D"/>
    <w:rsid w:val="1B3C1FFE"/>
    <w:rsid w:val="1B413018"/>
    <w:rsid w:val="1B4A4DD7"/>
    <w:rsid w:val="1B542D7A"/>
    <w:rsid w:val="1B6E54A2"/>
    <w:rsid w:val="1B762CF0"/>
    <w:rsid w:val="1B7930C6"/>
    <w:rsid w:val="1B7B3EA2"/>
    <w:rsid w:val="1B8459DF"/>
    <w:rsid w:val="1B974A15"/>
    <w:rsid w:val="1B99253B"/>
    <w:rsid w:val="1BA3785E"/>
    <w:rsid w:val="1BA50EE0"/>
    <w:rsid w:val="1BA54BA4"/>
    <w:rsid w:val="1BAA4748"/>
    <w:rsid w:val="1BB11F7A"/>
    <w:rsid w:val="1BB2184F"/>
    <w:rsid w:val="1BB76E65"/>
    <w:rsid w:val="1BB929E5"/>
    <w:rsid w:val="1BBB4BA7"/>
    <w:rsid w:val="1BBC26CD"/>
    <w:rsid w:val="1BC40245"/>
    <w:rsid w:val="1BC40505"/>
    <w:rsid w:val="1BCA14DE"/>
    <w:rsid w:val="1BCA7CE3"/>
    <w:rsid w:val="1BCB298A"/>
    <w:rsid w:val="1BCC453F"/>
    <w:rsid w:val="1BCD6688"/>
    <w:rsid w:val="1BCE3B3A"/>
    <w:rsid w:val="1BCF0653"/>
    <w:rsid w:val="1BCF41B9"/>
    <w:rsid w:val="1BDB5DD5"/>
    <w:rsid w:val="1BDB6FF7"/>
    <w:rsid w:val="1BE0460E"/>
    <w:rsid w:val="1BE85270"/>
    <w:rsid w:val="1BEA548C"/>
    <w:rsid w:val="1BF31F4B"/>
    <w:rsid w:val="1BF6798D"/>
    <w:rsid w:val="1BF9122C"/>
    <w:rsid w:val="1BFB1448"/>
    <w:rsid w:val="1BFB31F6"/>
    <w:rsid w:val="1BFC45C4"/>
    <w:rsid w:val="1BFE6842"/>
    <w:rsid w:val="1C024584"/>
    <w:rsid w:val="1C07499A"/>
    <w:rsid w:val="1C0F4EF3"/>
    <w:rsid w:val="1C1918CE"/>
    <w:rsid w:val="1C247CE8"/>
    <w:rsid w:val="1C2F49F4"/>
    <w:rsid w:val="1C2F7F71"/>
    <w:rsid w:val="1C340273"/>
    <w:rsid w:val="1C3404B6"/>
    <w:rsid w:val="1C346708"/>
    <w:rsid w:val="1C365FDC"/>
    <w:rsid w:val="1C3F578D"/>
    <w:rsid w:val="1C406E5A"/>
    <w:rsid w:val="1C420E24"/>
    <w:rsid w:val="1C446B0C"/>
    <w:rsid w:val="1C452B63"/>
    <w:rsid w:val="1C4921B3"/>
    <w:rsid w:val="1C542906"/>
    <w:rsid w:val="1C5B5A42"/>
    <w:rsid w:val="1C5D17BA"/>
    <w:rsid w:val="1C5E7C2F"/>
    <w:rsid w:val="1C650A0C"/>
    <w:rsid w:val="1C6A506C"/>
    <w:rsid w:val="1C6B2A1F"/>
    <w:rsid w:val="1C6B5FFE"/>
    <w:rsid w:val="1C6B78BF"/>
    <w:rsid w:val="1C7518AF"/>
    <w:rsid w:val="1C77347C"/>
    <w:rsid w:val="1C7D3C0B"/>
    <w:rsid w:val="1C7E6C95"/>
    <w:rsid w:val="1C8036FB"/>
    <w:rsid w:val="1C8166F3"/>
    <w:rsid w:val="1C8B27CB"/>
    <w:rsid w:val="1C8D12E0"/>
    <w:rsid w:val="1C8F3EA5"/>
    <w:rsid w:val="1C913B5A"/>
    <w:rsid w:val="1C9571A6"/>
    <w:rsid w:val="1C9727EE"/>
    <w:rsid w:val="1C986C96"/>
    <w:rsid w:val="1C994B22"/>
    <w:rsid w:val="1C9E229B"/>
    <w:rsid w:val="1C9F32FE"/>
    <w:rsid w:val="1CA613B3"/>
    <w:rsid w:val="1CA8491A"/>
    <w:rsid w:val="1CA92C52"/>
    <w:rsid w:val="1CAC2742"/>
    <w:rsid w:val="1CAF3137"/>
    <w:rsid w:val="1CB03FE0"/>
    <w:rsid w:val="1CB46637"/>
    <w:rsid w:val="1CB6536F"/>
    <w:rsid w:val="1CC161ED"/>
    <w:rsid w:val="1CC37F98"/>
    <w:rsid w:val="1CC45CDD"/>
    <w:rsid w:val="1CC80802"/>
    <w:rsid w:val="1CC8688B"/>
    <w:rsid w:val="1CD0596F"/>
    <w:rsid w:val="1CD83222"/>
    <w:rsid w:val="1CD87093"/>
    <w:rsid w:val="1CDF48C5"/>
    <w:rsid w:val="1CE73218"/>
    <w:rsid w:val="1CE80C67"/>
    <w:rsid w:val="1CEE328D"/>
    <w:rsid w:val="1CEE4B08"/>
    <w:rsid w:val="1CEF7B0E"/>
    <w:rsid w:val="1CF02BDE"/>
    <w:rsid w:val="1CF87735"/>
    <w:rsid w:val="1CFB565B"/>
    <w:rsid w:val="1D0E51AB"/>
    <w:rsid w:val="1D1D0F4A"/>
    <w:rsid w:val="1D201A56"/>
    <w:rsid w:val="1D2247B2"/>
    <w:rsid w:val="1D271DC8"/>
    <w:rsid w:val="1D2960A0"/>
    <w:rsid w:val="1D317B3D"/>
    <w:rsid w:val="1D32189D"/>
    <w:rsid w:val="1D3608A9"/>
    <w:rsid w:val="1D3A7D4E"/>
    <w:rsid w:val="1D3C5AD0"/>
    <w:rsid w:val="1D3F269C"/>
    <w:rsid w:val="1D436C02"/>
    <w:rsid w:val="1D464944"/>
    <w:rsid w:val="1D585D15"/>
    <w:rsid w:val="1D61177E"/>
    <w:rsid w:val="1D693A2A"/>
    <w:rsid w:val="1D6B273C"/>
    <w:rsid w:val="1D6B3525"/>
    <w:rsid w:val="1D6D1ED1"/>
    <w:rsid w:val="1D70381C"/>
    <w:rsid w:val="1D707E39"/>
    <w:rsid w:val="1D7B6795"/>
    <w:rsid w:val="1D81597C"/>
    <w:rsid w:val="1D853F87"/>
    <w:rsid w:val="1D903E12"/>
    <w:rsid w:val="1D927B8A"/>
    <w:rsid w:val="1D94358E"/>
    <w:rsid w:val="1D994A74"/>
    <w:rsid w:val="1D9F5E03"/>
    <w:rsid w:val="1DA17D29"/>
    <w:rsid w:val="1DA84CB7"/>
    <w:rsid w:val="1DAB47A7"/>
    <w:rsid w:val="1DAD0520"/>
    <w:rsid w:val="1DB06039"/>
    <w:rsid w:val="1DB356EE"/>
    <w:rsid w:val="1DBC4C07"/>
    <w:rsid w:val="1DC35F95"/>
    <w:rsid w:val="1DC55869"/>
    <w:rsid w:val="1DC615E1"/>
    <w:rsid w:val="1DD24773"/>
    <w:rsid w:val="1DD957B9"/>
    <w:rsid w:val="1DE228BA"/>
    <w:rsid w:val="1DE2466D"/>
    <w:rsid w:val="1DFB5D69"/>
    <w:rsid w:val="1E0263FB"/>
    <w:rsid w:val="1E0A5972"/>
    <w:rsid w:val="1E0B5246"/>
    <w:rsid w:val="1E14059F"/>
    <w:rsid w:val="1E15259A"/>
    <w:rsid w:val="1E1A1B46"/>
    <w:rsid w:val="1E1B192D"/>
    <w:rsid w:val="1E29229C"/>
    <w:rsid w:val="1E2A7DC2"/>
    <w:rsid w:val="1E2C2711"/>
    <w:rsid w:val="1E2E78B2"/>
    <w:rsid w:val="1E387A6C"/>
    <w:rsid w:val="1E3D5D47"/>
    <w:rsid w:val="1E3E561C"/>
    <w:rsid w:val="1E401DA1"/>
    <w:rsid w:val="1E477F01"/>
    <w:rsid w:val="1E4A2212"/>
    <w:rsid w:val="1E51534F"/>
    <w:rsid w:val="1E562965"/>
    <w:rsid w:val="1E56402A"/>
    <w:rsid w:val="1E5B61CE"/>
    <w:rsid w:val="1E5D59A0"/>
    <w:rsid w:val="1E5F5CBE"/>
    <w:rsid w:val="1E636B52"/>
    <w:rsid w:val="1E63773A"/>
    <w:rsid w:val="1E641526"/>
    <w:rsid w:val="1E644438"/>
    <w:rsid w:val="1E652BA8"/>
    <w:rsid w:val="1E677DFF"/>
    <w:rsid w:val="1E6908EA"/>
    <w:rsid w:val="1E73244B"/>
    <w:rsid w:val="1E741CEC"/>
    <w:rsid w:val="1E776D65"/>
    <w:rsid w:val="1E7E3C6A"/>
    <w:rsid w:val="1E8219AC"/>
    <w:rsid w:val="1E834100"/>
    <w:rsid w:val="1E854FF8"/>
    <w:rsid w:val="1E8C45D9"/>
    <w:rsid w:val="1E8E20FF"/>
    <w:rsid w:val="1E957931"/>
    <w:rsid w:val="1E9A7EC3"/>
    <w:rsid w:val="1E9D2342"/>
    <w:rsid w:val="1EA13589"/>
    <w:rsid w:val="1EA9518B"/>
    <w:rsid w:val="1EAC07D7"/>
    <w:rsid w:val="1EB03B94"/>
    <w:rsid w:val="1EB4768C"/>
    <w:rsid w:val="1EBD0C36"/>
    <w:rsid w:val="1EC16654"/>
    <w:rsid w:val="1EC45C80"/>
    <w:rsid w:val="1EC57AEB"/>
    <w:rsid w:val="1EC65D3D"/>
    <w:rsid w:val="1EC93812"/>
    <w:rsid w:val="1ED02718"/>
    <w:rsid w:val="1EDA1028"/>
    <w:rsid w:val="1EDA3596"/>
    <w:rsid w:val="1EE17733"/>
    <w:rsid w:val="1EE461C3"/>
    <w:rsid w:val="1EE53CE9"/>
    <w:rsid w:val="1EE7180F"/>
    <w:rsid w:val="1EE869A7"/>
    <w:rsid w:val="1EEA625A"/>
    <w:rsid w:val="1EED151B"/>
    <w:rsid w:val="1EF06BA1"/>
    <w:rsid w:val="1EF1268E"/>
    <w:rsid w:val="1EF1618A"/>
    <w:rsid w:val="1EF30EE9"/>
    <w:rsid w:val="1EF9549C"/>
    <w:rsid w:val="1EFB350D"/>
    <w:rsid w:val="1F0C1276"/>
    <w:rsid w:val="1F101C3B"/>
    <w:rsid w:val="1F2806D1"/>
    <w:rsid w:val="1F2E743E"/>
    <w:rsid w:val="1F30765A"/>
    <w:rsid w:val="1F332CA6"/>
    <w:rsid w:val="1F3821BE"/>
    <w:rsid w:val="1F3C1B5B"/>
    <w:rsid w:val="1F422EEA"/>
    <w:rsid w:val="1F456D91"/>
    <w:rsid w:val="1F4629DA"/>
    <w:rsid w:val="1F464788"/>
    <w:rsid w:val="1F51412B"/>
    <w:rsid w:val="1F52137F"/>
    <w:rsid w:val="1F59095F"/>
    <w:rsid w:val="1F5A032B"/>
    <w:rsid w:val="1F5A6485"/>
    <w:rsid w:val="1F604DE9"/>
    <w:rsid w:val="1F615A66"/>
    <w:rsid w:val="1F6C1C14"/>
    <w:rsid w:val="1F6D61B8"/>
    <w:rsid w:val="1F7C1DA9"/>
    <w:rsid w:val="1F7D3F22"/>
    <w:rsid w:val="1F840AEC"/>
    <w:rsid w:val="1F856829"/>
    <w:rsid w:val="1F861F99"/>
    <w:rsid w:val="1F884DA0"/>
    <w:rsid w:val="1F8B2AE2"/>
    <w:rsid w:val="1F8B366A"/>
    <w:rsid w:val="1F8C06C8"/>
    <w:rsid w:val="1F8F1202"/>
    <w:rsid w:val="1F90634B"/>
    <w:rsid w:val="1F911969"/>
    <w:rsid w:val="1F9279CD"/>
    <w:rsid w:val="1F9A4AD4"/>
    <w:rsid w:val="1F9C6A9E"/>
    <w:rsid w:val="1F9D0023"/>
    <w:rsid w:val="1FA0658E"/>
    <w:rsid w:val="1FA31E6F"/>
    <w:rsid w:val="1FA56104"/>
    <w:rsid w:val="1FA63478"/>
    <w:rsid w:val="1FA66FDB"/>
    <w:rsid w:val="1FB060A5"/>
    <w:rsid w:val="1FB65DB1"/>
    <w:rsid w:val="1FB735BF"/>
    <w:rsid w:val="1FB738D7"/>
    <w:rsid w:val="1FB77434"/>
    <w:rsid w:val="1FB8145C"/>
    <w:rsid w:val="1FBC7140"/>
    <w:rsid w:val="1FBD2E74"/>
    <w:rsid w:val="1FCA360B"/>
    <w:rsid w:val="1FCD4EA9"/>
    <w:rsid w:val="1FD47FE6"/>
    <w:rsid w:val="1FD55B0C"/>
    <w:rsid w:val="1FD75D28"/>
    <w:rsid w:val="1FDA1AEB"/>
    <w:rsid w:val="1FDE2C12"/>
    <w:rsid w:val="1FDE70B6"/>
    <w:rsid w:val="1FE02BDF"/>
    <w:rsid w:val="1FE44373"/>
    <w:rsid w:val="1FE45A18"/>
    <w:rsid w:val="1FF04876"/>
    <w:rsid w:val="20012610"/>
    <w:rsid w:val="200263E6"/>
    <w:rsid w:val="200603BB"/>
    <w:rsid w:val="200F61C1"/>
    <w:rsid w:val="2013779B"/>
    <w:rsid w:val="201B1E80"/>
    <w:rsid w:val="20210D51"/>
    <w:rsid w:val="202149FC"/>
    <w:rsid w:val="20286583"/>
    <w:rsid w:val="202A07E3"/>
    <w:rsid w:val="20303791"/>
    <w:rsid w:val="203211B0"/>
    <w:rsid w:val="203E64C6"/>
    <w:rsid w:val="20476A09"/>
    <w:rsid w:val="20523600"/>
    <w:rsid w:val="20547E6F"/>
    <w:rsid w:val="20566C4C"/>
    <w:rsid w:val="2059498F"/>
    <w:rsid w:val="205F71BC"/>
    <w:rsid w:val="20607D86"/>
    <w:rsid w:val="2063580D"/>
    <w:rsid w:val="206E065A"/>
    <w:rsid w:val="20875D1F"/>
    <w:rsid w:val="208A7BAE"/>
    <w:rsid w:val="208B25D9"/>
    <w:rsid w:val="208F0DAE"/>
    <w:rsid w:val="20947775"/>
    <w:rsid w:val="209908F5"/>
    <w:rsid w:val="2099619A"/>
    <w:rsid w:val="209B0C7D"/>
    <w:rsid w:val="20A0611A"/>
    <w:rsid w:val="20A5158B"/>
    <w:rsid w:val="20A65090"/>
    <w:rsid w:val="20AB22CB"/>
    <w:rsid w:val="20B35E4D"/>
    <w:rsid w:val="20B4438F"/>
    <w:rsid w:val="20B971DB"/>
    <w:rsid w:val="20BE753E"/>
    <w:rsid w:val="20CA763A"/>
    <w:rsid w:val="20CF1A17"/>
    <w:rsid w:val="20D76F8D"/>
    <w:rsid w:val="20DC2647"/>
    <w:rsid w:val="20DD736E"/>
    <w:rsid w:val="20DE6C42"/>
    <w:rsid w:val="20E05A5B"/>
    <w:rsid w:val="20E11A4F"/>
    <w:rsid w:val="20E24107"/>
    <w:rsid w:val="20E5212B"/>
    <w:rsid w:val="20EC75B1"/>
    <w:rsid w:val="20F35F51"/>
    <w:rsid w:val="20F46465"/>
    <w:rsid w:val="20F52909"/>
    <w:rsid w:val="20FA1CCE"/>
    <w:rsid w:val="20FF1092"/>
    <w:rsid w:val="21032C6B"/>
    <w:rsid w:val="210C7C53"/>
    <w:rsid w:val="210F4CB8"/>
    <w:rsid w:val="210F504D"/>
    <w:rsid w:val="211014F1"/>
    <w:rsid w:val="211F1734"/>
    <w:rsid w:val="21212624"/>
    <w:rsid w:val="212E3725"/>
    <w:rsid w:val="21313216"/>
    <w:rsid w:val="213168EC"/>
    <w:rsid w:val="21354AB4"/>
    <w:rsid w:val="21361ADA"/>
    <w:rsid w:val="213A656E"/>
    <w:rsid w:val="213D5162"/>
    <w:rsid w:val="214116AB"/>
    <w:rsid w:val="21423675"/>
    <w:rsid w:val="214401F2"/>
    <w:rsid w:val="2149055F"/>
    <w:rsid w:val="214E7407"/>
    <w:rsid w:val="21507B40"/>
    <w:rsid w:val="21521B0A"/>
    <w:rsid w:val="21555135"/>
    <w:rsid w:val="21555156"/>
    <w:rsid w:val="216278F1"/>
    <w:rsid w:val="21741706"/>
    <w:rsid w:val="2179403F"/>
    <w:rsid w:val="21867C50"/>
    <w:rsid w:val="21885C13"/>
    <w:rsid w:val="218A696D"/>
    <w:rsid w:val="219029AA"/>
    <w:rsid w:val="21920D12"/>
    <w:rsid w:val="219343D8"/>
    <w:rsid w:val="2197013A"/>
    <w:rsid w:val="21990AF2"/>
    <w:rsid w:val="219A525F"/>
    <w:rsid w:val="219C2D85"/>
    <w:rsid w:val="21AD6D40"/>
    <w:rsid w:val="21AE4866"/>
    <w:rsid w:val="21AE5327"/>
    <w:rsid w:val="21B04A82"/>
    <w:rsid w:val="21B300CF"/>
    <w:rsid w:val="21B46321"/>
    <w:rsid w:val="21B93937"/>
    <w:rsid w:val="21BC6F83"/>
    <w:rsid w:val="21BF6A73"/>
    <w:rsid w:val="21C32A8F"/>
    <w:rsid w:val="21C36D2E"/>
    <w:rsid w:val="21C514B8"/>
    <w:rsid w:val="21CD3A64"/>
    <w:rsid w:val="21D3245B"/>
    <w:rsid w:val="21DA0D50"/>
    <w:rsid w:val="21DD1422"/>
    <w:rsid w:val="21E5391D"/>
    <w:rsid w:val="21E62252"/>
    <w:rsid w:val="21E8421C"/>
    <w:rsid w:val="21EA7F94"/>
    <w:rsid w:val="21EB6BAE"/>
    <w:rsid w:val="21ED5390"/>
    <w:rsid w:val="21EE5349"/>
    <w:rsid w:val="21FB0793"/>
    <w:rsid w:val="22001566"/>
    <w:rsid w:val="220821C8"/>
    <w:rsid w:val="220C69C0"/>
    <w:rsid w:val="221072CF"/>
    <w:rsid w:val="22161B9D"/>
    <w:rsid w:val="221B63A0"/>
    <w:rsid w:val="22241FCA"/>
    <w:rsid w:val="222F3BF9"/>
    <w:rsid w:val="223026CE"/>
    <w:rsid w:val="22347461"/>
    <w:rsid w:val="22364F87"/>
    <w:rsid w:val="223B259E"/>
    <w:rsid w:val="223E046B"/>
    <w:rsid w:val="22401962"/>
    <w:rsid w:val="22491D96"/>
    <w:rsid w:val="224B22ED"/>
    <w:rsid w:val="224E0972"/>
    <w:rsid w:val="225B679C"/>
    <w:rsid w:val="225E003A"/>
    <w:rsid w:val="22637127"/>
    <w:rsid w:val="2265586D"/>
    <w:rsid w:val="2268710B"/>
    <w:rsid w:val="22745828"/>
    <w:rsid w:val="22821F7B"/>
    <w:rsid w:val="228B62C2"/>
    <w:rsid w:val="228E4DC3"/>
    <w:rsid w:val="228E5FC1"/>
    <w:rsid w:val="228F6446"/>
    <w:rsid w:val="22912F87"/>
    <w:rsid w:val="22940D0B"/>
    <w:rsid w:val="22965A26"/>
    <w:rsid w:val="229F3F08"/>
    <w:rsid w:val="22A16823"/>
    <w:rsid w:val="22A20FA7"/>
    <w:rsid w:val="22A85759"/>
    <w:rsid w:val="22AF0896"/>
    <w:rsid w:val="22B365D8"/>
    <w:rsid w:val="22B54B1C"/>
    <w:rsid w:val="22BB723B"/>
    <w:rsid w:val="22C16090"/>
    <w:rsid w:val="22C41581"/>
    <w:rsid w:val="22C5455D"/>
    <w:rsid w:val="22CA0B68"/>
    <w:rsid w:val="22CF718A"/>
    <w:rsid w:val="22D50CEF"/>
    <w:rsid w:val="22D94FFA"/>
    <w:rsid w:val="22E63486"/>
    <w:rsid w:val="22E76282"/>
    <w:rsid w:val="22EA5D72"/>
    <w:rsid w:val="22F10EAE"/>
    <w:rsid w:val="22F33CA7"/>
    <w:rsid w:val="22F525FA"/>
    <w:rsid w:val="22F723B6"/>
    <w:rsid w:val="22FE6025"/>
    <w:rsid w:val="23014DD8"/>
    <w:rsid w:val="2302130E"/>
    <w:rsid w:val="23056708"/>
    <w:rsid w:val="23090CA4"/>
    <w:rsid w:val="231D3248"/>
    <w:rsid w:val="231E00FE"/>
    <w:rsid w:val="231E1F33"/>
    <w:rsid w:val="231F4477"/>
    <w:rsid w:val="232021A4"/>
    <w:rsid w:val="23205D49"/>
    <w:rsid w:val="23244DE0"/>
    <w:rsid w:val="23245E04"/>
    <w:rsid w:val="23250EC7"/>
    <w:rsid w:val="232615A8"/>
    <w:rsid w:val="2329663E"/>
    <w:rsid w:val="232F5646"/>
    <w:rsid w:val="233174FD"/>
    <w:rsid w:val="23347F7A"/>
    <w:rsid w:val="2338088B"/>
    <w:rsid w:val="233D0598"/>
    <w:rsid w:val="23410034"/>
    <w:rsid w:val="23476D20"/>
    <w:rsid w:val="23476EA0"/>
    <w:rsid w:val="234C07DB"/>
    <w:rsid w:val="2355597D"/>
    <w:rsid w:val="235D47D5"/>
    <w:rsid w:val="23682568"/>
    <w:rsid w:val="23775485"/>
    <w:rsid w:val="238B1303"/>
    <w:rsid w:val="238E0DF3"/>
    <w:rsid w:val="239240FD"/>
    <w:rsid w:val="23947475"/>
    <w:rsid w:val="23964C48"/>
    <w:rsid w:val="23977CA8"/>
    <w:rsid w:val="23990EC9"/>
    <w:rsid w:val="239A1546"/>
    <w:rsid w:val="239B417C"/>
    <w:rsid w:val="239D1036"/>
    <w:rsid w:val="239F090A"/>
    <w:rsid w:val="23A72EC6"/>
    <w:rsid w:val="23B75C54"/>
    <w:rsid w:val="23BD5235"/>
    <w:rsid w:val="23BF0FAD"/>
    <w:rsid w:val="23C07454"/>
    <w:rsid w:val="23CB75E6"/>
    <w:rsid w:val="23D16C0D"/>
    <w:rsid w:val="23D305B4"/>
    <w:rsid w:val="23D36806"/>
    <w:rsid w:val="23E076BC"/>
    <w:rsid w:val="23E12CD1"/>
    <w:rsid w:val="23E17175"/>
    <w:rsid w:val="23E773DF"/>
    <w:rsid w:val="23EB3B50"/>
    <w:rsid w:val="23F61123"/>
    <w:rsid w:val="23F724F4"/>
    <w:rsid w:val="23FF75FB"/>
    <w:rsid w:val="23FF7648"/>
    <w:rsid w:val="240D1777"/>
    <w:rsid w:val="240F6939"/>
    <w:rsid w:val="241237D2"/>
    <w:rsid w:val="241707A9"/>
    <w:rsid w:val="24194B61"/>
    <w:rsid w:val="24217571"/>
    <w:rsid w:val="24253506"/>
    <w:rsid w:val="24267F38"/>
    <w:rsid w:val="24286B52"/>
    <w:rsid w:val="244638E2"/>
    <w:rsid w:val="244B0A92"/>
    <w:rsid w:val="24507A15"/>
    <w:rsid w:val="245B0CD5"/>
    <w:rsid w:val="24626C3D"/>
    <w:rsid w:val="24635573"/>
    <w:rsid w:val="24661428"/>
    <w:rsid w:val="246E6CF5"/>
    <w:rsid w:val="247664C4"/>
    <w:rsid w:val="247C60EA"/>
    <w:rsid w:val="24861ACA"/>
    <w:rsid w:val="248D10AB"/>
    <w:rsid w:val="249146F7"/>
    <w:rsid w:val="24921D61"/>
    <w:rsid w:val="249D5AD5"/>
    <w:rsid w:val="24A415E4"/>
    <w:rsid w:val="24A563F4"/>
    <w:rsid w:val="24A87C93"/>
    <w:rsid w:val="24AD7057"/>
    <w:rsid w:val="24AF1021"/>
    <w:rsid w:val="24AF4B7D"/>
    <w:rsid w:val="24B26081"/>
    <w:rsid w:val="24B71C84"/>
    <w:rsid w:val="24C06D8A"/>
    <w:rsid w:val="24C34ACD"/>
    <w:rsid w:val="24C50845"/>
    <w:rsid w:val="24C83E91"/>
    <w:rsid w:val="24CC1BD3"/>
    <w:rsid w:val="24CC5331"/>
    <w:rsid w:val="24CD3949"/>
    <w:rsid w:val="24CF313A"/>
    <w:rsid w:val="24D179A1"/>
    <w:rsid w:val="24DB5972"/>
    <w:rsid w:val="24E0742D"/>
    <w:rsid w:val="24E231A5"/>
    <w:rsid w:val="24E5423E"/>
    <w:rsid w:val="24E72569"/>
    <w:rsid w:val="24EA2059"/>
    <w:rsid w:val="24EFD5DE"/>
    <w:rsid w:val="24FD3B3B"/>
    <w:rsid w:val="24FE78B3"/>
    <w:rsid w:val="25115838"/>
    <w:rsid w:val="25151DB4"/>
    <w:rsid w:val="25164BFC"/>
    <w:rsid w:val="251D1D1E"/>
    <w:rsid w:val="251F7F55"/>
    <w:rsid w:val="252227D8"/>
    <w:rsid w:val="252437BD"/>
    <w:rsid w:val="25257E69"/>
    <w:rsid w:val="25294E6B"/>
    <w:rsid w:val="252D4CCC"/>
    <w:rsid w:val="252E3FB4"/>
    <w:rsid w:val="2531619F"/>
    <w:rsid w:val="2533312E"/>
    <w:rsid w:val="25396B3D"/>
    <w:rsid w:val="253A6C01"/>
    <w:rsid w:val="253B32DC"/>
    <w:rsid w:val="25416333"/>
    <w:rsid w:val="254A5A35"/>
    <w:rsid w:val="255A11C0"/>
    <w:rsid w:val="255C4FE7"/>
    <w:rsid w:val="255D282B"/>
    <w:rsid w:val="25622E95"/>
    <w:rsid w:val="256245A1"/>
    <w:rsid w:val="25643BBA"/>
    <w:rsid w:val="256736AA"/>
    <w:rsid w:val="25681C85"/>
    <w:rsid w:val="256B13EC"/>
    <w:rsid w:val="256F255E"/>
    <w:rsid w:val="257B093E"/>
    <w:rsid w:val="257D4E78"/>
    <w:rsid w:val="257F27A2"/>
    <w:rsid w:val="258B4FC9"/>
    <w:rsid w:val="258F16C6"/>
    <w:rsid w:val="25944FDF"/>
    <w:rsid w:val="25950217"/>
    <w:rsid w:val="259A47DC"/>
    <w:rsid w:val="259D531E"/>
    <w:rsid w:val="25A4045A"/>
    <w:rsid w:val="25A93CC2"/>
    <w:rsid w:val="25AC6452"/>
    <w:rsid w:val="25B514C0"/>
    <w:rsid w:val="25B92A2D"/>
    <w:rsid w:val="25BC1FB6"/>
    <w:rsid w:val="25BC38F1"/>
    <w:rsid w:val="25BC39F6"/>
    <w:rsid w:val="25C10797"/>
    <w:rsid w:val="25C21AAC"/>
    <w:rsid w:val="25C513BE"/>
    <w:rsid w:val="25D211A0"/>
    <w:rsid w:val="25D23219"/>
    <w:rsid w:val="25E2722C"/>
    <w:rsid w:val="25E62821"/>
    <w:rsid w:val="25E76599"/>
    <w:rsid w:val="25E816B9"/>
    <w:rsid w:val="25F34F3E"/>
    <w:rsid w:val="25FA451E"/>
    <w:rsid w:val="25FE0EA3"/>
    <w:rsid w:val="26031625"/>
    <w:rsid w:val="26064C71"/>
    <w:rsid w:val="26082C86"/>
    <w:rsid w:val="260B7449"/>
    <w:rsid w:val="260C30F7"/>
    <w:rsid w:val="26121868"/>
    <w:rsid w:val="261513AF"/>
    <w:rsid w:val="26190E48"/>
    <w:rsid w:val="261E72D8"/>
    <w:rsid w:val="261F3F85"/>
    <w:rsid w:val="26271F9D"/>
    <w:rsid w:val="262C78E7"/>
    <w:rsid w:val="263537A8"/>
    <w:rsid w:val="263C4B36"/>
    <w:rsid w:val="263F0B7A"/>
    <w:rsid w:val="264A4B3B"/>
    <w:rsid w:val="264D6D44"/>
    <w:rsid w:val="26552C48"/>
    <w:rsid w:val="265A6D6B"/>
    <w:rsid w:val="265E0B0C"/>
    <w:rsid w:val="265E4807"/>
    <w:rsid w:val="266A16A4"/>
    <w:rsid w:val="2673308B"/>
    <w:rsid w:val="267B6911"/>
    <w:rsid w:val="267F79CD"/>
    <w:rsid w:val="2681701F"/>
    <w:rsid w:val="268352EA"/>
    <w:rsid w:val="26891A8F"/>
    <w:rsid w:val="268F4C66"/>
    <w:rsid w:val="26924756"/>
    <w:rsid w:val="26A37469"/>
    <w:rsid w:val="26A50205"/>
    <w:rsid w:val="26B76E77"/>
    <w:rsid w:val="26B91E68"/>
    <w:rsid w:val="26B97F35"/>
    <w:rsid w:val="26BB5D04"/>
    <w:rsid w:val="26C22CF2"/>
    <w:rsid w:val="26C2328E"/>
    <w:rsid w:val="26C708A4"/>
    <w:rsid w:val="26CB1A16"/>
    <w:rsid w:val="26D46B1D"/>
    <w:rsid w:val="26DE174A"/>
    <w:rsid w:val="26E00BBB"/>
    <w:rsid w:val="26E16169"/>
    <w:rsid w:val="26E821AB"/>
    <w:rsid w:val="26F251F5"/>
    <w:rsid w:val="26F96584"/>
    <w:rsid w:val="26FE188E"/>
    <w:rsid w:val="270376BB"/>
    <w:rsid w:val="27076EF2"/>
    <w:rsid w:val="270C131E"/>
    <w:rsid w:val="270C4509"/>
    <w:rsid w:val="270D0281"/>
    <w:rsid w:val="270D5C4A"/>
    <w:rsid w:val="271214F2"/>
    <w:rsid w:val="271A2793"/>
    <w:rsid w:val="271C0BAE"/>
    <w:rsid w:val="271D6716"/>
    <w:rsid w:val="27221F7E"/>
    <w:rsid w:val="27247AA4"/>
    <w:rsid w:val="27271343"/>
    <w:rsid w:val="272A6282"/>
    <w:rsid w:val="272F6449"/>
    <w:rsid w:val="27392E24"/>
    <w:rsid w:val="273A1820"/>
    <w:rsid w:val="273B3040"/>
    <w:rsid w:val="273D46C2"/>
    <w:rsid w:val="2742617D"/>
    <w:rsid w:val="274524B2"/>
    <w:rsid w:val="274A3283"/>
    <w:rsid w:val="274C6FFB"/>
    <w:rsid w:val="275163C0"/>
    <w:rsid w:val="27541A0C"/>
    <w:rsid w:val="275B723E"/>
    <w:rsid w:val="276205CD"/>
    <w:rsid w:val="276A122F"/>
    <w:rsid w:val="276E635A"/>
    <w:rsid w:val="27703167"/>
    <w:rsid w:val="27716A62"/>
    <w:rsid w:val="27731F26"/>
    <w:rsid w:val="2775448E"/>
    <w:rsid w:val="27767BD4"/>
    <w:rsid w:val="277F07D8"/>
    <w:rsid w:val="27840850"/>
    <w:rsid w:val="278B46A7"/>
    <w:rsid w:val="278D6663"/>
    <w:rsid w:val="278D9352"/>
    <w:rsid w:val="278E4C32"/>
    <w:rsid w:val="27914A0E"/>
    <w:rsid w:val="27934C2A"/>
    <w:rsid w:val="27983FEE"/>
    <w:rsid w:val="27B11C2E"/>
    <w:rsid w:val="27B371E3"/>
    <w:rsid w:val="27B4234F"/>
    <w:rsid w:val="27BA17EA"/>
    <w:rsid w:val="27BA5D13"/>
    <w:rsid w:val="27BB7CDD"/>
    <w:rsid w:val="27BD5803"/>
    <w:rsid w:val="27C21D38"/>
    <w:rsid w:val="27C76682"/>
    <w:rsid w:val="27CF3509"/>
    <w:rsid w:val="27D84E00"/>
    <w:rsid w:val="27DC037F"/>
    <w:rsid w:val="27E70AD2"/>
    <w:rsid w:val="27E866C2"/>
    <w:rsid w:val="27ED433A"/>
    <w:rsid w:val="27F03E2A"/>
    <w:rsid w:val="27FA0805"/>
    <w:rsid w:val="27FF406E"/>
    <w:rsid w:val="27FF5AE1"/>
    <w:rsid w:val="27FF5E1C"/>
    <w:rsid w:val="28070118"/>
    <w:rsid w:val="280B2A12"/>
    <w:rsid w:val="28157197"/>
    <w:rsid w:val="282031E2"/>
    <w:rsid w:val="2822558E"/>
    <w:rsid w:val="28235FAE"/>
    <w:rsid w:val="282723DF"/>
    <w:rsid w:val="283143E1"/>
    <w:rsid w:val="28322A7B"/>
    <w:rsid w:val="28377363"/>
    <w:rsid w:val="283F2A53"/>
    <w:rsid w:val="284321AC"/>
    <w:rsid w:val="284365BF"/>
    <w:rsid w:val="2849235B"/>
    <w:rsid w:val="28530E0E"/>
    <w:rsid w:val="2858520F"/>
    <w:rsid w:val="285F0989"/>
    <w:rsid w:val="2871245F"/>
    <w:rsid w:val="28724840"/>
    <w:rsid w:val="287462E3"/>
    <w:rsid w:val="28757E8C"/>
    <w:rsid w:val="2879521A"/>
    <w:rsid w:val="288307FB"/>
    <w:rsid w:val="28851BEC"/>
    <w:rsid w:val="288602EB"/>
    <w:rsid w:val="28893937"/>
    <w:rsid w:val="2890116A"/>
    <w:rsid w:val="28927A2A"/>
    <w:rsid w:val="28955CB1"/>
    <w:rsid w:val="289C3C9E"/>
    <w:rsid w:val="289E3886"/>
    <w:rsid w:val="289E5635"/>
    <w:rsid w:val="28A1532D"/>
    <w:rsid w:val="28A23E7E"/>
    <w:rsid w:val="28A36E23"/>
    <w:rsid w:val="28A569C3"/>
    <w:rsid w:val="28B206E5"/>
    <w:rsid w:val="28BE1833"/>
    <w:rsid w:val="28C17575"/>
    <w:rsid w:val="28C20383"/>
    <w:rsid w:val="28C75060"/>
    <w:rsid w:val="28C80903"/>
    <w:rsid w:val="28C90EAB"/>
    <w:rsid w:val="28CD5F1A"/>
    <w:rsid w:val="28CE038B"/>
    <w:rsid w:val="28D21782"/>
    <w:rsid w:val="28D41056"/>
    <w:rsid w:val="28D56B7C"/>
    <w:rsid w:val="28D64DCE"/>
    <w:rsid w:val="28D76D98"/>
    <w:rsid w:val="28DC43AF"/>
    <w:rsid w:val="28DE416C"/>
    <w:rsid w:val="28DE5E2A"/>
    <w:rsid w:val="28E03E9F"/>
    <w:rsid w:val="28EF1974"/>
    <w:rsid w:val="28F82CA2"/>
    <w:rsid w:val="28F85FFE"/>
    <w:rsid w:val="29023E15"/>
    <w:rsid w:val="29114058"/>
    <w:rsid w:val="291458F7"/>
    <w:rsid w:val="2916341D"/>
    <w:rsid w:val="291A31C2"/>
    <w:rsid w:val="292156B2"/>
    <w:rsid w:val="29226266"/>
    <w:rsid w:val="29233D8C"/>
    <w:rsid w:val="292813A2"/>
    <w:rsid w:val="292D7AC9"/>
    <w:rsid w:val="29310257"/>
    <w:rsid w:val="29325D7D"/>
    <w:rsid w:val="29363ABF"/>
    <w:rsid w:val="29430F3E"/>
    <w:rsid w:val="2946412A"/>
    <w:rsid w:val="294C6E3F"/>
    <w:rsid w:val="29561B22"/>
    <w:rsid w:val="295D729E"/>
    <w:rsid w:val="295E4DC4"/>
    <w:rsid w:val="29657F00"/>
    <w:rsid w:val="29695C42"/>
    <w:rsid w:val="296A5517"/>
    <w:rsid w:val="296C0FE2"/>
    <w:rsid w:val="296D0E09"/>
    <w:rsid w:val="2976210D"/>
    <w:rsid w:val="29780AF1"/>
    <w:rsid w:val="297B0843"/>
    <w:rsid w:val="297B7724"/>
    <w:rsid w:val="297E5C36"/>
    <w:rsid w:val="2984158E"/>
    <w:rsid w:val="298526BD"/>
    <w:rsid w:val="298C5FF3"/>
    <w:rsid w:val="29947962"/>
    <w:rsid w:val="2995755F"/>
    <w:rsid w:val="2997108E"/>
    <w:rsid w:val="29A302A6"/>
    <w:rsid w:val="29AA44AF"/>
    <w:rsid w:val="29AC43D0"/>
    <w:rsid w:val="29B372CF"/>
    <w:rsid w:val="29BA1EE7"/>
    <w:rsid w:val="29BD1AEA"/>
    <w:rsid w:val="29C73EC4"/>
    <w:rsid w:val="29CE03ED"/>
    <w:rsid w:val="29D0037D"/>
    <w:rsid w:val="29D03297"/>
    <w:rsid w:val="29D413EB"/>
    <w:rsid w:val="29DB01C2"/>
    <w:rsid w:val="29DC6AC4"/>
    <w:rsid w:val="29E04926"/>
    <w:rsid w:val="29E4046B"/>
    <w:rsid w:val="29EB48A9"/>
    <w:rsid w:val="29EB4B53"/>
    <w:rsid w:val="29F10AE5"/>
    <w:rsid w:val="29F55728"/>
    <w:rsid w:val="2A007C29"/>
    <w:rsid w:val="2A024C96"/>
    <w:rsid w:val="2A0616E3"/>
    <w:rsid w:val="2A0E0598"/>
    <w:rsid w:val="2A1060BE"/>
    <w:rsid w:val="2A13795C"/>
    <w:rsid w:val="2A1A6B29"/>
    <w:rsid w:val="2A216B70"/>
    <w:rsid w:val="2A2953D2"/>
    <w:rsid w:val="2A353D77"/>
    <w:rsid w:val="2A375D41"/>
    <w:rsid w:val="2A4346E5"/>
    <w:rsid w:val="2A442182"/>
    <w:rsid w:val="2A481CFC"/>
    <w:rsid w:val="2A4B359A"/>
    <w:rsid w:val="2A527D6E"/>
    <w:rsid w:val="2A556D01"/>
    <w:rsid w:val="2A557F75"/>
    <w:rsid w:val="2A5A7943"/>
    <w:rsid w:val="2A600BC1"/>
    <w:rsid w:val="2A636B36"/>
    <w:rsid w:val="2A683153"/>
    <w:rsid w:val="2A6D4DAB"/>
    <w:rsid w:val="2A6E2875"/>
    <w:rsid w:val="2A790107"/>
    <w:rsid w:val="2A7C7BF7"/>
    <w:rsid w:val="2A84085A"/>
    <w:rsid w:val="2A844BF3"/>
    <w:rsid w:val="2A8568F0"/>
    <w:rsid w:val="2A866380"/>
    <w:rsid w:val="2A931C02"/>
    <w:rsid w:val="2A992557"/>
    <w:rsid w:val="2A9C0087"/>
    <w:rsid w:val="2A9D65E3"/>
    <w:rsid w:val="2AAA4765"/>
    <w:rsid w:val="2AAD15DB"/>
    <w:rsid w:val="2AB27175"/>
    <w:rsid w:val="2ABA24CE"/>
    <w:rsid w:val="2ABB036C"/>
    <w:rsid w:val="2ABB0720"/>
    <w:rsid w:val="2AC25B13"/>
    <w:rsid w:val="2AC44D6D"/>
    <w:rsid w:val="2AC450FA"/>
    <w:rsid w:val="2AC61B51"/>
    <w:rsid w:val="2AD65586"/>
    <w:rsid w:val="2AD96DF8"/>
    <w:rsid w:val="2ADE61BC"/>
    <w:rsid w:val="2AE86711"/>
    <w:rsid w:val="2AEB2687"/>
    <w:rsid w:val="2AF9486B"/>
    <w:rsid w:val="2B033E75"/>
    <w:rsid w:val="2B086017"/>
    <w:rsid w:val="2B0B450A"/>
    <w:rsid w:val="2B0D0850"/>
    <w:rsid w:val="2B0E36C7"/>
    <w:rsid w:val="2B1020EE"/>
    <w:rsid w:val="2B1240B8"/>
    <w:rsid w:val="2B171157"/>
    <w:rsid w:val="2B196BD7"/>
    <w:rsid w:val="2B1C0A93"/>
    <w:rsid w:val="2B2056C6"/>
    <w:rsid w:val="2B285689"/>
    <w:rsid w:val="2B2F4C6A"/>
    <w:rsid w:val="2B301D15"/>
    <w:rsid w:val="2B3202B6"/>
    <w:rsid w:val="2B32746F"/>
    <w:rsid w:val="2B334BA2"/>
    <w:rsid w:val="2B33711E"/>
    <w:rsid w:val="2B361B54"/>
    <w:rsid w:val="2B373B1E"/>
    <w:rsid w:val="2B4029D3"/>
    <w:rsid w:val="2B40786F"/>
    <w:rsid w:val="2B415FEB"/>
    <w:rsid w:val="2B4319D6"/>
    <w:rsid w:val="2B4A5600"/>
    <w:rsid w:val="2B512E32"/>
    <w:rsid w:val="2B514BE0"/>
    <w:rsid w:val="2B522099"/>
    <w:rsid w:val="2B613306"/>
    <w:rsid w:val="2B75680A"/>
    <w:rsid w:val="2B7B3A0B"/>
    <w:rsid w:val="2B800433"/>
    <w:rsid w:val="2B822FEC"/>
    <w:rsid w:val="2B841F16"/>
    <w:rsid w:val="2B88362C"/>
    <w:rsid w:val="2B88586B"/>
    <w:rsid w:val="2B8A1FC0"/>
    <w:rsid w:val="2B9460B1"/>
    <w:rsid w:val="2B966A97"/>
    <w:rsid w:val="2B9B40AD"/>
    <w:rsid w:val="2B9B5E5B"/>
    <w:rsid w:val="2B9C27E7"/>
    <w:rsid w:val="2B9F3B9D"/>
    <w:rsid w:val="2BA75CE6"/>
    <w:rsid w:val="2BAB42FC"/>
    <w:rsid w:val="2BAE3DE1"/>
    <w:rsid w:val="2BB46F1D"/>
    <w:rsid w:val="2BB563A9"/>
    <w:rsid w:val="2BC30788"/>
    <w:rsid w:val="2BC90C1A"/>
    <w:rsid w:val="2BCD1A9E"/>
    <w:rsid w:val="2BD1187D"/>
    <w:rsid w:val="2BD21A2D"/>
    <w:rsid w:val="2BD4136D"/>
    <w:rsid w:val="2BD43657"/>
    <w:rsid w:val="2BD669CE"/>
    <w:rsid w:val="2BD97F32"/>
    <w:rsid w:val="2BE315B0"/>
    <w:rsid w:val="2BE347A4"/>
    <w:rsid w:val="2BEA3703"/>
    <w:rsid w:val="2BEE167E"/>
    <w:rsid w:val="2BF0173C"/>
    <w:rsid w:val="2BF33EE9"/>
    <w:rsid w:val="2BF82DDC"/>
    <w:rsid w:val="2C057779"/>
    <w:rsid w:val="2C071743"/>
    <w:rsid w:val="2C0F6E77"/>
    <w:rsid w:val="2C1A2C3B"/>
    <w:rsid w:val="2C1A7240"/>
    <w:rsid w:val="2C1B6F9C"/>
    <w:rsid w:val="2C214B68"/>
    <w:rsid w:val="2C220264"/>
    <w:rsid w:val="2C275941"/>
    <w:rsid w:val="2C3437C3"/>
    <w:rsid w:val="2C385D6B"/>
    <w:rsid w:val="2C3D18BF"/>
    <w:rsid w:val="2C3F72F4"/>
    <w:rsid w:val="2C41055E"/>
    <w:rsid w:val="2C431E52"/>
    <w:rsid w:val="2C4402A1"/>
    <w:rsid w:val="2C451E37"/>
    <w:rsid w:val="2C4D177F"/>
    <w:rsid w:val="2C4F13E4"/>
    <w:rsid w:val="2C533AD0"/>
    <w:rsid w:val="2C55411A"/>
    <w:rsid w:val="2C557282"/>
    <w:rsid w:val="2C58536B"/>
    <w:rsid w:val="2C5B6566"/>
    <w:rsid w:val="2C5F0A97"/>
    <w:rsid w:val="2C6426F1"/>
    <w:rsid w:val="2C66088C"/>
    <w:rsid w:val="2C674A75"/>
    <w:rsid w:val="2C681FC8"/>
    <w:rsid w:val="2C6A0CC8"/>
    <w:rsid w:val="2C6C273B"/>
    <w:rsid w:val="2C7212B2"/>
    <w:rsid w:val="2C9034E6"/>
    <w:rsid w:val="2C9E20B8"/>
    <w:rsid w:val="2C9E7BC7"/>
    <w:rsid w:val="2CA51130"/>
    <w:rsid w:val="2CA57A9D"/>
    <w:rsid w:val="2CA86A82"/>
    <w:rsid w:val="2CAD4098"/>
    <w:rsid w:val="2CAF44A8"/>
    <w:rsid w:val="2CAF757E"/>
    <w:rsid w:val="2CB11C4E"/>
    <w:rsid w:val="2CBF3DCB"/>
    <w:rsid w:val="2CC31B0E"/>
    <w:rsid w:val="2CC807E2"/>
    <w:rsid w:val="2CC969F8"/>
    <w:rsid w:val="2CCB53C6"/>
    <w:rsid w:val="2CD07D87"/>
    <w:rsid w:val="2CDE24A4"/>
    <w:rsid w:val="2CE105F4"/>
    <w:rsid w:val="2CE51DC5"/>
    <w:rsid w:val="2CE74B9F"/>
    <w:rsid w:val="2CEF1AD8"/>
    <w:rsid w:val="2CF31235"/>
    <w:rsid w:val="2CF345DD"/>
    <w:rsid w:val="2CF75313"/>
    <w:rsid w:val="2CF77937"/>
    <w:rsid w:val="2CF77A09"/>
    <w:rsid w:val="2CFA4E04"/>
    <w:rsid w:val="2CFC7D0F"/>
    <w:rsid w:val="2D0A2020"/>
    <w:rsid w:val="2D142369"/>
    <w:rsid w:val="2D144117"/>
    <w:rsid w:val="2D19551F"/>
    <w:rsid w:val="2D1C4D7A"/>
    <w:rsid w:val="2D233317"/>
    <w:rsid w:val="2D274DDC"/>
    <w:rsid w:val="2D2E4893"/>
    <w:rsid w:val="2D450775"/>
    <w:rsid w:val="2D4F6EFD"/>
    <w:rsid w:val="2D572256"/>
    <w:rsid w:val="2D574004"/>
    <w:rsid w:val="2D5C2B75"/>
    <w:rsid w:val="2D606E87"/>
    <w:rsid w:val="2D654973"/>
    <w:rsid w:val="2D6C3F53"/>
    <w:rsid w:val="2D7352E2"/>
    <w:rsid w:val="2D79041E"/>
    <w:rsid w:val="2D7B23E8"/>
    <w:rsid w:val="2D80355B"/>
    <w:rsid w:val="2D837FEC"/>
    <w:rsid w:val="2D8A262B"/>
    <w:rsid w:val="2D8C63A3"/>
    <w:rsid w:val="2D8D7A26"/>
    <w:rsid w:val="2D8F379E"/>
    <w:rsid w:val="2D9B2143"/>
    <w:rsid w:val="2DAA6F41"/>
    <w:rsid w:val="2DB15E0A"/>
    <w:rsid w:val="2DB1664A"/>
    <w:rsid w:val="2DB517CB"/>
    <w:rsid w:val="2DB82A0E"/>
    <w:rsid w:val="2DBE543C"/>
    <w:rsid w:val="2DCF6290"/>
    <w:rsid w:val="2DD37B2E"/>
    <w:rsid w:val="2DE138A7"/>
    <w:rsid w:val="2DE33AEA"/>
    <w:rsid w:val="2DF20D19"/>
    <w:rsid w:val="2DF40216"/>
    <w:rsid w:val="2DF85C6F"/>
    <w:rsid w:val="2DFA4B4F"/>
    <w:rsid w:val="2E026666"/>
    <w:rsid w:val="2E0443A9"/>
    <w:rsid w:val="2E163EBF"/>
    <w:rsid w:val="2E175D80"/>
    <w:rsid w:val="2E175F35"/>
    <w:rsid w:val="2E18664A"/>
    <w:rsid w:val="2E20089A"/>
    <w:rsid w:val="2E2A1718"/>
    <w:rsid w:val="2E2D7C74"/>
    <w:rsid w:val="2E3452B8"/>
    <w:rsid w:val="2E3A195C"/>
    <w:rsid w:val="2E3A7BAD"/>
    <w:rsid w:val="2E3B62E3"/>
    <w:rsid w:val="2E3F5386"/>
    <w:rsid w:val="2E3F6F72"/>
    <w:rsid w:val="2E41718E"/>
    <w:rsid w:val="2E430298"/>
    <w:rsid w:val="2E450300"/>
    <w:rsid w:val="2E474078"/>
    <w:rsid w:val="2E4B323E"/>
    <w:rsid w:val="2E5224BE"/>
    <w:rsid w:val="2E550830"/>
    <w:rsid w:val="2E612068"/>
    <w:rsid w:val="2E661CEE"/>
    <w:rsid w:val="2E67296D"/>
    <w:rsid w:val="2E692EB8"/>
    <w:rsid w:val="2E6966E5"/>
    <w:rsid w:val="2E7A27CE"/>
    <w:rsid w:val="2E7E7C88"/>
    <w:rsid w:val="2E876B6B"/>
    <w:rsid w:val="2E8B21B7"/>
    <w:rsid w:val="2E9E177F"/>
    <w:rsid w:val="2E9F49C8"/>
    <w:rsid w:val="2E9F5C62"/>
    <w:rsid w:val="2EA07671"/>
    <w:rsid w:val="2EB10B9E"/>
    <w:rsid w:val="2EBD433B"/>
    <w:rsid w:val="2EBE2575"/>
    <w:rsid w:val="2EC01A22"/>
    <w:rsid w:val="2EC4755A"/>
    <w:rsid w:val="2ECB6A58"/>
    <w:rsid w:val="2ED0406E"/>
    <w:rsid w:val="2ED718A0"/>
    <w:rsid w:val="2EDA4EED"/>
    <w:rsid w:val="2EE30245"/>
    <w:rsid w:val="2EE31FF3"/>
    <w:rsid w:val="2EE43FBD"/>
    <w:rsid w:val="2EE6563F"/>
    <w:rsid w:val="2EEF6BEA"/>
    <w:rsid w:val="2EF22236"/>
    <w:rsid w:val="2F0A6CC6"/>
    <w:rsid w:val="2F0B154A"/>
    <w:rsid w:val="2F124C99"/>
    <w:rsid w:val="2F1C72B3"/>
    <w:rsid w:val="2F1F0B51"/>
    <w:rsid w:val="2F210D6D"/>
    <w:rsid w:val="2F260132"/>
    <w:rsid w:val="2F2B399A"/>
    <w:rsid w:val="2F2B5748"/>
    <w:rsid w:val="2F2D2338"/>
    <w:rsid w:val="2F2E3D45"/>
    <w:rsid w:val="2F3261D8"/>
    <w:rsid w:val="2F36544D"/>
    <w:rsid w:val="2F37656A"/>
    <w:rsid w:val="2F3A3BDD"/>
    <w:rsid w:val="2F3C4E14"/>
    <w:rsid w:val="2F3E13B1"/>
    <w:rsid w:val="2F4131BE"/>
    <w:rsid w:val="2F430CE4"/>
    <w:rsid w:val="2F4448B8"/>
    <w:rsid w:val="2F463D31"/>
    <w:rsid w:val="2F4E2389"/>
    <w:rsid w:val="2F503401"/>
    <w:rsid w:val="2F5471D3"/>
    <w:rsid w:val="2F5E78CC"/>
    <w:rsid w:val="2F5F1D65"/>
    <w:rsid w:val="2F6104FE"/>
    <w:rsid w:val="2F643273"/>
    <w:rsid w:val="2F662C24"/>
    <w:rsid w:val="2F6A44C2"/>
    <w:rsid w:val="2F6E4503"/>
    <w:rsid w:val="2F7013AD"/>
    <w:rsid w:val="2F77273B"/>
    <w:rsid w:val="2F78405C"/>
    <w:rsid w:val="2F806B22"/>
    <w:rsid w:val="2F950E14"/>
    <w:rsid w:val="2FA572A9"/>
    <w:rsid w:val="2FAA2B11"/>
    <w:rsid w:val="2FAB3547"/>
    <w:rsid w:val="2FAD01EE"/>
    <w:rsid w:val="2FB20BBC"/>
    <w:rsid w:val="2FB57DC7"/>
    <w:rsid w:val="2FBE6BD4"/>
    <w:rsid w:val="2FCD67FF"/>
    <w:rsid w:val="2FCF41CF"/>
    <w:rsid w:val="2FD06BE8"/>
    <w:rsid w:val="2FD2765B"/>
    <w:rsid w:val="2FD70D7A"/>
    <w:rsid w:val="2FD8767E"/>
    <w:rsid w:val="2FD87D3F"/>
    <w:rsid w:val="2FE029D7"/>
    <w:rsid w:val="2FE14497"/>
    <w:rsid w:val="2FE222AB"/>
    <w:rsid w:val="2FE53B49"/>
    <w:rsid w:val="2FE66ADF"/>
    <w:rsid w:val="2FE75B13"/>
    <w:rsid w:val="2FEC3129"/>
    <w:rsid w:val="2FF26266"/>
    <w:rsid w:val="2FF344B8"/>
    <w:rsid w:val="3002610B"/>
    <w:rsid w:val="30074DC2"/>
    <w:rsid w:val="3008226F"/>
    <w:rsid w:val="300872A7"/>
    <w:rsid w:val="3015542F"/>
    <w:rsid w:val="301A055A"/>
    <w:rsid w:val="301C3C02"/>
    <w:rsid w:val="302367F5"/>
    <w:rsid w:val="3026476C"/>
    <w:rsid w:val="302B7B26"/>
    <w:rsid w:val="302C5C1C"/>
    <w:rsid w:val="302C79CA"/>
    <w:rsid w:val="302D729E"/>
    <w:rsid w:val="303074BA"/>
    <w:rsid w:val="30354355"/>
    <w:rsid w:val="30360848"/>
    <w:rsid w:val="303B5E5F"/>
    <w:rsid w:val="303C645A"/>
    <w:rsid w:val="3045283A"/>
    <w:rsid w:val="304B1A98"/>
    <w:rsid w:val="30515682"/>
    <w:rsid w:val="30572F04"/>
    <w:rsid w:val="305B205D"/>
    <w:rsid w:val="305D4027"/>
    <w:rsid w:val="30677880"/>
    <w:rsid w:val="306B6B84"/>
    <w:rsid w:val="30711FD2"/>
    <w:rsid w:val="307B11C2"/>
    <w:rsid w:val="30822E92"/>
    <w:rsid w:val="3082583C"/>
    <w:rsid w:val="30893002"/>
    <w:rsid w:val="308B76C1"/>
    <w:rsid w:val="30911CE4"/>
    <w:rsid w:val="30977539"/>
    <w:rsid w:val="309A1065"/>
    <w:rsid w:val="309A299A"/>
    <w:rsid w:val="309A4933"/>
    <w:rsid w:val="309D2676"/>
    <w:rsid w:val="309F4CF5"/>
    <w:rsid w:val="30A12A25"/>
    <w:rsid w:val="30A23CAB"/>
    <w:rsid w:val="30A457B2"/>
    <w:rsid w:val="30AF1AA2"/>
    <w:rsid w:val="30B023A9"/>
    <w:rsid w:val="30B579BF"/>
    <w:rsid w:val="30BA4FD6"/>
    <w:rsid w:val="30BE7046"/>
    <w:rsid w:val="30BE7B4A"/>
    <w:rsid w:val="30BF439A"/>
    <w:rsid w:val="30C46FA8"/>
    <w:rsid w:val="30CB2D3F"/>
    <w:rsid w:val="30D342E9"/>
    <w:rsid w:val="30D47A43"/>
    <w:rsid w:val="30D51E0F"/>
    <w:rsid w:val="30DA7426"/>
    <w:rsid w:val="30E812D2"/>
    <w:rsid w:val="30EC0F07"/>
    <w:rsid w:val="30ED53AB"/>
    <w:rsid w:val="30F06C49"/>
    <w:rsid w:val="30F311DB"/>
    <w:rsid w:val="31033629"/>
    <w:rsid w:val="31044F53"/>
    <w:rsid w:val="31083F93"/>
    <w:rsid w:val="310B3A83"/>
    <w:rsid w:val="310B5831"/>
    <w:rsid w:val="310E0E7D"/>
    <w:rsid w:val="31117F61"/>
    <w:rsid w:val="311A1ABC"/>
    <w:rsid w:val="311C7A3E"/>
    <w:rsid w:val="31244B45"/>
    <w:rsid w:val="31280191"/>
    <w:rsid w:val="31280464"/>
    <w:rsid w:val="312C5E6D"/>
    <w:rsid w:val="312E47D6"/>
    <w:rsid w:val="31361121"/>
    <w:rsid w:val="313C59EB"/>
    <w:rsid w:val="31413001"/>
    <w:rsid w:val="314211C0"/>
    <w:rsid w:val="31434FCB"/>
    <w:rsid w:val="3144341E"/>
    <w:rsid w:val="31472EEC"/>
    <w:rsid w:val="3148438F"/>
    <w:rsid w:val="314A657D"/>
    <w:rsid w:val="3152520E"/>
    <w:rsid w:val="3156743A"/>
    <w:rsid w:val="315E7E34"/>
    <w:rsid w:val="31603DCF"/>
    <w:rsid w:val="316621B2"/>
    <w:rsid w:val="317038E6"/>
    <w:rsid w:val="31707C28"/>
    <w:rsid w:val="317507E1"/>
    <w:rsid w:val="31750C14"/>
    <w:rsid w:val="317E24A7"/>
    <w:rsid w:val="317F14A3"/>
    <w:rsid w:val="31825F83"/>
    <w:rsid w:val="31864EB8"/>
    <w:rsid w:val="318850D4"/>
    <w:rsid w:val="318A2BFA"/>
    <w:rsid w:val="318D6246"/>
    <w:rsid w:val="318F1549"/>
    <w:rsid w:val="31907DB1"/>
    <w:rsid w:val="31916A3A"/>
    <w:rsid w:val="319420D9"/>
    <w:rsid w:val="319C292D"/>
    <w:rsid w:val="319C54FC"/>
    <w:rsid w:val="319D5330"/>
    <w:rsid w:val="319E66A5"/>
    <w:rsid w:val="31AC17F7"/>
    <w:rsid w:val="31B751BA"/>
    <w:rsid w:val="31B859B9"/>
    <w:rsid w:val="31BB4DDE"/>
    <w:rsid w:val="31BB7257"/>
    <w:rsid w:val="31C0661C"/>
    <w:rsid w:val="31C1446D"/>
    <w:rsid w:val="31C61758"/>
    <w:rsid w:val="31CC4FC0"/>
    <w:rsid w:val="31D00FAF"/>
    <w:rsid w:val="31D15433"/>
    <w:rsid w:val="31D67BED"/>
    <w:rsid w:val="31D73965"/>
    <w:rsid w:val="31DB16A7"/>
    <w:rsid w:val="31DF5F11"/>
    <w:rsid w:val="31E0466B"/>
    <w:rsid w:val="31E1035F"/>
    <w:rsid w:val="31E22A36"/>
    <w:rsid w:val="31E542D4"/>
    <w:rsid w:val="31E65BC0"/>
    <w:rsid w:val="31EE7BAD"/>
    <w:rsid w:val="31F105DD"/>
    <w:rsid w:val="31F13869"/>
    <w:rsid w:val="31F167D5"/>
    <w:rsid w:val="31F84007"/>
    <w:rsid w:val="3216601A"/>
    <w:rsid w:val="32195D2C"/>
    <w:rsid w:val="321E2CF1"/>
    <w:rsid w:val="321E77E6"/>
    <w:rsid w:val="322A4EAF"/>
    <w:rsid w:val="322B7185"/>
    <w:rsid w:val="32313624"/>
    <w:rsid w:val="32374090"/>
    <w:rsid w:val="32383C7D"/>
    <w:rsid w:val="323971E0"/>
    <w:rsid w:val="323B5337"/>
    <w:rsid w:val="323D07C5"/>
    <w:rsid w:val="323F5A5B"/>
    <w:rsid w:val="32621481"/>
    <w:rsid w:val="3264705F"/>
    <w:rsid w:val="326619DD"/>
    <w:rsid w:val="326F067D"/>
    <w:rsid w:val="3271273E"/>
    <w:rsid w:val="32735E13"/>
    <w:rsid w:val="32794A1C"/>
    <w:rsid w:val="327F6BB9"/>
    <w:rsid w:val="32805DAB"/>
    <w:rsid w:val="32862630"/>
    <w:rsid w:val="3287538B"/>
    <w:rsid w:val="32881493"/>
    <w:rsid w:val="328D092E"/>
    <w:rsid w:val="328E2276"/>
    <w:rsid w:val="3290128C"/>
    <w:rsid w:val="3295645C"/>
    <w:rsid w:val="32984569"/>
    <w:rsid w:val="329C1E18"/>
    <w:rsid w:val="32A0048D"/>
    <w:rsid w:val="32A1600D"/>
    <w:rsid w:val="32A73338"/>
    <w:rsid w:val="32A97093"/>
    <w:rsid w:val="32AD4157"/>
    <w:rsid w:val="32AD782F"/>
    <w:rsid w:val="32B05ACE"/>
    <w:rsid w:val="32BD6C42"/>
    <w:rsid w:val="32C91500"/>
    <w:rsid w:val="32C959A4"/>
    <w:rsid w:val="32CA0194"/>
    <w:rsid w:val="32CB34CA"/>
    <w:rsid w:val="32CD1AB7"/>
    <w:rsid w:val="32D0288E"/>
    <w:rsid w:val="32D16607"/>
    <w:rsid w:val="32D33B45"/>
    <w:rsid w:val="32D723BA"/>
    <w:rsid w:val="32DF6727"/>
    <w:rsid w:val="32E14A9C"/>
    <w:rsid w:val="32E30B1E"/>
    <w:rsid w:val="32EE5A70"/>
    <w:rsid w:val="32EE71B8"/>
    <w:rsid w:val="32FB4C7B"/>
    <w:rsid w:val="32FC7B27"/>
    <w:rsid w:val="330007C3"/>
    <w:rsid w:val="330053C7"/>
    <w:rsid w:val="33011337"/>
    <w:rsid w:val="330322D6"/>
    <w:rsid w:val="33114C55"/>
    <w:rsid w:val="33122EA7"/>
    <w:rsid w:val="33123433"/>
    <w:rsid w:val="331C222E"/>
    <w:rsid w:val="331D184C"/>
    <w:rsid w:val="331D6EBC"/>
    <w:rsid w:val="3321133C"/>
    <w:rsid w:val="33244988"/>
    <w:rsid w:val="332901F1"/>
    <w:rsid w:val="332B3F69"/>
    <w:rsid w:val="33332E1D"/>
    <w:rsid w:val="33355769"/>
    <w:rsid w:val="333C6176"/>
    <w:rsid w:val="333C65F9"/>
    <w:rsid w:val="33457707"/>
    <w:rsid w:val="334B63B9"/>
    <w:rsid w:val="334E7C57"/>
    <w:rsid w:val="334F40FB"/>
    <w:rsid w:val="33571E8F"/>
    <w:rsid w:val="335E2E8E"/>
    <w:rsid w:val="335E3471"/>
    <w:rsid w:val="3363498C"/>
    <w:rsid w:val="33641229"/>
    <w:rsid w:val="336773E8"/>
    <w:rsid w:val="33743D69"/>
    <w:rsid w:val="337551E4"/>
    <w:rsid w:val="3378149F"/>
    <w:rsid w:val="33784CD4"/>
    <w:rsid w:val="338708A8"/>
    <w:rsid w:val="33923FBD"/>
    <w:rsid w:val="33962662"/>
    <w:rsid w:val="33A84DA3"/>
    <w:rsid w:val="33B9420C"/>
    <w:rsid w:val="33BD61BE"/>
    <w:rsid w:val="33C00B55"/>
    <w:rsid w:val="33CF2B46"/>
    <w:rsid w:val="33D67382"/>
    <w:rsid w:val="33D91C17"/>
    <w:rsid w:val="33DC080E"/>
    <w:rsid w:val="33DF6B01"/>
    <w:rsid w:val="33E83C08"/>
    <w:rsid w:val="33E901AB"/>
    <w:rsid w:val="33EB176F"/>
    <w:rsid w:val="33F26834"/>
    <w:rsid w:val="33F7209D"/>
    <w:rsid w:val="33FCF6B2"/>
    <w:rsid w:val="34052A0C"/>
    <w:rsid w:val="3408434D"/>
    <w:rsid w:val="3409047E"/>
    <w:rsid w:val="341A316E"/>
    <w:rsid w:val="341D5FA7"/>
    <w:rsid w:val="34293D76"/>
    <w:rsid w:val="342A2472"/>
    <w:rsid w:val="342C1941"/>
    <w:rsid w:val="343155AF"/>
    <w:rsid w:val="34325D54"/>
    <w:rsid w:val="34346E4D"/>
    <w:rsid w:val="34391009"/>
    <w:rsid w:val="34392626"/>
    <w:rsid w:val="3439748E"/>
    <w:rsid w:val="343B642D"/>
    <w:rsid w:val="344352E2"/>
    <w:rsid w:val="3448703E"/>
    <w:rsid w:val="344A6BD0"/>
    <w:rsid w:val="344C3924"/>
    <w:rsid w:val="34566423"/>
    <w:rsid w:val="34572B3B"/>
    <w:rsid w:val="34594644"/>
    <w:rsid w:val="34595458"/>
    <w:rsid w:val="345968B4"/>
    <w:rsid w:val="345A7984"/>
    <w:rsid w:val="345B4C02"/>
    <w:rsid w:val="345C0152"/>
    <w:rsid w:val="34604439"/>
    <w:rsid w:val="34626C32"/>
    <w:rsid w:val="3465031F"/>
    <w:rsid w:val="34655CED"/>
    <w:rsid w:val="34702FD3"/>
    <w:rsid w:val="3471000D"/>
    <w:rsid w:val="347656B7"/>
    <w:rsid w:val="347668BE"/>
    <w:rsid w:val="348953EB"/>
    <w:rsid w:val="348963B2"/>
    <w:rsid w:val="34951FE2"/>
    <w:rsid w:val="34A22631"/>
    <w:rsid w:val="34A71D15"/>
    <w:rsid w:val="34AE6BFF"/>
    <w:rsid w:val="34B23DDC"/>
    <w:rsid w:val="34B32468"/>
    <w:rsid w:val="34C77CC1"/>
    <w:rsid w:val="34D12030"/>
    <w:rsid w:val="34D6692E"/>
    <w:rsid w:val="34D7310F"/>
    <w:rsid w:val="34DA3E98"/>
    <w:rsid w:val="34DA79F4"/>
    <w:rsid w:val="34DD74E5"/>
    <w:rsid w:val="34E22381"/>
    <w:rsid w:val="34EE524E"/>
    <w:rsid w:val="34F320A5"/>
    <w:rsid w:val="34F36D08"/>
    <w:rsid w:val="34FA0097"/>
    <w:rsid w:val="34FA3BF3"/>
    <w:rsid w:val="34FD18B2"/>
    <w:rsid w:val="34FE5B64"/>
    <w:rsid w:val="34FF38FF"/>
    <w:rsid w:val="35054CFD"/>
    <w:rsid w:val="35064C8D"/>
    <w:rsid w:val="3507779A"/>
    <w:rsid w:val="351A4295"/>
    <w:rsid w:val="351D5B33"/>
    <w:rsid w:val="35243365"/>
    <w:rsid w:val="3529097C"/>
    <w:rsid w:val="352E1AEE"/>
    <w:rsid w:val="35327830"/>
    <w:rsid w:val="353A0807"/>
    <w:rsid w:val="3541505D"/>
    <w:rsid w:val="35441312"/>
    <w:rsid w:val="35444DAC"/>
    <w:rsid w:val="354457B6"/>
    <w:rsid w:val="35470E02"/>
    <w:rsid w:val="35505F08"/>
    <w:rsid w:val="35507CB7"/>
    <w:rsid w:val="355223CC"/>
    <w:rsid w:val="3555351F"/>
    <w:rsid w:val="355A0B35"/>
    <w:rsid w:val="356C4F47"/>
    <w:rsid w:val="356E692B"/>
    <w:rsid w:val="357113CD"/>
    <w:rsid w:val="35763E83"/>
    <w:rsid w:val="357B256B"/>
    <w:rsid w:val="357F6745"/>
    <w:rsid w:val="358027AF"/>
    <w:rsid w:val="3581357E"/>
    <w:rsid w:val="35864EAB"/>
    <w:rsid w:val="358D4674"/>
    <w:rsid w:val="3593189D"/>
    <w:rsid w:val="359E1819"/>
    <w:rsid w:val="35A7672D"/>
    <w:rsid w:val="35A818A1"/>
    <w:rsid w:val="35AF70D3"/>
    <w:rsid w:val="35B41084"/>
    <w:rsid w:val="35BB5A78"/>
    <w:rsid w:val="35BC0845"/>
    <w:rsid w:val="35C12962"/>
    <w:rsid w:val="35C44878"/>
    <w:rsid w:val="35CC7859"/>
    <w:rsid w:val="35CF507F"/>
    <w:rsid w:val="35D308DD"/>
    <w:rsid w:val="35D42696"/>
    <w:rsid w:val="35DD41CD"/>
    <w:rsid w:val="35DE1766"/>
    <w:rsid w:val="35DE52C2"/>
    <w:rsid w:val="35E11256"/>
    <w:rsid w:val="35E26296"/>
    <w:rsid w:val="35E80308"/>
    <w:rsid w:val="35ED3757"/>
    <w:rsid w:val="35EE0BC2"/>
    <w:rsid w:val="35F02E71"/>
    <w:rsid w:val="35F03248"/>
    <w:rsid w:val="35F1149A"/>
    <w:rsid w:val="35F9034E"/>
    <w:rsid w:val="35FB05A6"/>
    <w:rsid w:val="36045127"/>
    <w:rsid w:val="36045B33"/>
    <w:rsid w:val="360B2D37"/>
    <w:rsid w:val="36106B9F"/>
    <w:rsid w:val="36140A1C"/>
    <w:rsid w:val="361429C5"/>
    <w:rsid w:val="361B3BC7"/>
    <w:rsid w:val="3623361D"/>
    <w:rsid w:val="362947ED"/>
    <w:rsid w:val="362A0508"/>
    <w:rsid w:val="362C710E"/>
    <w:rsid w:val="362D4E42"/>
    <w:rsid w:val="36377B5F"/>
    <w:rsid w:val="363B3DF9"/>
    <w:rsid w:val="363B7042"/>
    <w:rsid w:val="36421CF5"/>
    <w:rsid w:val="36422A03"/>
    <w:rsid w:val="36452B2F"/>
    <w:rsid w:val="364C2B74"/>
    <w:rsid w:val="364E7807"/>
    <w:rsid w:val="3652180C"/>
    <w:rsid w:val="36552BB1"/>
    <w:rsid w:val="365B4B65"/>
    <w:rsid w:val="36653C36"/>
    <w:rsid w:val="366859E7"/>
    <w:rsid w:val="36697387"/>
    <w:rsid w:val="366D0463"/>
    <w:rsid w:val="366F0610"/>
    <w:rsid w:val="367125DA"/>
    <w:rsid w:val="36743E79"/>
    <w:rsid w:val="3676199F"/>
    <w:rsid w:val="367B5207"/>
    <w:rsid w:val="36801004"/>
    <w:rsid w:val="36825093"/>
    <w:rsid w:val="36877708"/>
    <w:rsid w:val="36877FC6"/>
    <w:rsid w:val="36A06A1C"/>
    <w:rsid w:val="36A4654C"/>
    <w:rsid w:val="36A52284"/>
    <w:rsid w:val="36AF5256"/>
    <w:rsid w:val="36B05EF9"/>
    <w:rsid w:val="36B32A45"/>
    <w:rsid w:val="36BC0E65"/>
    <w:rsid w:val="36BD75CE"/>
    <w:rsid w:val="36BE0042"/>
    <w:rsid w:val="36BE1FE4"/>
    <w:rsid w:val="36BE50F4"/>
    <w:rsid w:val="36C352B8"/>
    <w:rsid w:val="36C719CD"/>
    <w:rsid w:val="36C97D20"/>
    <w:rsid w:val="36CA03DE"/>
    <w:rsid w:val="36D466C5"/>
    <w:rsid w:val="36D8690C"/>
    <w:rsid w:val="36E0506A"/>
    <w:rsid w:val="36EC0ADC"/>
    <w:rsid w:val="36F154C9"/>
    <w:rsid w:val="36F66F42"/>
    <w:rsid w:val="36F72480"/>
    <w:rsid w:val="36F823B4"/>
    <w:rsid w:val="36F8741B"/>
    <w:rsid w:val="370050CE"/>
    <w:rsid w:val="370306A2"/>
    <w:rsid w:val="3705035C"/>
    <w:rsid w:val="370533DA"/>
    <w:rsid w:val="37092813"/>
    <w:rsid w:val="370A20E7"/>
    <w:rsid w:val="37103BA1"/>
    <w:rsid w:val="371171C3"/>
    <w:rsid w:val="37134055"/>
    <w:rsid w:val="37184804"/>
    <w:rsid w:val="371A67CE"/>
    <w:rsid w:val="371D62BE"/>
    <w:rsid w:val="37274FCC"/>
    <w:rsid w:val="3727713D"/>
    <w:rsid w:val="372907BF"/>
    <w:rsid w:val="372E4027"/>
    <w:rsid w:val="37313B18"/>
    <w:rsid w:val="373158C6"/>
    <w:rsid w:val="37384EA6"/>
    <w:rsid w:val="37393A30"/>
    <w:rsid w:val="373F4487"/>
    <w:rsid w:val="37450207"/>
    <w:rsid w:val="37537F32"/>
    <w:rsid w:val="375B199A"/>
    <w:rsid w:val="375D116C"/>
    <w:rsid w:val="37620175"/>
    <w:rsid w:val="37677539"/>
    <w:rsid w:val="376A40A5"/>
    <w:rsid w:val="377539BA"/>
    <w:rsid w:val="377711E7"/>
    <w:rsid w:val="377D6D5D"/>
    <w:rsid w:val="378400EB"/>
    <w:rsid w:val="37907930"/>
    <w:rsid w:val="37936580"/>
    <w:rsid w:val="379540A7"/>
    <w:rsid w:val="37954FAC"/>
    <w:rsid w:val="379D5FFC"/>
    <w:rsid w:val="37A31A6E"/>
    <w:rsid w:val="37A4078E"/>
    <w:rsid w:val="37BC1633"/>
    <w:rsid w:val="37C30C14"/>
    <w:rsid w:val="37CD3840"/>
    <w:rsid w:val="37CF38FA"/>
    <w:rsid w:val="37D015CA"/>
    <w:rsid w:val="37D746BF"/>
    <w:rsid w:val="37DE3C9F"/>
    <w:rsid w:val="37DF17C6"/>
    <w:rsid w:val="37E54368"/>
    <w:rsid w:val="37EB016A"/>
    <w:rsid w:val="37EC0BB5"/>
    <w:rsid w:val="37F10946"/>
    <w:rsid w:val="37F6068D"/>
    <w:rsid w:val="37FA1879"/>
    <w:rsid w:val="380E1BC2"/>
    <w:rsid w:val="38122438"/>
    <w:rsid w:val="38123949"/>
    <w:rsid w:val="381D6354"/>
    <w:rsid w:val="38222BBE"/>
    <w:rsid w:val="382673F4"/>
    <w:rsid w:val="382B67B9"/>
    <w:rsid w:val="382D7EFF"/>
    <w:rsid w:val="382F4551"/>
    <w:rsid w:val="382F6D7D"/>
    <w:rsid w:val="383318C1"/>
    <w:rsid w:val="38341B11"/>
    <w:rsid w:val="38372715"/>
    <w:rsid w:val="383E5D37"/>
    <w:rsid w:val="38417D8A"/>
    <w:rsid w:val="38451629"/>
    <w:rsid w:val="38481119"/>
    <w:rsid w:val="38482EC7"/>
    <w:rsid w:val="384B0C09"/>
    <w:rsid w:val="384F24A7"/>
    <w:rsid w:val="385505E5"/>
    <w:rsid w:val="3855098F"/>
    <w:rsid w:val="38577975"/>
    <w:rsid w:val="38606463"/>
    <w:rsid w:val="386539ED"/>
    <w:rsid w:val="386F2B4A"/>
    <w:rsid w:val="386F4F44"/>
    <w:rsid w:val="38730F15"/>
    <w:rsid w:val="38736772"/>
    <w:rsid w:val="38746FC5"/>
    <w:rsid w:val="387A7682"/>
    <w:rsid w:val="387F5A96"/>
    <w:rsid w:val="387F6996"/>
    <w:rsid w:val="388604C7"/>
    <w:rsid w:val="388828FE"/>
    <w:rsid w:val="38887767"/>
    <w:rsid w:val="388A20A7"/>
    <w:rsid w:val="388C7B83"/>
    <w:rsid w:val="388D2FD0"/>
    <w:rsid w:val="388D4D7E"/>
    <w:rsid w:val="388E7474"/>
    <w:rsid w:val="38910D12"/>
    <w:rsid w:val="38997F35"/>
    <w:rsid w:val="389A1CD9"/>
    <w:rsid w:val="389E210A"/>
    <w:rsid w:val="38A0023C"/>
    <w:rsid w:val="38A04AB1"/>
    <w:rsid w:val="38AC6A20"/>
    <w:rsid w:val="38AE69B2"/>
    <w:rsid w:val="38B13162"/>
    <w:rsid w:val="38B36EDA"/>
    <w:rsid w:val="38B42B26"/>
    <w:rsid w:val="38B80B07"/>
    <w:rsid w:val="38BD6B23"/>
    <w:rsid w:val="38C5582D"/>
    <w:rsid w:val="38C74734"/>
    <w:rsid w:val="38DC4FE7"/>
    <w:rsid w:val="38F117B0"/>
    <w:rsid w:val="38F92C32"/>
    <w:rsid w:val="38FE4B0D"/>
    <w:rsid w:val="39006CDC"/>
    <w:rsid w:val="39050DB8"/>
    <w:rsid w:val="390B0AC4"/>
    <w:rsid w:val="39137979"/>
    <w:rsid w:val="39140B7E"/>
    <w:rsid w:val="39157871"/>
    <w:rsid w:val="391B05DB"/>
    <w:rsid w:val="391B68C8"/>
    <w:rsid w:val="391C2BA0"/>
    <w:rsid w:val="392C0A3B"/>
    <w:rsid w:val="3930052B"/>
    <w:rsid w:val="39355C80"/>
    <w:rsid w:val="39364732"/>
    <w:rsid w:val="39391637"/>
    <w:rsid w:val="39396CB4"/>
    <w:rsid w:val="393B7072"/>
    <w:rsid w:val="393F076E"/>
    <w:rsid w:val="39470146"/>
    <w:rsid w:val="394C7B33"/>
    <w:rsid w:val="395162F8"/>
    <w:rsid w:val="39534219"/>
    <w:rsid w:val="39550245"/>
    <w:rsid w:val="395C677A"/>
    <w:rsid w:val="396644FF"/>
    <w:rsid w:val="39693679"/>
    <w:rsid w:val="396B2090"/>
    <w:rsid w:val="396D0E7F"/>
    <w:rsid w:val="396D51C4"/>
    <w:rsid w:val="39736E5A"/>
    <w:rsid w:val="397D3044"/>
    <w:rsid w:val="397F12DA"/>
    <w:rsid w:val="398A35EC"/>
    <w:rsid w:val="398D3E9F"/>
    <w:rsid w:val="398E34A3"/>
    <w:rsid w:val="3992381B"/>
    <w:rsid w:val="39A14F85"/>
    <w:rsid w:val="39A36867"/>
    <w:rsid w:val="39A526D9"/>
    <w:rsid w:val="39AD3929"/>
    <w:rsid w:val="39B05199"/>
    <w:rsid w:val="39BC6705"/>
    <w:rsid w:val="39BF540B"/>
    <w:rsid w:val="39C5673B"/>
    <w:rsid w:val="39C96289"/>
    <w:rsid w:val="39CB1838"/>
    <w:rsid w:val="39CC367A"/>
    <w:rsid w:val="39D07618"/>
    <w:rsid w:val="39D103DA"/>
    <w:rsid w:val="39D72754"/>
    <w:rsid w:val="39D92970"/>
    <w:rsid w:val="39E135D3"/>
    <w:rsid w:val="39E26205"/>
    <w:rsid w:val="39E41315"/>
    <w:rsid w:val="39E44E71"/>
    <w:rsid w:val="39E62997"/>
    <w:rsid w:val="39E63FDF"/>
    <w:rsid w:val="39EB6314"/>
    <w:rsid w:val="39EF3F42"/>
    <w:rsid w:val="39FA1C7E"/>
    <w:rsid w:val="3A045513"/>
    <w:rsid w:val="3A0D261A"/>
    <w:rsid w:val="3A103C92"/>
    <w:rsid w:val="3A173499"/>
    <w:rsid w:val="3A2160C5"/>
    <w:rsid w:val="3A254067"/>
    <w:rsid w:val="3A2B5050"/>
    <w:rsid w:val="3A2F5966"/>
    <w:rsid w:val="3A3000B7"/>
    <w:rsid w:val="3A327E40"/>
    <w:rsid w:val="3A396F6B"/>
    <w:rsid w:val="3A4B6068"/>
    <w:rsid w:val="3A53576A"/>
    <w:rsid w:val="3A5C0EAC"/>
    <w:rsid w:val="3A5C29EA"/>
    <w:rsid w:val="3A5E3022"/>
    <w:rsid w:val="3A63223A"/>
    <w:rsid w:val="3A661D2A"/>
    <w:rsid w:val="3A667F7C"/>
    <w:rsid w:val="3A695377"/>
    <w:rsid w:val="3A6D30B9"/>
    <w:rsid w:val="3A775CE5"/>
    <w:rsid w:val="3A8C0B11"/>
    <w:rsid w:val="3A960B36"/>
    <w:rsid w:val="3A976693"/>
    <w:rsid w:val="3A98618C"/>
    <w:rsid w:val="3AAF36D1"/>
    <w:rsid w:val="3AB46F3A"/>
    <w:rsid w:val="3ABB02C8"/>
    <w:rsid w:val="3ABB2076"/>
    <w:rsid w:val="3ABD5DEE"/>
    <w:rsid w:val="3AC1213E"/>
    <w:rsid w:val="3AC71F9F"/>
    <w:rsid w:val="3AC802EF"/>
    <w:rsid w:val="3ACA050B"/>
    <w:rsid w:val="3ACE1D2E"/>
    <w:rsid w:val="3ACE7FFB"/>
    <w:rsid w:val="3ACF3A85"/>
    <w:rsid w:val="3AD23259"/>
    <w:rsid w:val="3ADD023E"/>
    <w:rsid w:val="3AE93C33"/>
    <w:rsid w:val="3AEA649D"/>
    <w:rsid w:val="3AEC28F6"/>
    <w:rsid w:val="3AEC5C72"/>
    <w:rsid w:val="3AF31C22"/>
    <w:rsid w:val="3AF37A62"/>
    <w:rsid w:val="3AF85078"/>
    <w:rsid w:val="3B037DF7"/>
    <w:rsid w:val="3B0532F1"/>
    <w:rsid w:val="3B0701FC"/>
    <w:rsid w:val="3B096CF3"/>
    <w:rsid w:val="3B11613A"/>
    <w:rsid w:val="3B141786"/>
    <w:rsid w:val="3B157D6B"/>
    <w:rsid w:val="3B1A3241"/>
    <w:rsid w:val="3B203F41"/>
    <w:rsid w:val="3B27770B"/>
    <w:rsid w:val="3B295232"/>
    <w:rsid w:val="3B2F65C0"/>
    <w:rsid w:val="3B343BD6"/>
    <w:rsid w:val="3B345984"/>
    <w:rsid w:val="3B351E28"/>
    <w:rsid w:val="3B3A676E"/>
    <w:rsid w:val="3B3C6E99"/>
    <w:rsid w:val="3B4262F3"/>
    <w:rsid w:val="3B4A4354"/>
    <w:rsid w:val="3B5A363D"/>
    <w:rsid w:val="3B5A4904"/>
    <w:rsid w:val="3B5B5607"/>
    <w:rsid w:val="3B5E4630"/>
    <w:rsid w:val="3B5F50F7"/>
    <w:rsid w:val="3B6862EE"/>
    <w:rsid w:val="3B694B44"/>
    <w:rsid w:val="3B697FCC"/>
    <w:rsid w:val="3B6B584A"/>
    <w:rsid w:val="3B6E70E8"/>
    <w:rsid w:val="3B723908"/>
    <w:rsid w:val="3B797ADC"/>
    <w:rsid w:val="3B7E3BD8"/>
    <w:rsid w:val="3B7F07C6"/>
    <w:rsid w:val="3B8A37F6"/>
    <w:rsid w:val="3B912DD7"/>
    <w:rsid w:val="3B913455"/>
    <w:rsid w:val="3B950B19"/>
    <w:rsid w:val="3B9528C7"/>
    <w:rsid w:val="3B9B1DF0"/>
    <w:rsid w:val="3B9C1EA7"/>
    <w:rsid w:val="3BA41DA1"/>
    <w:rsid w:val="3BA448B8"/>
    <w:rsid w:val="3BA66882"/>
    <w:rsid w:val="3BAE6660"/>
    <w:rsid w:val="3BC35864"/>
    <w:rsid w:val="3BD03356"/>
    <w:rsid w:val="3BDA652C"/>
    <w:rsid w:val="3BE24F57"/>
    <w:rsid w:val="3BEA4762"/>
    <w:rsid w:val="3BED0FD1"/>
    <w:rsid w:val="3BEF15B0"/>
    <w:rsid w:val="3BF06D33"/>
    <w:rsid w:val="3BF53766"/>
    <w:rsid w:val="3BF7076D"/>
    <w:rsid w:val="3BF75330"/>
    <w:rsid w:val="3BFC64A2"/>
    <w:rsid w:val="3BFD221A"/>
    <w:rsid w:val="3BFD258A"/>
    <w:rsid w:val="3C052B4F"/>
    <w:rsid w:val="3C094760"/>
    <w:rsid w:val="3C1A7270"/>
    <w:rsid w:val="3C1C7C27"/>
    <w:rsid w:val="3C1D522E"/>
    <w:rsid w:val="3C1E436A"/>
    <w:rsid w:val="3C1F672F"/>
    <w:rsid w:val="3C2123AD"/>
    <w:rsid w:val="3C23269A"/>
    <w:rsid w:val="3C236125"/>
    <w:rsid w:val="3C241588"/>
    <w:rsid w:val="3C291C50"/>
    <w:rsid w:val="3C2D6143"/>
    <w:rsid w:val="3C324854"/>
    <w:rsid w:val="3C326852"/>
    <w:rsid w:val="3C335C3C"/>
    <w:rsid w:val="3C3A6FCB"/>
    <w:rsid w:val="3C3E6389"/>
    <w:rsid w:val="3C4165AB"/>
    <w:rsid w:val="3C430575"/>
    <w:rsid w:val="3C441416"/>
    <w:rsid w:val="3C464061"/>
    <w:rsid w:val="3C487939"/>
    <w:rsid w:val="3C493218"/>
    <w:rsid w:val="3C514CA0"/>
    <w:rsid w:val="3C5E3B51"/>
    <w:rsid w:val="3C5F4C83"/>
    <w:rsid w:val="3C6A5B02"/>
    <w:rsid w:val="3C7B7D0F"/>
    <w:rsid w:val="3C7E77FF"/>
    <w:rsid w:val="3C885F88"/>
    <w:rsid w:val="3C8B3CCA"/>
    <w:rsid w:val="3C8F7316"/>
    <w:rsid w:val="3C9012E0"/>
    <w:rsid w:val="3C917532"/>
    <w:rsid w:val="3C97441D"/>
    <w:rsid w:val="3C9A76B1"/>
    <w:rsid w:val="3C9B1B8E"/>
    <w:rsid w:val="3C9B503D"/>
    <w:rsid w:val="3C9E1C4F"/>
    <w:rsid w:val="3C9E57AB"/>
    <w:rsid w:val="3CA54F62"/>
    <w:rsid w:val="3CAB2E91"/>
    <w:rsid w:val="3CAD3C40"/>
    <w:rsid w:val="3CB46359"/>
    <w:rsid w:val="3CBE678B"/>
    <w:rsid w:val="3CC5161D"/>
    <w:rsid w:val="3CC80A7A"/>
    <w:rsid w:val="3CD65976"/>
    <w:rsid w:val="3CD80983"/>
    <w:rsid w:val="3CDE7F0B"/>
    <w:rsid w:val="3CE01960"/>
    <w:rsid w:val="3CE80F46"/>
    <w:rsid w:val="3CF04BF7"/>
    <w:rsid w:val="3CF17FD1"/>
    <w:rsid w:val="3CF33D49"/>
    <w:rsid w:val="3CF4361D"/>
    <w:rsid w:val="3CF61A8C"/>
    <w:rsid w:val="3CF75015"/>
    <w:rsid w:val="3CF950D8"/>
    <w:rsid w:val="3CFE5A61"/>
    <w:rsid w:val="3CFF30F3"/>
    <w:rsid w:val="3D031AB2"/>
    <w:rsid w:val="3D0715A3"/>
    <w:rsid w:val="3D145C82"/>
    <w:rsid w:val="3D1617E6"/>
    <w:rsid w:val="3D2615FE"/>
    <w:rsid w:val="3D276170"/>
    <w:rsid w:val="3D2E2245"/>
    <w:rsid w:val="3D363C36"/>
    <w:rsid w:val="3D372813"/>
    <w:rsid w:val="3D4B7A8A"/>
    <w:rsid w:val="3D4D2D2E"/>
    <w:rsid w:val="3D521023"/>
    <w:rsid w:val="3D5537BF"/>
    <w:rsid w:val="3D5A5B8B"/>
    <w:rsid w:val="3D616F86"/>
    <w:rsid w:val="3D6E33D0"/>
    <w:rsid w:val="3D7824A0"/>
    <w:rsid w:val="3D796690"/>
    <w:rsid w:val="3D7A6218"/>
    <w:rsid w:val="3D87623F"/>
    <w:rsid w:val="3D8B21D4"/>
    <w:rsid w:val="3D8D2307"/>
    <w:rsid w:val="3D8E3A72"/>
    <w:rsid w:val="3D8F1598"/>
    <w:rsid w:val="3D9372DA"/>
    <w:rsid w:val="3D99367E"/>
    <w:rsid w:val="3DA271D2"/>
    <w:rsid w:val="3DA37981"/>
    <w:rsid w:val="3DA43295"/>
    <w:rsid w:val="3DA87052"/>
    <w:rsid w:val="3DAB32A4"/>
    <w:rsid w:val="3DB546B1"/>
    <w:rsid w:val="3DB85EE4"/>
    <w:rsid w:val="3DBB4F53"/>
    <w:rsid w:val="3DBC05DF"/>
    <w:rsid w:val="3DC12D0A"/>
    <w:rsid w:val="3DC20CB0"/>
    <w:rsid w:val="3DC513DA"/>
    <w:rsid w:val="3DD04781"/>
    <w:rsid w:val="3DD35929"/>
    <w:rsid w:val="3DD575F5"/>
    <w:rsid w:val="3DD6235F"/>
    <w:rsid w:val="3DD75419"/>
    <w:rsid w:val="3DD83972"/>
    <w:rsid w:val="3DDB47E0"/>
    <w:rsid w:val="3DDC7912"/>
    <w:rsid w:val="3DE875AF"/>
    <w:rsid w:val="3DED7156"/>
    <w:rsid w:val="3DF17B5D"/>
    <w:rsid w:val="3DF23D85"/>
    <w:rsid w:val="3DF830FE"/>
    <w:rsid w:val="3DF8538F"/>
    <w:rsid w:val="3DFA2EB5"/>
    <w:rsid w:val="3DFB7CD9"/>
    <w:rsid w:val="3DFD29A6"/>
    <w:rsid w:val="3DFE0D55"/>
    <w:rsid w:val="3E0B50C2"/>
    <w:rsid w:val="3E0E4BB3"/>
    <w:rsid w:val="3E1026D9"/>
    <w:rsid w:val="3E107594"/>
    <w:rsid w:val="3E151A9D"/>
    <w:rsid w:val="3E1675C3"/>
    <w:rsid w:val="3E18333B"/>
    <w:rsid w:val="3E1D2F5C"/>
    <w:rsid w:val="3E1F0B6E"/>
    <w:rsid w:val="3E1F3AF2"/>
    <w:rsid w:val="3E2E21C4"/>
    <w:rsid w:val="3E3A4625"/>
    <w:rsid w:val="3E4405D4"/>
    <w:rsid w:val="3E445E69"/>
    <w:rsid w:val="3E492EF9"/>
    <w:rsid w:val="3E497999"/>
    <w:rsid w:val="3E5C4588"/>
    <w:rsid w:val="3E5E1696"/>
    <w:rsid w:val="3E682515"/>
    <w:rsid w:val="3E686071"/>
    <w:rsid w:val="3E6D10CE"/>
    <w:rsid w:val="3E6F5651"/>
    <w:rsid w:val="3E772758"/>
    <w:rsid w:val="3E846C23"/>
    <w:rsid w:val="3E860BED"/>
    <w:rsid w:val="3E886713"/>
    <w:rsid w:val="3E8E35FE"/>
    <w:rsid w:val="3E900306"/>
    <w:rsid w:val="3EA437B1"/>
    <w:rsid w:val="3EA82911"/>
    <w:rsid w:val="3EAD3E2C"/>
    <w:rsid w:val="3EB43064"/>
    <w:rsid w:val="3EB668D8"/>
    <w:rsid w:val="3EC95AA1"/>
    <w:rsid w:val="3ECC74A6"/>
    <w:rsid w:val="3ECD2378"/>
    <w:rsid w:val="3ED8393F"/>
    <w:rsid w:val="3ED92ACB"/>
    <w:rsid w:val="3EE81C37"/>
    <w:rsid w:val="3EED0A30"/>
    <w:rsid w:val="3EED2A1A"/>
    <w:rsid w:val="3EF2318B"/>
    <w:rsid w:val="3EF47905"/>
    <w:rsid w:val="3EF913BF"/>
    <w:rsid w:val="3EF94F1B"/>
    <w:rsid w:val="3EFF43E4"/>
    <w:rsid w:val="3F00274D"/>
    <w:rsid w:val="3F057D64"/>
    <w:rsid w:val="3F0F0BE2"/>
    <w:rsid w:val="3F177A97"/>
    <w:rsid w:val="3F1B48E5"/>
    <w:rsid w:val="3F1C6A05"/>
    <w:rsid w:val="3F1E711F"/>
    <w:rsid w:val="3F1F7E34"/>
    <w:rsid w:val="3F2672EE"/>
    <w:rsid w:val="3F3F6F12"/>
    <w:rsid w:val="3F400D9C"/>
    <w:rsid w:val="3F451D8C"/>
    <w:rsid w:val="3F453BF8"/>
    <w:rsid w:val="3F5612C1"/>
    <w:rsid w:val="3F577E93"/>
    <w:rsid w:val="3F6251B6"/>
    <w:rsid w:val="3F631B80"/>
    <w:rsid w:val="3F651098"/>
    <w:rsid w:val="3F6F21B4"/>
    <w:rsid w:val="3F7171A7"/>
    <w:rsid w:val="3F746008"/>
    <w:rsid w:val="3F746FD8"/>
    <w:rsid w:val="3F77529F"/>
    <w:rsid w:val="3F7940B3"/>
    <w:rsid w:val="3F7E6BD8"/>
    <w:rsid w:val="3F825149"/>
    <w:rsid w:val="3F826789"/>
    <w:rsid w:val="3F8630B0"/>
    <w:rsid w:val="3F8662BF"/>
    <w:rsid w:val="3F8A0269"/>
    <w:rsid w:val="3F8C5D8F"/>
    <w:rsid w:val="3F905A15"/>
    <w:rsid w:val="3F934220"/>
    <w:rsid w:val="3F980C29"/>
    <w:rsid w:val="3FA146F6"/>
    <w:rsid w:val="3FA157EF"/>
    <w:rsid w:val="3FA255B3"/>
    <w:rsid w:val="3FA4757D"/>
    <w:rsid w:val="3FB452E6"/>
    <w:rsid w:val="3FBD23EC"/>
    <w:rsid w:val="3FBD58FC"/>
    <w:rsid w:val="3FBE5803"/>
    <w:rsid w:val="3FC419CD"/>
    <w:rsid w:val="3FC4377B"/>
    <w:rsid w:val="3FC574F3"/>
    <w:rsid w:val="3FC90D91"/>
    <w:rsid w:val="3FD02F11"/>
    <w:rsid w:val="3FDB6D16"/>
    <w:rsid w:val="3FDF09A6"/>
    <w:rsid w:val="3FE46DFA"/>
    <w:rsid w:val="3FE76843"/>
    <w:rsid w:val="3FEB0465"/>
    <w:rsid w:val="3FEC3D0C"/>
    <w:rsid w:val="3FEE07F8"/>
    <w:rsid w:val="400C5122"/>
    <w:rsid w:val="400F00E4"/>
    <w:rsid w:val="401D10DD"/>
    <w:rsid w:val="402031A4"/>
    <w:rsid w:val="40206923"/>
    <w:rsid w:val="40271F5C"/>
    <w:rsid w:val="402C30CE"/>
    <w:rsid w:val="403809F7"/>
    <w:rsid w:val="40387E64"/>
    <w:rsid w:val="403A6F0F"/>
    <w:rsid w:val="403C77B5"/>
    <w:rsid w:val="40452D86"/>
    <w:rsid w:val="404B3C60"/>
    <w:rsid w:val="404D3E35"/>
    <w:rsid w:val="405368AD"/>
    <w:rsid w:val="40540A18"/>
    <w:rsid w:val="40552625"/>
    <w:rsid w:val="40571E9B"/>
    <w:rsid w:val="40583EC3"/>
    <w:rsid w:val="405F34A4"/>
    <w:rsid w:val="40677B3A"/>
    <w:rsid w:val="406E27D1"/>
    <w:rsid w:val="40701433"/>
    <w:rsid w:val="407451A1"/>
    <w:rsid w:val="407C4056"/>
    <w:rsid w:val="407D2FBC"/>
    <w:rsid w:val="408178BE"/>
    <w:rsid w:val="40833399"/>
    <w:rsid w:val="408703B5"/>
    <w:rsid w:val="408715A6"/>
    <w:rsid w:val="40905D53"/>
    <w:rsid w:val="409475F1"/>
    <w:rsid w:val="40984D90"/>
    <w:rsid w:val="409928C2"/>
    <w:rsid w:val="40A23390"/>
    <w:rsid w:val="40A35ACE"/>
    <w:rsid w:val="40B01F51"/>
    <w:rsid w:val="40B44AA7"/>
    <w:rsid w:val="40C55EEB"/>
    <w:rsid w:val="40C652D1"/>
    <w:rsid w:val="40C81049"/>
    <w:rsid w:val="40CB28E7"/>
    <w:rsid w:val="40D6479F"/>
    <w:rsid w:val="40DB5220"/>
    <w:rsid w:val="40EA38FC"/>
    <w:rsid w:val="40ED4F53"/>
    <w:rsid w:val="40F7531B"/>
    <w:rsid w:val="40F97454"/>
    <w:rsid w:val="40FB141E"/>
    <w:rsid w:val="40FC0CF2"/>
    <w:rsid w:val="40FE6C56"/>
    <w:rsid w:val="410372B2"/>
    <w:rsid w:val="410E1E7E"/>
    <w:rsid w:val="41173D7E"/>
    <w:rsid w:val="411C5D10"/>
    <w:rsid w:val="411E6EBB"/>
    <w:rsid w:val="412169AB"/>
    <w:rsid w:val="412A2B79"/>
    <w:rsid w:val="412A332C"/>
    <w:rsid w:val="412A5860"/>
    <w:rsid w:val="412E198C"/>
    <w:rsid w:val="412F3AC0"/>
    <w:rsid w:val="41320BB8"/>
    <w:rsid w:val="41397FB9"/>
    <w:rsid w:val="413B5299"/>
    <w:rsid w:val="413B5CBF"/>
    <w:rsid w:val="413E22FA"/>
    <w:rsid w:val="413E755D"/>
    <w:rsid w:val="41401527"/>
    <w:rsid w:val="41405083"/>
    <w:rsid w:val="41432DC5"/>
    <w:rsid w:val="41434B73"/>
    <w:rsid w:val="41483F38"/>
    <w:rsid w:val="414A4154"/>
    <w:rsid w:val="414F1C11"/>
    <w:rsid w:val="41524DB6"/>
    <w:rsid w:val="41526B64"/>
    <w:rsid w:val="4153125A"/>
    <w:rsid w:val="41601281"/>
    <w:rsid w:val="41643D9A"/>
    <w:rsid w:val="41650F8E"/>
    <w:rsid w:val="41662610"/>
    <w:rsid w:val="416C231C"/>
    <w:rsid w:val="416E7E42"/>
    <w:rsid w:val="41792266"/>
    <w:rsid w:val="418036D2"/>
    <w:rsid w:val="418915EE"/>
    <w:rsid w:val="418D778D"/>
    <w:rsid w:val="418F600A"/>
    <w:rsid w:val="4191450B"/>
    <w:rsid w:val="419465A7"/>
    <w:rsid w:val="41990C37"/>
    <w:rsid w:val="419A1483"/>
    <w:rsid w:val="419B3E89"/>
    <w:rsid w:val="41A76EB0"/>
    <w:rsid w:val="41A970CC"/>
    <w:rsid w:val="41AC00C8"/>
    <w:rsid w:val="41AF7427"/>
    <w:rsid w:val="41B53704"/>
    <w:rsid w:val="41B63597"/>
    <w:rsid w:val="41B810BD"/>
    <w:rsid w:val="41B83244"/>
    <w:rsid w:val="41BB6E00"/>
    <w:rsid w:val="41BD66D4"/>
    <w:rsid w:val="41BE685D"/>
    <w:rsid w:val="41C63689"/>
    <w:rsid w:val="41C7423B"/>
    <w:rsid w:val="41CA7043"/>
    <w:rsid w:val="41CB2963"/>
    <w:rsid w:val="41CF2C3D"/>
    <w:rsid w:val="41D41C6F"/>
    <w:rsid w:val="41D77B46"/>
    <w:rsid w:val="41DD45C3"/>
    <w:rsid w:val="41E33C60"/>
    <w:rsid w:val="41E3449A"/>
    <w:rsid w:val="41E81277"/>
    <w:rsid w:val="41EF24B8"/>
    <w:rsid w:val="41F12821"/>
    <w:rsid w:val="41FE1DE0"/>
    <w:rsid w:val="42012704"/>
    <w:rsid w:val="420677CD"/>
    <w:rsid w:val="42072F7D"/>
    <w:rsid w:val="420D0E58"/>
    <w:rsid w:val="420E6F2F"/>
    <w:rsid w:val="4214206C"/>
    <w:rsid w:val="421D7172"/>
    <w:rsid w:val="422D2FA1"/>
    <w:rsid w:val="423952F0"/>
    <w:rsid w:val="42440BA3"/>
    <w:rsid w:val="4248212A"/>
    <w:rsid w:val="424C532E"/>
    <w:rsid w:val="424E557E"/>
    <w:rsid w:val="42521512"/>
    <w:rsid w:val="4254181C"/>
    <w:rsid w:val="42554263"/>
    <w:rsid w:val="425F25BC"/>
    <w:rsid w:val="42622033"/>
    <w:rsid w:val="42644DA1"/>
    <w:rsid w:val="42733236"/>
    <w:rsid w:val="42750D5C"/>
    <w:rsid w:val="427C658F"/>
    <w:rsid w:val="42805697"/>
    <w:rsid w:val="42864D18"/>
    <w:rsid w:val="4286740D"/>
    <w:rsid w:val="4288458D"/>
    <w:rsid w:val="429A07C3"/>
    <w:rsid w:val="429E2788"/>
    <w:rsid w:val="429F402B"/>
    <w:rsid w:val="429F5DD9"/>
    <w:rsid w:val="42A33B1C"/>
    <w:rsid w:val="42A55D60"/>
    <w:rsid w:val="42AC48D8"/>
    <w:rsid w:val="42AE426E"/>
    <w:rsid w:val="42B07FE6"/>
    <w:rsid w:val="42B23D5F"/>
    <w:rsid w:val="42B9333F"/>
    <w:rsid w:val="42BE6BA7"/>
    <w:rsid w:val="42BF1FA5"/>
    <w:rsid w:val="42C02174"/>
    <w:rsid w:val="42C2001E"/>
    <w:rsid w:val="42CA0FA2"/>
    <w:rsid w:val="42CA554C"/>
    <w:rsid w:val="42CD3054"/>
    <w:rsid w:val="42CE4E99"/>
    <w:rsid w:val="42CF0E30"/>
    <w:rsid w:val="42CF0E85"/>
    <w:rsid w:val="42D159CB"/>
    <w:rsid w:val="42D40179"/>
    <w:rsid w:val="42D90F98"/>
    <w:rsid w:val="42DC702D"/>
    <w:rsid w:val="42DD6902"/>
    <w:rsid w:val="42E65E59"/>
    <w:rsid w:val="42E859D2"/>
    <w:rsid w:val="42E934F8"/>
    <w:rsid w:val="42EA1F80"/>
    <w:rsid w:val="42EB54C2"/>
    <w:rsid w:val="42EE0B0F"/>
    <w:rsid w:val="42EE20FD"/>
    <w:rsid w:val="42EE3B54"/>
    <w:rsid w:val="42F2792A"/>
    <w:rsid w:val="42F27D13"/>
    <w:rsid w:val="42F771B0"/>
    <w:rsid w:val="42FC7797"/>
    <w:rsid w:val="430345BA"/>
    <w:rsid w:val="4309114B"/>
    <w:rsid w:val="4310278F"/>
    <w:rsid w:val="43104F29"/>
    <w:rsid w:val="43133A33"/>
    <w:rsid w:val="43141147"/>
    <w:rsid w:val="43160791"/>
    <w:rsid w:val="43180297"/>
    <w:rsid w:val="431E7646"/>
    <w:rsid w:val="432033BE"/>
    <w:rsid w:val="4320516C"/>
    <w:rsid w:val="432602A9"/>
    <w:rsid w:val="43287B8C"/>
    <w:rsid w:val="432C5B4D"/>
    <w:rsid w:val="432F7310"/>
    <w:rsid w:val="432F7DBB"/>
    <w:rsid w:val="43306986"/>
    <w:rsid w:val="43340385"/>
    <w:rsid w:val="43374264"/>
    <w:rsid w:val="43397502"/>
    <w:rsid w:val="433A4925"/>
    <w:rsid w:val="433D00FE"/>
    <w:rsid w:val="43452E25"/>
    <w:rsid w:val="434626F9"/>
    <w:rsid w:val="434C1811"/>
    <w:rsid w:val="434F15AD"/>
    <w:rsid w:val="43580438"/>
    <w:rsid w:val="43654547"/>
    <w:rsid w:val="436C03B1"/>
    <w:rsid w:val="436F1C02"/>
    <w:rsid w:val="4378664F"/>
    <w:rsid w:val="4379487C"/>
    <w:rsid w:val="437E1E93"/>
    <w:rsid w:val="43801F1D"/>
    <w:rsid w:val="438862F6"/>
    <w:rsid w:val="438D3FD0"/>
    <w:rsid w:val="438E7199"/>
    <w:rsid w:val="43911BC6"/>
    <w:rsid w:val="4396542E"/>
    <w:rsid w:val="43A2336C"/>
    <w:rsid w:val="43A85162"/>
    <w:rsid w:val="43AA0EDA"/>
    <w:rsid w:val="43AF029E"/>
    <w:rsid w:val="43B03CF8"/>
    <w:rsid w:val="43B6787E"/>
    <w:rsid w:val="43B74FD0"/>
    <w:rsid w:val="43BD2121"/>
    <w:rsid w:val="43C024AB"/>
    <w:rsid w:val="43C958C0"/>
    <w:rsid w:val="43CA234F"/>
    <w:rsid w:val="43CF0940"/>
    <w:rsid w:val="43D215E2"/>
    <w:rsid w:val="43D53BC2"/>
    <w:rsid w:val="43D74E11"/>
    <w:rsid w:val="43DA4812"/>
    <w:rsid w:val="43DE6DD5"/>
    <w:rsid w:val="43E32CE4"/>
    <w:rsid w:val="43E3619A"/>
    <w:rsid w:val="43E433EA"/>
    <w:rsid w:val="43E53CC0"/>
    <w:rsid w:val="43F068B0"/>
    <w:rsid w:val="43F25270"/>
    <w:rsid w:val="43F5295D"/>
    <w:rsid w:val="440220BA"/>
    <w:rsid w:val="44044A8E"/>
    <w:rsid w:val="44071E88"/>
    <w:rsid w:val="44094E96"/>
    <w:rsid w:val="440B319E"/>
    <w:rsid w:val="441002B1"/>
    <w:rsid w:val="4411661B"/>
    <w:rsid w:val="44136A7F"/>
    <w:rsid w:val="4417044F"/>
    <w:rsid w:val="4427077C"/>
    <w:rsid w:val="442E5667"/>
    <w:rsid w:val="443469F5"/>
    <w:rsid w:val="44356037"/>
    <w:rsid w:val="443B5CC1"/>
    <w:rsid w:val="443C4228"/>
    <w:rsid w:val="444430DC"/>
    <w:rsid w:val="4447497A"/>
    <w:rsid w:val="444948E3"/>
    <w:rsid w:val="444C0977"/>
    <w:rsid w:val="444E5D09"/>
    <w:rsid w:val="445350CD"/>
    <w:rsid w:val="445D100C"/>
    <w:rsid w:val="445F3A72"/>
    <w:rsid w:val="445F70E8"/>
    <w:rsid w:val="44604748"/>
    <w:rsid w:val="446056EA"/>
    <w:rsid w:val="446156F3"/>
    <w:rsid w:val="44655C74"/>
    <w:rsid w:val="447A08AC"/>
    <w:rsid w:val="447B759F"/>
    <w:rsid w:val="4487121B"/>
    <w:rsid w:val="4488746D"/>
    <w:rsid w:val="448C05DF"/>
    <w:rsid w:val="448E25A9"/>
    <w:rsid w:val="4493196E"/>
    <w:rsid w:val="44974335"/>
    <w:rsid w:val="449B3E5D"/>
    <w:rsid w:val="449F5285"/>
    <w:rsid w:val="44A04ACE"/>
    <w:rsid w:val="44A20467"/>
    <w:rsid w:val="44A27536"/>
    <w:rsid w:val="44A92F3F"/>
    <w:rsid w:val="44AC50DD"/>
    <w:rsid w:val="44AD754D"/>
    <w:rsid w:val="44B57B36"/>
    <w:rsid w:val="44BA514C"/>
    <w:rsid w:val="44BC2C73"/>
    <w:rsid w:val="44CB3274"/>
    <w:rsid w:val="44CC0A0B"/>
    <w:rsid w:val="44CE29A6"/>
    <w:rsid w:val="44CE6AF4"/>
    <w:rsid w:val="44D51F86"/>
    <w:rsid w:val="44D77AAC"/>
    <w:rsid w:val="44DA0ECC"/>
    <w:rsid w:val="44E05E9E"/>
    <w:rsid w:val="44E64193"/>
    <w:rsid w:val="44EB79FC"/>
    <w:rsid w:val="44F87A23"/>
    <w:rsid w:val="44FA19ED"/>
    <w:rsid w:val="44FF0E36"/>
    <w:rsid w:val="4504461A"/>
    <w:rsid w:val="45050DC8"/>
    <w:rsid w:val="45072382"/>
    <w:rsid w:val="4508235C"/>
    <w:rsid w:val="450D5F06"/>
    <w:rsid w:val="45101A00"/>
    <w:rsid w:val="451707F1"/>
    <w:rsid w:val="45195461"/>
    <w:rsid w:val="451C0790"/>
    <w:rsid w:val="451D2064"/>
    <w:rsid w:val="451F1453"/>
    <w:rsid w:val="451F62FE"/>
    <w:rsid w:val="451F76A5"/>
    <w:rsid w:val="45232CF2"/>
    <w:rsid w:val="45273179"/>
    <w:rsid w:val="452D591E"/>
    <w:rsid w:val="452F78E8"/>
    <w:rsid w:val="45325696"/>
    <w:rsid w:val="45343151"/>
    <w:rsid w:val="453808E7"/>
    <w:rsid w:val="453E3FCF"/>
    <w:rsid w:val="453E65CA"/>
    <w:rsid w:val="454347B2"/>
    <w:rsid w:val="45435142"/>
    <w:rsid w:val="45440EBA"/>
    <w:rsid w:val="454B3FF6"/>
    <w:rsid w:val="454F3AE7"/>
    <w:rsid w:val="4550160D"/>
    <w:rsid w:val="45505AB1"/>
    <w:rsid w:val="4550785F"/>
    <w:rsid w:val="455235D7"/>
    <w:rsid w:val="45525385"/>
    <w:rsid w:val="45534D0F"/>
    <w:rsid w:val="45554E75"/>
    <w:rsid w:val="45592BB7"/>
    <w:rsid w:val="45604BC1"/>
    <w:rsid w:val="456F2434"/>
    <w:rsid w:val="457C68A6"/>
    <w:rsid w:val="45800144"/>
    <w:rsid w:val="45815C6A"/>
    <w:rsid w:val="4589196B"/>
    <w:rsid w:val="458B0897"/>
    <w:rsid w:val="458F569D"/>
    <w:rsid w:val="45905EAD"/>
    <w:rsid w:val="45925AB2"/>
    <w:rsid w:val="45927E77"/>
    <w:rsid w:val="459B6D2C"/>
    <w:rsid w:val="45AA3413"/>
    <w:rsid w:val="45B44292"/>
    <w:rsid w:val="45B55914"/>
    <w:rsid w:val="45BC4EF4"/>
    <w:rsid w:val="45BC638E"/>
    <w:rsid w:val="45BD48C8"/>
    <w:rsid w:val="45BE6A33"/>
    <w:rsid w:val="45BE6BF8"/>
    <w:rsid w:val="45C67B21"/>
    <w:rsid w:val="45D108AE"/>
    <w:rsid w:val="45D1274E"/>
    <w:rsid w:val="45DD3A82"/>
    <w:rsid w:val="45DF3B87"/>
    <w:rsid w:val="45E06E35"/>
    <w:rsid w:val="45E1356D"/>
    <w:rsid w:val="45E22BAD"/>
    <w:rsid w:val="45E5269D"/>
    <w:rsid w:val="45E61DF3"/>
    <w:rsid w:val="45E867F1"/>
    <w:rsid w:val="45EA1A61"/>
    <w:rsid w:val="45ED50AE"/>
    <w:rsid w:val="45F12C0E"/>
    <w:rsid w:val="45F60406"/>
    <w:rsid w:val="45FD7930"/>
    <w:rsid w:val="460049FE"/>
    <w:rsid w:val="46032B23"/>
    <w:rsid w:val="460A5C60"/>
    <w:rsid w:val="460C0D1D"/>
    <w:rsid w:val="460F14C8"/>
    <w:rsid w:val="460F3276"/>
    <w:rsid w:val="46112719"/>
    <w:rsid w:val="46115240"/>
    <w:rsid w:val="461865CE"/>
    <w:rsid w:val="46195EA3"/>
    <w:rsid w:val="46196355"/>
    <w:rsid w:val="461B7E6D"/>
    <w:rsid w:val="461E795D"/>
    <w:rsid w:val="46236D21"/>
    <w:rsid w:val="462431C5"/>
    <w:rsid w:val="46263F6F"/>
    <w:rsid w:val="462705C0"/>
    <w:rsid w:val="462D316D"/>
    <w:rsid w:val="462F3918"/>
    <w:rsid w:val="46326F64"/>
    <w:rsid w:val="4637592D"/>
    <w:rsid w:val="463B050F"/>
    <w:rsid w:val="46401681"/>
    <w:rsid w:val="464473C4"/>
    <w:rsid w:val="4649446B"/>
    <w:rsid w:val="46582E6F"/>
    <w:rsid w:val="465E762D"/>
    <w:rsid w:val="466411EF"/>
    <w:rsid w:val="466568C6"/>
    <w:rsid w:val="466B2BA2"/>
    <w:rsid w:val="467121DE"/>
    <w:rsid w:val="46761547"/>
    <w:rsid w:val="467632F5"/>
    <w:rsid w:val="46767799"/>
    <w:rsid w:val="4678706D"/>
    <w:rsid w:val="46790B08"/>
    <w:rsid w:val="467F664E"/>
    <w:rsid w:val="46853427"/>
    <w:rsid w:val="469350EE"/>
    <w:rsid w:val="46963997"/>
    <w:rsid w:val="46976762"/>
    <w:rsid w:val="46A2058E"/>
    <w:rsid w:val="46A2233C"/>
    <w:rsid w:val="46A3358C"/>
    <w:rsid w:val="46A71700"/>
    <w:rsid w:val="46AC7AC7"/>
    <w:rsid w:val="46BD2CD2"/>
    <w:rsid w:val="46CD246E"/>
    <w:rsid w:val="46D30747"/>
    <w:rsid w:val="46D83FB0"/>
    <w:rsid w:val="46DB13AA"/>
    <w:rsid w:val="46E07F1F"/>
    <w:rsid w:val="46E56FCA"/>
    <w:rsid w:val="46EC4416"/>
    <w:rsid w:val="46F74656"/>
    <w:rsid w:val="46FA3802"/>
    <w:rsid w:val="46FD6A6F"/>
    <w:rsid w:val="47013C9A"/>
    <w:rsid w:val="470241C9"/>
    <w:rsid w:val="47024B89"/>
    <w:rsid w:val="47060B1D"/>
    <w:rsid w:val="4709233B"/>
    <w:rsid w:val="470D7863"/>
    <w:rsid w:val="471104BE"/>
    <w:rsid w:val="471E0A46"/>
    <w:rsid w:val="471F398D"/>
    <w:rsid w:val="47213261"/>
    <w:rsid w:val="47214CB0"/>
    <w:rsid w:val="47226FD9"/>
    <w:rsid w:val="47242D51"/>
    <w:rsid w:val="472459DA"/>
    <w:rsid w:val="472B52C6"/>
    <w:rsid w:val="472D5D6A"/>
    <w:rsid w:val="472D7E58"/>
    <w:rsid w:val="47317A9B"/>
    <w:rsid w:val="473311E6"/>
    <w:rsid w:val="473E081F"/>
    <w:rsid w:val="473E46E9"/>
    <w:rsid w:val="473F5DDD"/>
    <w:rsid w:val="47451867"/>
    <w:rsid w:val="474B1D32"/>
    <w:rsid w:val="474B29BE"/>
    <w:rsid w:val="474B300D"/>
    <w:rsid w:val="47515EB8"/>
    <w:rsid w:val="475353E4"/>
    <w:rsid w:val="475F1FDB"/>
    <w:rsid w:val="476304F2"/>
    <w:rsid w:val="47637D1D"/>
    <w:rsid w:val="47665118"/>
    <w:rsid w:val="47694C08"/>
    <w:rsid w:val="476A2E5A"/>
    <w:rsid w:val="476B4E24"/>
    <w:rsid w:val="477714C2"/>
    <w:rsid w:val="47794E4B"/>
    <w:rsid w:val="477D544D"/>
    <w:rsid w:val="478767D0"/>
    <w:rsid w:val="478A7058"/>
    <w:rsid w:val="47904873"/>
    <w:rsid w:val="47A51B1D"/>
    <w:rsid w:val="47A520E4"/>
    <w:rsid w:val="47B57E4D"/>
    <w:rsid w:val="47BC11DC"/>
    <w:rsid w:val="47BE4F54"/>
    <w:rsid w:val="47BE6D02"/>
    <w:rsid w:val="47C54534"/>
    <w:rsid w:val="47C6205A"/>
    <w:rsid w:val="47CA56A6"/>
    <w:rsid w:val="47CB7671"/>
    <w:rsid w:val="47D253FA"/>
    <w:rsid w:val="47DC5F3F"/>
    <w:rsid w:val="47DD7AD0"/>
    <w:rsid w:val="47E03CB2"/>
    <w:rsid w:val="47E524E0"/>
    <w:rsid w:val="47EA4154"/>
    <w:rsid w:val="47EC7D13"/>
    <w:rsid w:val="47EF335F"/>
    <w:rsid w:val="47F60B91"/>
    <w:rsid w:val="47F6649C"/>
    <w:rsid w:val="47F86243"/>
    <w:rsid w:val="47FE2202"/>
    <w:rsid w:val="4800731A"/>
    <w:rsid w:val="48056FFA"/>
    <w:rsid w:val="480A63EB"/>
    <w:rsid w:val="48103308"/>
    <w:rsid w:val="4819283B"/>
    <w:rsid w:val="48217291"/>
    <w:rsid w:val="48231821"/>
    <w:rsid w:val="48253225"/>
    <w:rsid w:val="48311BC9"/>
    <w:rsid w:val="48387701"/>
    <w:rsid w:val="48400C31"/>
    <w:rsid w:val="48427933"/>
    <w:rsid w:val="48480CC1"/>
    <w:rsid w:val="48517B76"/>
    <w:rsid w:val="48580F04"/>
    <w:rsid w:val="485C4F5C"/>
    <w:rsid w:val="485E39B6"/>
    <w:rsid w:val="4860600B"/>
    <w:rsid w:val="48616DA8"/>
    <w:rsid w:val="48687E0A"/>
    <w:rsid w:val="48736994"/>
    <w:rsid w:val="488066AD"/>
    <w:rsid w:val="4889617E"/>
    <w:rsid w:val="488A12DA"/>
    <w:rsid w:val="488A3088"/>
    <w:rsid w:val="488E42C8"/>
    <w:rsid w:val="488F68F0"/>
    <w:rsid w:val="48914416"/>
    <w:rsid w:val="489B34E7"/>
    <w:rsid w:val="489D100D"/>
    <w:rsid w:val="48A35B81"/>
    <w:rsid w:val="48AB197C"/>
    <w:rsid w:val="48AC2FFE"/>
    <w:rsid w:val="48AF0F60"/>
    <w:rsid w:val="48C06AA9"/>
    <w:rsid w:val="48C20A74"/>
    <w:rsid w:val="48C255D0"/>
    <w:rsid w:val="48C42A3E"/>
    <w:rsid w:val="48C77E38"/>
    <w:rsid w:val="48CB3DCC"/>
    <w:rsid w:val="48D569F9"/>
    <w:rsid w:val="48DC7D87"/>
    <w:rsid w:val="48E17AA7"/>
    <w:rsid w:val="48EB1D78"/>
    <w:rsid w:val="48F055E1"/>
    <w:rsid w:val="48F30C2D"/>
    <w:rsid w:val="48FD1AAC"/>
    <w:rsid w:val="48FF3A76"/>
    <w:rsid w:val="49025314"/>
    <w:rsid w:val="490763AB"/>
    <w:rsid w:val="49115557"/>
    <w:rsid w:val="49137521"/>
    <w:rsid w:val="491F06FD"/>
    <w:rsid w:val="492C2CAA"/>
    <w:rsid w:val="49337ABA"/>
    <w:rsid w:val="493F20C4"/>
    <w:rsid w:val="494E0559"/>
    <w:rsid w:val="494E1A8E"/>
    <w:rsid w:val="4953783D"/>
    <w:rsid w:val="4959684F"/>
    <w:rsid w:val="495972C5"/>
    <w:rsid w:val="495A4B31"/>
    <w:rsid w:val="495C2C76"/>
    <w:rsid w:val="495E69EE"/>
    <w:rsid w:val="495F4514"/>
    <w:rsid w:val="496030AC"/>
    <w:rsid w:val="49607D72"/>
    <w:rsid w:val="49624AA9"/>
    <w:rsid w:val="49733660"/>
    <w:rsid w:val="49753D38"/>
    <w:rsid w:val="497A34D1"/>
    <w:rsid w:val="497D716B"/>
    <w:rsid w:val="498671ED"/>
    <w:rsid w:val="498C5EA9"/>
    <w:rsid w:val="49902920"/>
    <w:rsid w:val="499046CE"/>
    <w:rsid w:val="4993038A"/>
    <w:rsid w:val="49990387"/>
    <w:rsid w:val="499C12C5"/>
    <w:rsid w:val="499E503D"/>
    <w:rsid w:val="49A10689"/>
    <w:rsid w:val="49A32653"/>
    <w:rsid w:val="49A60395"/>
    <w:rsid w:val="49B3055E"/>
    <w:rsid w:val="49DC5B65"/>
    <w:rsid w:val="49DC79AA"/>
    <w:rsid w:val="49DD5D01"/>
    <w:rsid w:val="49EC3FFA"/>
    <w:rsid w:val="49F20EE5"/>
    <w:rsid w:val="49F36575"/>
    <w:rsid w:val="49F77BEF"/>
    <w:rsid w:val="4A0A4E7C"/>
    <w:rsid w:val="4A102AA2"/>
    <w:rsid w:val="4A1743C6"/>
    <w:rsid w:val="4A1C1D35"/>
    <w:rsid w:val="4A227A1C"/>
    <w:rsid w:val="4A273284"/>
    <w:rsid w:val="4A323673"/>
    <w:rsid w:val="4A3634C7"/>
    <w:rsid w:val="4A376BC0"/>
    <w:rsid w:val="4A3C1BA0"/>
    <w:rsid w:val="4A405E69"/>
    <w:rsid w:val="4A433A00"/>
    <w:rsid w:val="4A46076E"/>
    <w:rsid w:val="4A477D2B"/>
    <w:rsid w:val="4A4831FA"/>
    <w:rsid w:val="4A507758"/>
    <w:rsid w:val="4A5751EC"/>
    <w:rsid w:val="4A5B5E8E"/>
    <w:rsid w:val="4A5D7178"/>
    <w:rsid w:val="4A657908"/>
    <w:rsid w:val="4A681D15"/>
    <w:rsid w:val="4A737049"/>
    <w:rsid w:val="4A7B35D0"/>
    <w:rsid w:val="4A82495E"/>
    <w:rsid w:val="4A8F69AE"/>
    <w:rsid w:val="4A91369F"/>
    <w:rsid w:val="4A914BA1"/>
    <w:rsid w:val="4A934476"/>
    <w:rsid w:val="4A9621B8"/>
    <w:rsid w:val="4A9A1CA8"/>
    <w:rsid w:val="4AA246B9"/>
    <w:rsid w:val="4AA5064D"/>
    <w:rsid w:val="4AA91EEB"/>
    <w:rsid w:val="4AAC152E"/>
    <w:rsid w:val="4AAC5537"/>
    <w:rsid w:val="4AAC6171"/>
    <w:rsid w:val="4AAD305D"/>
    <w:rsid w:val="4AAE7BDC"/>
    <w:rsid w:val="4AB83EDC"/>
    <w:rsid w:val="4AB97C54"/>
    <w:rsid w:val="4ABC6B6C"/>
    <w:rsid w:val="4ABD5996"/>
    <w:rsid w:val="4ABF63CA"/>
    <w:rsid w:val="4AC56403"/>
    <w:rsid w:val="4AC929FC"/>
    <w:rsid w:val="4ACA0315"/>
    <w:rsid w:val="4AD350AE"/>
    <w:rsid w:val="4AD66A58"/>
    <w:rsid w:val="4AD715AC"/>
    <w:rsid w:val="4AD870BB"/>
    <w:rsid w:val="4ADA20A4"/>
    <w:rsid w:val="4ADB3A93"/>
    <w:rsid w:val="4ADD1512"/>
    <w:rsid w:val="4AE80FFA"/>
    <w:rsid w:val="4AE90539"/>
    <w:rsid w:val="4AEC3749"/>
    <w:rsid w:val="4AF86972"/>
    <w:rsid w:val="4AFC31B1"/>
    <w:rsid w:val="4AFF5FAF"/>
    <w:rsid w:val="4B013AD5"/>
    <w:rsid w:val="4B02784D"/>
    <w:rsid w:val="4B17495D"/>
    <w:rsid w:val="4B187F4C"/>
    <w:rsid w:val="4B1A1684"/>
    <w:rsid w:val="4B1E7CBA"/>
    <w:rsid w:val="4B22718C"/>
    <w:rsid w:val="4B276207"/>
    <w:rsid w:val="4B291579"/>
    <w:rsid w:val="4B2E23F0"/>
    <w:rsid w:val="4B307F16"/>
    <w:rsid w:val="4B326C8B"/>
    <w:rsid w:val="4B3519D1"/>
    <w:rsid w:val="4B372523"/>
    <w:rsid w:val="4B375D45"/>
    <w:rsid w:val="4B386DCB"/>
    <w:rsid w:val="4B477E5D"/>
    <w:rsid w:val="4B4B11F4"/>
    <w:rsid w:val="4B4C74A4"/>
    <w:rsid w:val="4B4E65EF"/>
    <w:rsid w:val="4B5408F1"/>
    <w:rsid w:val="4B54488A"/>
    <w:rsid w:val="4B5826AD"/>
    <w:rsid w:val="4B624B77"/>
    <w:rsid w:val="4B644064"/>
    <w:rsid w:val="4B6E6C91"/>
    <w:rsid w:val="4B6F17D9"/>
    <w:rsid w:val="4B700C5B"/>
    <w:rsid w:val="4B7778F3"/>
    <w:rsid w:val="4B7E7DF1"/>
    <w:rsid w:val="4B7F49FA"/>
    <w:rsid w:val="4B865443"/>
    <w:rsid w:val="4B893ACB"/>
    <w:rsid w:val="4B904EF8"/>
    <w:rsid w:val="4BA51CFC"/>
    <w:rsid w:val="4BA6467C"/>
    <w:rsid w:val="4BAB3A41"/>
    <w:rsid w:val="4BB328F5"/>
    <w:rsid w:val="4BBA0128"/>
    <w:rsid w:val="4BBA1ED6"/>
    <w:rsid w:val="4BBD5522"/>
    <w:rsid w:val="4BC10972"/>
    <w:rsid w:val="4BC209A0"/>
    <w:rsid w:val="4BC32B39"/>
    <w:rsid w:val="4BC36CA5"/>
    <w:rsid w:val="4BC46524"/>
    <w:rsid w:val="4BC468B1"/>
    <w:rsid w:val="4BC56755"/>
    <w:rsid w:val="4BCA036B"/>
    <w:rsid w:val="4BD50ABE"/>
    <w:rsid w:val="4BD6206B"/>
    <w:rsid w:val="4BD82D45"/>
    <w:rsid w:val="4BD9235C"/>
    <w:rsid w:val="4BD963F0"/>
    <w:rsid w:val="4BDE3E16"/>
    <w:rsid w:val="4BDE7972"/>
    <w:rsid w:val="4BDF5BDF"/>
    <w:rsid w:val="4BEA08D3"/>
    <w:rsid w:val="4BEA4569"/>
    <w:rsid w:val="4BEB02E1"/>
    <w:rsid w:val="4BEE5794"/>
    <w:rsid w:val="4BF14671"/>
    <w:rsid w:val="4BF453E8"/>
    <w:rsid w:val="4BF70A34"/>
    <w:rsid w:val="4BF76C86"/>
    <w:rsid w:val="4BF7788F"/>
    <w:rsid w:val="4BFB49C8"/>
    <w:rsid w:val="4C036525"/>
    <w:rsid w:val="4C044CF3"/>
    <w:rsid w:val="4C0513A3"/>
    <w:rsid w:val="4C08419A"/>
    <w:rsid w:val="4C0A0997"/>
    <w:rsid w:val="4C0A69B9"/>
    <w:rsid w:val="4C15535E"/>
    <w:rsid w:val="4C15710C"/>
    <w:rsid w:val="4C172646"/>
    <w:rsid w:val="4C182F8C"/>
    <w:rsid w:val="4C1E06B7"/>
    <w:rsid w:val="4C207F8B"/>
    <w:rsid w:val="4C32492E"/>
    <w:rsid w:val="4C3752D5"/>
    <w:rsid w:val="4C382C99"/>
    <w:rsid w:val="4C3C513E"/>
    <w:rsid w:val="4C3C5602"/>
    <w:rsid w:val="4C3D6D8F"/>
    <w:rsid w:val="4C41785E"/>
    <w:rsid w:val="4C4243A5"/>
    <w:rsid w:val="4C4A14AC"/>
    <w:rsid w:val="4C4F6AC2"/>
    <w:rsid w:val="4C5220BA"/>
    <w:rsid w:val="4C577725"/>
    <w:rsid w:val="4C5A5B9B"/>
    <w:rsid w:val="4C5C2F8D"/>
    <w:rsid w:val="4C606D41"/>
    <w:rsid w:val="4C681932"/>
    <w:rsid w:val="4C682C01"/>
    <w:rsid w:val="4C6B4F7E"/>
    <w:rsid w:val="4C6D0CF6"/>
    <w:rsid w:val="4C72455F"/>
    <w:rsid w:val="4C756154"/>
    <w:rsid w:val="4C787DC7"/>
    <w:rsid w:val="4C871DB8"/>
    <w:rsid w:val="4C87301C"/>
    <w:rsid w:val="4C885B30"/>
    <w:rsid w:val="4CA01813"/>
    <w:rsid w:val="4CA124E3"/>
    <w:rsid w:val="4CA43435"/>
    <w:rsid w:val="4CAC4C77"/>
    <w:rsid w:val="4CB46925"/>
    <w:rsid w:val="4CB709CE"/>
    <w:rsid w:val="4CB93F3C"/>
    <w:rsid w:val="4CC5050B"/>
    <w:rsid w:val="4CC52826"/>
    <w:rsid w:val="4CCC0113"/>
    <w:rsid w:val="4CD82614"/>
    <w:rsid w:val="4CE052F0"/>
    <w:rsid w:val="4CE0596C"/>
    <w:rsid w:val="4CE47E06"/>
    <w:rsid w:val="4CEA4ADF"/>
    <w:rsid w:val="4CEC2563"/>
    <w:rsid w:val="4CEC7770"/>
    <w:rsid w:val="4CF338F1"/>
    <w:rsid w:val="4CF3744D"/>
    <w:rsid w:val="4CF431C6"/>
    <w:rsid w:val="4CF51418"/>
    <w:rsid w:val="4CFA656A"/>
    <w:rsid w:val="4CFB09F8"/>
    <w:rsid w:val="4CFB4554"/>
    <w:rsid w:val="4CFB69E7"/>
    <w:rsid w:val="4D00212B"/>
    <w:rsid w:val="4D0419BB"/>
    <w:rsid w:val="4D0478AD"/>
    <w:rsid w:val="4D0D7491"/>
    <w:rsid w:val="4D0E24D9"/>
    <w:rsid w:val="4D11147A"/>
    <w:rsid w:val="4D147297"/>
    <w:rsid w:val="4D155616"/>
    <w:rsid w:val="4D1675E0"/>
    <w:rsid w:val="4D223D7E"/>
    <w:rsid w:val="4D245859"/>
    <w:rsid w:val="4D2505E3"/>
    <w:rsid w:val="4D29158B"/>
    <w:rsid w:val="4D2E492A"/>
    <w:rsid w:val="4D3028E3"/>
    <w:rsid w:val="4D33771F"/>
    <w:rsid w:val="4D355F06"/>
    <w:rsid w:val="4D3875D7"/>
    <w:rsid w:val="4D3A507C"/>
    <w:rsid w:val="4D415B38"/>
    <w:rsid w:val="4D461C73"/>
    <w:rsid w:val="4D463324"/>
    <w:rsid w:val="4D4820E9"/>
    <w:rsid w:val="4D5A127B"/>
    <w:rsid w:val="4D5B67F0"/>
    <w:rsid w:val="4D5D7D36"/>
    <w:rsid w:val="4D5E08DD"/>
    <w:rsid w:val="4D5F4AE3"/>
    <w:rsid w:val="4D622825"/>
    <w:rsid w:val="4D693208"/>
    <w:rsid w:val="4D6B16DA"/>
    <w:rsid w:val="4D6B16E5"/>
    <w:rsid w:val="4D7F0CE1"/>
    <w:rsid w:val="4D814A59"/>
    <w:rsid w:val="4D8920B7"/>
    <w:rsid w:val="4D897DB2"/>
    <w:rsid w:val="4D8A7B83"/>
    <w:rsid w:val="4D8B3B2A"/>
    <w:rsid w:val="4D8C1650"/>
    <w:rsid w:val="4D952C07"/>
    <w:rsid w:val="4D983C7F"/>
    <w:rsid w:val="4DA1334D"/>
    <w:rsid w:val="4DAC795F"/>
    <w:rsid w:val="4DB72B71"/>
    <w:rsid w:val="4DB7491F"/>
    <w:rsid w:val="4DBA72D5"/>
    <w:rsid w:val="4DBE00F9"/>
    <w:rsid w:val="4DC112FA"/>
    <w:rsid w:val="4DC2761B"/>
    <w:rsid w:val="4DC36E6C"/>
    <w:rsid w:val="4DCF647B"/>
    <w:rsid w:val="4DD7273C"/>
    <w:rsid w:val="4DE1374A"/>
    <w:rsid w:val="4DE4148C"/>
    <w:rsid w:val="4DE63FCD"/>
    <w:rsid w:val="4DEB281B"/>
    <w:rsid w:val="4DF0398D"/>
    <w:rsid w:val="4DF23BA9"/>
    <w:rsid w:val="4DF3347D"/>
    <w:rsid w:val="4DF6521C"/>
    <w:rsid w:val="4DFE60AA"/>
    <w:rsid w:val="4E017DB2"/>
    <w:rsid w:val="4E021032"/>
    <w:rsid w:val="4E0833CC"/>
    <w:rsid w:val="4E0B4C6B"/>
    <w:rsid w:val="4E102281"/>
    <w:rsid w:val="4E185B3D"/>
    <w:rsid w:val="4E1A6C5C"/>
    <w:rsid w:val="4E255D2C"/>
    <w:rsid w:val="4E274712"/>
    <w:rsid w:val="4E28581D"/>
    <w:rsid w:val="4E296D9A"/>
    <w:rsid w:val="4E2C6A15"/>
    <w:rsid w:val="4E333D93"/>
    <w:rsid w:val="4E375A60"/>
    <w:rsid w:val="4E37780E"/>
    <w:rsid w:val="4E4361B3"/>
    <w:rsid w:val="4E4B3AC5"/>
    <w:rsid w:val="4E4D39B2"/>
    <w:rsid w:val="4E4E017F"/>
    <w:rsid w:val="4E54216E"/>
    <w:rsid w:val="4E581D46"/>
    <w:rsid w:val="4E6600F3"/>
    <w:rsid w:val="4E6A1991"/>
    <w:rsid w:val="4E6B0AC1"/>
    <w:rsid w:val="4E6B74B7"/>
    <w:rsid w:val="4E70181A"/>
    <w:rsid w:val="4E704CA0"/>
    <w:rsid w:val="4E7B6999"/>
    <w:rsid w:val="4E824F2D"/>
    <w:rsid w:val="4E834801"/>
    <w:rsid w:val="4E8F00BD"/>
    <w:rsid w:val="4E8F7AF6"/>
    <w:rsid w:val="4E916F1E"/>
    <w:rsid w:val="4E9C4CAA"/>
    <w:rsid w:val="4EA12CF6"/>
    <w:rsid w:val="4EAB3C0F"/>
    <w:rsid w:val="4EAE1632"/>
    <w:rsid w:val="4EB004CB"/>
    <w:rsid w:val="4EB37FC6"/>
    <w:rsid w:val="4EB664FE"/>
    <w:rsid w:val="4EBE1CDD"/>
    <w:rsid w:val="4ECC79CA"/>
    <w:rsid w:val="4ED137BE"/>
    <w:rsid w:val="4ED37A8F"/>
    <w:rsid w:val="4ED432AF"/>
    <w:rsid w:val="4ED67027"/>
    <w:rsid w:val="4ED76D3A"/>
    <w:rsid w:val="4EDA5293"/>
    <w:rsid w:val="4EE8767F"/>
    <w:rsid w:val="4EE901F2"/>
    <w:rsid w:val="4EEC23A6"/>
    <w:rsid w:val="4EEE25C2"/>
    <w:rsid w:val="4EEF4FAC"/>
    <w:rsid w:val="4EF37BD9"/>
    <w:rsid w:val="4F0022F6"/>
    <w:rsid w:val="4F005743"/>
    <w:rsid w:val="4F067139"/>
    <w:rsid w:val="4F0C2CD4"/>
    <w:rsid w:val="4F0C5F53"/>
    <w:rsid w:val="4F0E056F"/>
    <w:rsid w:val="4F0F2539"/>
    <w:rsid w:val="4F107513"/>
    <w:rsid w:val="4F1C56B2"/>
    <w:rsid w:val="4F2002A2"/>
    <w:rsid w:val="4F244236"/>
    <w:rsid w:val="4F302BDB"/>
    <w:rsid w:val="4F3D01E6"/>
    <w:rsid w:val="4F4B13CD"/>
    <w:rsid w:val="4F552641"/>
    <w:rsid w:val="4F587A3C"/>
    <w:rsid w:val="4F5A37B4"/>
    <w:rsid w:val="4F6050C6"/>
    <w:rsid w:val="4F622668"/>
    <w:rsid w:val="4F686E41"/>
    <w:rsid w:val="4F6A776F"/>
    <w:rsid w:val="4F6F6BB0"/>
    <w:rsid w:val="4F7000A9"/>
    <w:rsid w:val="4F747360"/>
    <w:rsid w:val="4F7505EE"/>
    <w:rsid w:val="4F7D59F7"/>
    <w:rsid w:val="4F7E150C"/>
    <w:rsid w:val="4F876573"/>
    <w:rsid w:val="4F8A34D2"/>
    <w:rsid w:val="4F8C7A5C"/>
    <w:rsid w:val="4F8E345D"/>
    <w:rsid w:val="4F9D40AA"/>
    <w:rsid w:val="4F9D7B44"/>
    <w:rsid w:val="4FAD422B"/>
    <w:rsid w:val="4FB779CA"/>
    <w:rsid w:val="4FC357FD"/>
    <w:rsid w:val="4FCF24F0"/>
    <w:rsid w:val="4FD23CBA"/>
    <w:rsid w:val="4FD5108C"/>
    <w:rsid w:val="4FD70AD3"/>
    <w:rsid w:val="4FD825F2"/>
    <w:rsid w:val="4FDE5B3B"/>
    <w:rsid w:val="4FE437D2"/>
    <w:rsid w:val="4FE614EB"/>
    <w:rsid w:val="4FEB6B7D"/>
    <w:rsid w:val="4FFB70CE"/>
    <w:rsid w:val="4FFE699C"/>
    <w:rsid w:val="50093FAD"/>
    <w:rsid w:val="50100A52"/>
    <w:rsid w:val="501778F7"/>
    <w:rsid w:val="501D361A"/>
    <w:rsid w:val="501E0C85"/>
    <w:rsid w:val="50245B70"/>
    <w:rsid w:val="502B6EFE"/>
    <w:rsid w:val="502E3F4E"/>
    <w:rsid w:val="50395ABF"/>
    <w:rsid w:val="504A3B26"/>
    <w:rsid w:val="504F52E3"/>
    <w:rsid w:val="50514A60"/>
    <w:rsid w:val="5054482A"/>
    <w:rsid w:val="50597F0F"/>
    <w:rsid w:val="5060129E"/>
    <w:rsid w:val="506643DA"/>
    <w:rsid w:val="50680152"/>
    <w:rsid w:val="50685E16"/>
    <w:rsid w:val="506A1E50"/>
    <w:rsid w:val="506D39BB"/>
    <w:rsid w:val="507271EF"/>
    <w:rsid w:val="507508D7"/>
    <w:rsid w:val="5076752C"/>
    <w:rsid w:val="507E3ABF"/>
    <w:rsid w:val="50834F8C"/>
    <w:rsid w:val="508E6A75"/>
    <w:rsid w:val="508F3931"/>
    <w:rsid w:val="50903205"/>
    <w:rsid w:val="5093569A"/>
    <w:rsid w:val="509C604E"/>
    <w:rsid w:val="50A7060C"/>
    <w:rsid w:val="50A866F2"/>
    <w:rsid w:val="50A867A1"/>
    <w:rsid w:val="50A9660A"/>
    <w:rsid w:val="50B07939"/>
    <w:rsid w:val="50B213CE"/>
    <w:rsid w:val="50B25FB2"/>
    <w:rsid w:val="50B415EA"/>
    <w:rsid w:val="50B42F5D"/>
    <w:rsid w:val="50BB40A2"/>
    <w:rsid w:val="50BD3AC5"/>
    <w:rsid w:val="50C11611"/>
    <w:rsid w:val="50C9527D"/>
    <w:rsid w:val="50D031A6"/>
    <w:rsid w:val="50DB0924"/>
    <w:rsid w:val="50DD7A23"/>
    <w:rsid w:val="50E0102A"/>
    <w:rsid w:val="50E7376D"/>
    <w:rsid w:val="50EF43D0"/>
    <w:rsid w:val="50F10148"/>
    <w:rsid w:val="50F43794"/>
    <w:rsid w:val="50FE0AB7"/>
    <w:rsid w:val="51037E7B"/>
    <w:rsid w:val="51084C7A"/>
    <w:rsid w:val="51136310"/>
    <w:rsid w:val="51142088"/>
    <w:rsid w:val="51172D37"/>
    <w:rsid w:val="512247A5"/>
    <w:rsid w:val="5124051D"/>
    <w:rsid w:val="5124095A"/>
    <w:rsid w:val="51251B3E"/>
    <w:rsid w:val="51252BB9"/>
    <w:rsid w:val="51262C10"/>
    <w:rsid w:val="512F258C"/>
    <w:rsid w:val="513149E8"/>
    <w:rsid w:val="51330760"/>
    <w:rsid w:val="514209A3"/>
    <w:rsid w:val="51426BF5"/>
    <w:rsid w:val="51453E0B"/>
    <w:rsid w:val="514566E6"/>
    <w:rsid w:val="51475FBA"/>
    <w:rsid w:val="514D5601"/>
    <w:rsid w:val="51511E65"/>
    <w:rsid w:val="51583D23"/>
    <w:rsid w:val="5160707C"/>
    <w:rsid w:val="516341ED"/>
    <w:rsid w:val="51640CA2"/>
    <w:rsid w:val="517174DB"/>
    <w:rsid w:val="51750D79"/>
    <w:rsid w:val="517B7E5B"/>
    <w:rsid w:val="51812ED3"/>
    <w:rsid w:val="51832493"/>
    <w:rsid w:val="51844B18"/>
    <w:rsid w:val="518A40F8"/>
    <w:rsid w:val="518C743D"/>
    <w:rsid w:val="518E3BE9"/>
    <w:rsid w:val="518F1DC1"/>
    <w:rsid w:val="51905BB3"/>
    <w:rsid w:val="519D5BDA"/>
    <w:rsid w:val="51A17ED2"/>
    <w:rsid w:val="51A32A89"/>
    <w:rsid w:val="51AB6549"/>
    <w:rsid w:val="51AD181F"/>
    <w:rsid w:val="51AE428B"/>
    <w:rsid w:val="51AF13D5"/>
    <w:rsid w:val="51B1646C"/>
    <w:rsid w:val="51B563B7"/>
    <w:rsid w:val="51BB2624"/>
    <w:rsid w:val="51C615D4"/>
    <w:rsid w:val="51CB0F64"/>
    <w:rsid w:val="51CD2C38"/>
    <w:rsid w:val="51D535C6"/>
    <w:rsid w:val="51D6652F"/>
    <w:rsid w:val="51D71152"/>
    <w:rsid w:val="51D830B6"/>
    <w:rsid w:val="51DA0BDC"/>
    <w:rsid w:val="51DC2BA6"/>
    <w:rsid w:val="51E46EE6"/>
    <w:rsid w:val="51E63A25"/>
    <w:rsid w:val="51F640DA"/>
    <w:rsid w:val="51F769E4"/>
    <w:rsid w:val="51FB70F3"/>
    <w:rsid w:val="51FF0643"/>
    <w:rsid w:val="52081BED"/>
    <w:rsid w:val="52132340"/>
    <w:rsid w:val="52143300"/>
    <w:rsid w:val="52151C14"/>
    <w:rsid w:val="52187956"/>
    <w:rsid w:val="521A36CE"/>
    <w:rsid w:val="521A722A"/>
    <w:rsid w:val="521B516D"/>
    <w:rsid w:val="522307D5"/>
    <w:rsid w:val="522462FB"/>
    <w:rsid w:val="52260CBE"/>
    <w:rsid w:val="52263E21"/>
    <w:rsid w:val="52266F54"/>
    <w:rsid w:val="52330940"/>
    <w:rsid w:val="523A5B1F"/>
    <w:rsid w:val="523A78CD"/>
    <w:rsid w:val="523C3645"/>
    <w:rsid w:val="523D116B"/>
    <w:rsid w:val="523E4964"/>
    <w:rsid w:val="5242179A"/>
    <w:rsid w:val="5245699D"/>
    <w:rsid w:val="52572AAC"/>
    <w:rsid w:val="52673EBB"/>
    <w:rsid w:val="526B3F2A"/>
    <w:rsid w:val="527032EE"/>
    <w:rsid w:val="52727066"/>
    <w:rsid w:val="52756035"/>
    <w:rsid w:val="52780681"/>
    <w:rsid w:val="527E47A2"/>
    <w:rsid w:val="527F1783"/>
    <w:rsid w:val="528F4183"/>
    <w:rsid w:val="5290573F"/>
    <w:rsid w:val="52A54FA4"/>
    <w:rsid w:val="52A66D10"/>
    <w:rsid w:val="52AD009F"/>
    <w:rsid w:val="52AD62F0"/>
    <w:rsid w:val="52B00E08"/>
    <w:rsid w:val="52B21B59"/>
    <w:rsid w:val="52B23907"/>
    <w:rsid w:val="52B6095C"/>
    <w:rsid w:val="52B8463A"/>
    <w:rsid w:val="52BA306A"/>
    <w:rsid w:val="52BB6534"/>
    <w:rsid w:val="52C603FE"/>
    <w:rsid w:val="52DA204B"/>
    <w:rsid w:val="52DD7908"/>
    <w:rsid w:val="52EB7445"/>
    <w:rsid w:val="52EE21AD"/>
    <w:rsid w:val="52F20C4A"/>
    <w:rsid w:val="52FC2DD4"/>
    <w:rsid w:val="52FC4B82"/>
    <w:rsid w:val="530157A9"/>
    <w:rsid w:val="530A729F"/>
    <w:rsid w:val="530B5B94"/>
    <w:rsid w:val="530D4FE1"/>
    <w:rsid w:val="530F10A1"/>
    <w:rsid w:val="531243A6"/>
    <w:rsid w:val="531E2D4A"/>
    <w:rsid w:val="53261303"/>
    <w:rsid w:val="532A4AB6"/>
    <w:rsid w:val="532B755E"/>
    <w:rsid w:val="5334256E"/>
    <w:rsid w:val="533B1B4E"/>
    <w:rsid w:val="53426A39"/>
    <w:rsid w:val="53441102"/>
    <w:rsid w:val="534C2819"/>
    <w:rsid w:val="535304FC"/>
    <w:rsid w:val="535844AE"/>
    <w:rsid w:val="536015B5"/>
    <w:rsid w:val="5368753B"/>
    <w:rsid w:val="5375405A"/>
    <w:rsid w:val="5382777D"/>
    <w:rsid w:val="538434F5"/>
    <w:rsid w:val="538E6122"/>
    <w:rsid w:val="538F6890"/>
    <w:rsid w:val="53907196"/>
    <w:rsid w:val="53920D79"/>
    <w:rsid w:val="5394125E"/>
    <w:rsid w:val="5394300C"/>
    <w:rsid w:val="539C654F"/>
    <w:rsid w:val="53A3708F"/>
    <w:rsid w:val="53AB1EFA"/>
    <w:rsid w:val="53AE40CE"/>
    <w:rsid w:val="53AF65AF"/>
    <w:rsid w:val="53B24EF5"/>
    <w:rsid w:val="53B963B9"/>
    <w:rsid w:val="53BA0C6B"/>
    <w:rsid w:val="53BF611E"/>
    <w:rsid w:val="53CA4D5B"/>
    <w:rsid w:val="53CE4770"/>
    <w:rsid w:val="53CE651E"/>
    <w:rsid w:val="53D02DFC"/>
    <w:rsid w:val="53D11CA9"/>
    <w:rsid w:val="53D14261"/>
    <w:rsid w:val="53D64591"/>
    <w:rsid w:val="53DD0E57"/>
    <w:rsid w:val="53DD49B3"/>
    <w:rsid w:val="53DF6305"/>
    <w:rsid w:val="53EB37E7"/>
    <w:rsid w:val="53EB7352"/>
    <w:rsid w:val="53FA7AB6"/>
    <w:rsid w:val="53FD46DD"/>
    <w:rsid w:val="54063F0A"/>
    <w:rsid w:val="540A4D7A"/>
    <w:rsid w:val="540B7773"/>
    <w:rsid w:val="54102FDB"/>
    <w:rsid w:val="54134879"/>
    <w:rsid w:val="54143BFB"/>
    <w:rsid w:val="54173E96"/>
    <w:rsid w:val="541A1764"/>
    <w:rsid w:val="541B03B0"/>
    <w:rsid w:val="541B3234"/>
    <w:rsid w:val="54273293"/>
    <w:rsid w:val="542E3461"/>
    <w:rsid w:val="54336CC9"/>
    <w:rsid w:val="5435330D"/>
    <w:rsid w:val="54355317"/>
    <w:rsid w:val="54360C37"/>
    <w:rsid w:val="543C792C"/>
    <w:rsid w:val="543F22FF"/>
    <w:rsid w:val="5444408F"/>
    <w:rsid w:val="544659CD"/>
    <w:rsid w:val="544B3E8E"/>
    <w:rsid w:val="544C1C6D"/>
    <w:rsid w:val="545203CC"/>
    <w:rsid w:val="54574766"/>
    <w:rsid w:val="54596730"/>
    <w:rsid w:val="545D4F72"/>
    <w:rsid w:val="54693FE5"/>
    <w:rsid w:val="546D4C21"/>
    <w:rsid w:val="546F265C"/>
    <w:rsid w:val="547318E3"/>
    <w:rsid w:val="547E1D10"/>
    <w:rsid w:val="54834271"/>
    <w:rsid w:val="54857525"/>
    <w:rsid w:val="54860E2E"/>
    <w:rsid w:val="54890697"/>
    <w:rsid w:val="54905ECA"/>
    <w:rsid w:val="549D652B"/>
    <w:rsid w:val="549F0B68"/>
    <w:rsid w:val="54A62C28"/>
    <w:rsid w:val="54A83213"/>
    <w:rsid w:val="54B40859"/>
    <w:rsid w:val="54BE22F7"/>
    <w:rsid w:val="54BE2A37"/>
    <w:rsid w:val="54C12E33"/>
    <w:rsid w:val="54C641E4"/>
    <w:rsid w:val="54C65448"/>
    <w:rsid w:val="54C65DE8"/>
    <w:rsid w:val="54C7B803"/>
    <w:rsid w:val="54CC048E"/>
    <w:rsid w:val="54D1276A"/>
    <w:rsid w:val="54D47B64"/>
    <w:rsid w:val="54DB5397"/>
    <w:rsid w:val="54DE6C35"/>
    <w:rsid w:val="54E14EFA"/>
    <w:rsid w:val="54E9434B"/>
    <w:rsid w:val="54ED50CA"/>
    <w:rsid w:val="54F53A65"/>
    <w:rsid w:val="54F63F7F"/>
    <w:rsid w:val="54F91250"/>
    <w:rsid w:val="54F9581D"/>
    <w:rsid w:val="550541C2"/>
    <w:rsid w:val="55067A64"/>
    <w:rsid w:val="550C37A2"/>
    <w:rsid w:val="550D12C8"/>
    <w:rsid w:val="55101D3C"/>
    <w:rsid w:val="55175CA3"/>
    <w:rsid w:val="55182C12"/>
    <w:rsid w:val="55196E3E"/>
    <w:rsid w:val="55236D3E"/>
    <w:rsid w:val="552955C5"/>
    <w:rsid w:val="552D5F7D"/>
    <w:rsid w:val="552F1841"/>
    <w:rsid w:val="553B13D8"/>
    <w:rsid w:val="554271C4"/>
    <w:rsid w:val="55432F3C"/>
    <w:rsid w:val="554411B5"/>
    <w:rsid w:val="554E0E96"/>
    <w:rsid w:val="55530C3C"/>
    <w:rsid w:val="555667CB"/>
    <w:rsid w:val="555D5DAC"/>
    <w:rsid w:val="555E1B24"/>
    <w:rsid w:val="556713C0"/>
    <w:rsid w:val="556D0495"/>
    <w:rsid w:val="556E010B"/>
    <w:rsid w:val="5572502B"/>
    <w:rsid w:val="557B0928"/>
    <w:rsid w:val="557B4484"/>
    <w:rsid w:val="557B4E77"/>
    <w:rsid w:val="557C0919"/>
    <w:rsid w:val="557E7542"/>
    <w:rsid w:val="55801A9A"/>
    <w:rsid w:val="558275C0"/>
    <w:rsid w:val="558477DD"/>
    <w:rsid w:val="5587107B"/>
    <w:rsid w:val="558E2409"/>
    <w:rsid w:val="55937A20"/>
    <w:rsid w:val="5598432F"/>
    <w:rsid w:val="55A10D18"/>
    <w:rsid w:val="55A27C63"/>
    <w:rsid w:val="55A859D5"/>
    <w:rsid w:val="55AA352B"/>
    <w:rsid w:val="55AE2AAB"/>
    <w:rsid w:val="55AF5CE1"/>
    <w:rsid w:val="55B55BE8"/>
    <w:rsid w:val="55B94FAC"/>
    <w:rsid w:val="55BB6F76"/>
    <w:rsid w:val="55C04758"/>
    <w:rsid w:val="55C91693"/>
    <w:rsid w:val="55CA0F67"/>
    <w:rsid w:val="55CD061D"/>
    <w:rsid w:val="55D01C98"/>
    <w:rsid w:val="55D51F50"/>
    <w:rsid w:val="55D65B5E"/>
    <w:rsid w:val="55DB275A"/>
    <w:rsid w:val="55DF2C65"/>
    <w:rsid w:val="55E31FC0"/>
    <w:rsid w:val="55E46EAE"/>
    <w:rsid w:val="55E9366B"/>
    <w:rsid w:val="55F36710"/>
    <w:rsid w:val="55F83D27"/>
    <w:rsid w:val="55FD133D"/>
    <w:rsid w:val="56044F6B"/>
    <w:rsid w:val="56066443"/>
    <w:rsid w:val="560A34EB"/>
    <w:rsid w:val="560B3A5A"/>
    <w:rsid w:val="56100F3E"/>
    <w:rsid w:val="56102E1E"/>
    <w:rsid w:val="56144204"/>
    <w:rsid w:val="56144F92"/>
    <w:rsid w:val="5621671B"/>
    <w:rsid w:val="562500CE"/>
    <w:rsid w:val="56257D68"/>
    <w:rsid w:val="562B5909"/>
    <w:rsid w:val="562B5EAA"/>
    <w:rsid w:val="56382375"/>
    <w:rsid w:val="563B24CF"/>
    <w:rsid w:val="563F7168"/>
    <w:rsid w:val="564009F8"/>
    <w:rsid w:val="56405D0B"/>
    <w:rsid w:val="56410EA1"/>
    <w:rsid w:val="564725B8"/>
    <w:rsid w:val="56482B00"/>
    <w:rsid w:val="56496330"/>
    <w:rsid w:val="564B20A8"/>
    <w:rsid w:val="5656482C"/>
    <w:rsid w:val="5657638D"/>
    <w:rsid w:val="56582A17"/>
    <w:rsid w:val="565F1859"/>
    <w:rsid w:val="56682F3C"/>
    <w:rsid w:val="56707D61"/>
    <w:rsid w:val="567103D5"/>
    <w:rsid w:val="56731B2D"/>
    <w:rsid w:val="56740954"/>
    <w:rsid w:val="56763E09"/>
    <w:rsid w:val="567809C3"/>
    <w:rsid w:val="567D5FDA"/>
    <w:rsid w:val="568C3447"/>
    <w:rsid w:val="568D26C1"/>
    <w:rsid w:val="568D446F"/>
    <w:rsid w:val="56917E69"/>
    <w:rsid w:val="56965472"/>
    <w:rsid w:val="56982E14"/>
    <w:rsid w:val="5698695B"/>
    <w:rsid w:val="569A6B8C"/>
    <w:rsid w:val="56A018BD"/>
    <w:rsid w:val="56A23BD1"/>
    <w:rsid w:val="56A63783"/>
    <w:rsid w:val="56A8574D"/>
    <w:rsid w:val="56A90017"/>
    <w:rsid w:val="56A91802"/>
    <w:rsid w:val="56AB6FEB"/>
    <w:rsid w:val="56AD44B8"/>
    <w:rsid w:val="56B12842"/>
    <w:rsid w:val="56B91708"/>
    <w:rsid w:val="56B95071"/>
    <w:rsid w:val="56C1236A"/>
    <w:rsid w:val="56D27CC5"/>
    <w:rsid w:val="56D372D1"/>
    <w:rsid w:val="56D60F2B"/>
    <w:rsid w:val="56D77DE0"/>
    <w:rsid w:val="56DA342C"/>
    <w:rsid w:val="56DF0A43"/>
    <w:rsid w:val="56EB2486"/>
    <w:rsid w:val="56EB5639"/>
    <w:rsid w:val="56ED315F"/>
    <w:rsid w:val="56F049FE"/>
    <w:rsid w:val="56F22C06"/>
    <w:rsid w:val="56F42740"/>
    <w:rsid w:val="56FE711B"/>
    <w:rsid w:val="570850A1"/>
    <w:rsid w:val="570E6CD9"/>
    <w:rsid w:val="57193F55"/>
    <w:rsid w:val="571A5443"/>
    <w:rsid w:val="57256D9D"/>
    <w:rsid w:val="57274CD4"/>
    <w:rsid w:val="572D47D7"/>
    <w:rsid w:val="57323268"/>
    <w:rsid w:val="57340D8E"/>
    <w:rsid w:val="573419B9"/>
    <w:rsid w:val="5740105B"/>
    <w:rsid w:val="57435475"/>
    <w:rsid w:val="57445264"/>
    <w:rsid w:val="574B42C1"/>
    <w:rsid w:val="574B5F2B"/>
    <w:rsid w:val="574D1ABF"/>
    <w:rsid w:val="575256B8"/>
    <w:rsid w:val="57527820"/>
    <w:rsid w:val="57592280"/>
    <w:rsid w:val="575D05FD"/>
    <w:rsid w:val="57631674"/>
    <w:rsid w:val="57633422"/>
    <w:rsid w:val="576A47B0"/>
    <w:rsid w:val="576C204B"/>
    <w:rsid w:val="576C7713"/>
    <w:rsid w:val="577216B2"/>
    <w:rsid w:val="57726EB0"/>
    <w:rsid w:val="57785214"/>
    <w:rsid w:val="577B74C5"/>
    <w:rsid w:val="577D2735"/>
    <w:rsid w:val="57827D4C"/>
    <w:rsid w:val="5785175D"/>
    <w:rsid w:val="578641E7"/>
    <w:rsid w:val="5786481C"/>
    <w:rsid w:val="578B302A"/>
    <w:rsid w:val="57961A49"/>
    <w:rsid w:val="57994B44"/>
    <w:rsid w:val="579B0E0D"/>
    <w:rsid w:val="57A033CA"/>
    <w:rsid w:val="57A3699C"/>
    <w:rsid w:val="57AF6667"/>
    <w:rsid w:val="57B10631"/>
    <w:rsid w:val="57B161B6"/>
    <w:rsid w:val="57BC2B32"/>
    <w:rsid w:val="57BD5228"/>
    <w:rsid w:val="57C40364"/>
    <w:rsid w:val="57CA1294"/>
    <w:rsid w:val="57CB472F"/>
    <w:rsid w:val="57D43C2B"/>
    <w:rsid w:val="57D55DC5"/>
    <w:rsid w:val="57D90302"/>
    <w:rsid w:val="57DB0016"/>
    <w:rsid w:val="57DB745C"/>
    <w:rsid w:val="57DF609E"/>
    <w:rsid w:val="57E04B9C"/>
    <w:rsid w:val="57E26A3C"/>
    <w:rsid w:val="57E41ED7"/>
    <w:rsid w:val="57E52089"/>
    <w:rsid w:val="57EF2F07"/>
    <w:rsid w:val="57F10A2D"/>
    <w:rsid w:val="57F56770"/>
    <w:rsid w:val="57FE0306"/>
    <w:rsid w:val="58015F1D"/>
    <w:rsid w:val="5813555E"/>
    <w:rsid w:val="581D5CC6"/>
    <w:rsid w:val="581F37ED"/>
    <w:rsid w:val="5820511C"/>
    <w:rsid w:val="582157B7"/>
    <w:rsid w:val="582839AD"/>
    <w:rsid w:val="582A3F3F"/>
    <w:rsid w:val="582B2191"/>
    <w:rsid w:val="5837396F"/>
    <w:rsid w:val="583B2CD4"/>
    <w:rsid w:val="584274DB"/>
    <w:rsid w:val="58475154"/>
    <w:rsid w:val="585E45A6"/>
    <w:rsid w:val="586454AC"/>
    <w:rsid w:val="586902DC"/>
    <w:rsid w:val="586C15FC"/>
    <w:rsid w:val="58705DF6"/>
    <w:rsid w:val="5874646A"/>
    <w:rsid w:val="587C29ED"/>
    <w:rsid w:val="5886561A"/>
    <w:rsid w:val="588875E4"/>
    <w:rsid w:val="58896EB8"/>
    <w:rsid w:val="588E045A"/>
    <w:rsid w:val="588F01D1"/>
    <w:rsid w:val="58900246"/>
    <w:rsid w:val="589A1DB2"/>
    <w:rsid w:val="589A2E73"/>
    <w:rsid w:val="589E6E07"/>
    <w:rsid w:val="58A133CE"/>
    <w:rsid w:val="58B73A25"/>
    <w:rsid w:val="58BC4D6E"/>
    <w:rsid w:val="58BF0B2C"/>
    <w:rsid w:val="58C12AF6"/>
    <w:rsid w:val="58C7682F"/>
    <w:rsid w:val="58CC62F1"/>
    <w:rsid w:val="58D26AB1"/>
    <w:rsid w:val="58D36385"/>
    <w:rsid w:val="58D50B63"/>
    <w:rsid w:val="58D53169"/>
    <w:rsid w:val="58D72319"/>
    <w:rsid w:val="58D75E75"/>
    <w:rsid w:val="58DA3BB7"/>
    <w:rsid w:val="58DC7930"/>
    <w:rsid w:val="58DF068C"/>
    <w:rsid w:val="58E16CF4"/>
    <w:rsid w:val="58EE31BF"/>
    <w:rsid w:val="58F76517"/>
    <w:rsid w:val="59034A9D"/>
    <w:rsid w:val="59097E6A"/>
    <w:rsid w:val="590D5D3B"/>
    <w:rsid w:val="590D76B8"/>
    <w:rsid w:val="590F3861"/>
    <w:rsid w:val="590F43F6"/>
    <w:rsid w:val="591250FF"/>
    <w:rsid w:val="59254E33"/>
    <w:rsid w:val="5926359C"/>
    <w:rsid w:val="592E34A1"/>
    <w:rsid w:val="59345076"/>
    <w:rsid w:val="59350DEE"/>
    <w:rsid w:val="593B13FA"/>
    <w:rsid w:val="593E3ACB"/>
    <w:rsid w:val="594828CF"/>
    <w:rsid w:val="594A54B2"/>
    <w:rsid w:val="594A6647"/>
    <w:rsid w:val="595324B7"/>
    <w:rsid w:val="59577EF5"/>
    <w:rsid w:val="59584C3B"/>
    <w:rsid w:val="59613991"/>
    <w:rsid w:val="5965521E"/>
    <w:rsid w:val="59657925"/>
    <w:rsid w:val="59684D1F"/>
    <w:rsid w:val="59705799"/>
    <w:rsid w:val="59710078"/>
    <w:rsid w:val="59777658"/>
    <w:rsid w:val="597D4C6F"/>
    <w:rsid w:val="597E2795"/>
    <w:rsid w:val="59801E0F"/>
    <w:rsid w:val="59831B59"/>
    <w:rsid w:val="598558D1"/>
    <w:rsid w:val="598C14B7"/>
    <w:rsid w:val="598C5E3F"/>
    <w:rsid w:val="598E3BA4"/>
    <w:rsid w:val="598F6750"/>
    <w:rsid w:val="59907C63"/>
    <w:rsid w:val="599128B8"/>
    <w:rsid w:val="59943D66"/>
    <w:rsid w:val="599614A0"/>
    <w:rsid w:val="59A0095D"/>
    <w:rsid w:val="59A26483"/>
    <w:rsid w:val="59A3422C"/>
    <w:rsid w:val="59A35E56"/>
    <w:rsid w:val="59A52537"/>
    <w:rsid w:val="59A72D2F"/>
    <w:rsid w:val="59A73A9A"/>
    <w:rsid w:val="59A935D6"/>
    <w:rsid w:val="59AE2A52"/>
    <w:rsid w:val="59C363FA"/>
    <w:rsid w:val="59C56616"/>
    <w:rsid w:val="59D5554A"/>
    <w:rsid w:val="59D81EA5"/>
    <w:rsid w:val="59EC5950"/>
    <w:rsid w:val="59EC76FE"/>
    <w:rsid w:val="59ED0D05"/>
    <w:rsid w:val="59EF71EF"/>
    <w:rsid w:val="59F47F27"/>
    <w:rsid w:val="59F57187"/>
    <w:rsid w:val="59F91E1B"/>
    <w:rsid w:val="59FA6178"/>
    <w:rsid w:val="59FE5684"/>
    <w:rsid w:val="59FF058E"/>
    <w:rsid w:val="5A0233C6"/>
    <w:rsid w:val="5A04258D"/>
    <w:rsid w:val="5A065F3C"/>
    <w:rsid w:val="5A084CAE"/>
    <w:rsid w:val="5A1153B7"/>
    <w:rsid w:val="5A13112F"/>
    <w:rsid w:val="5A1530F9"/>
    <w:rsid w:val="5A1B23F2"/>
    <w:rsid w:val="5A1B6236"/>
    <w:rsid w:val="5A2401DA"/>
    <w:rsid w:val="5A24333C"/>
    <w:rsid w:val="5A3F1F24"/>
    <w:rsid w:val="5A403EEE"/>
    <w:rsid w:val="5A493D41"/>
    <w:rsid w:val="5A495721"/>
    <w:rsid w:val="5A4E03B9"/>
    <w:rsid w:val="5A5123CC"/>
    <w:rsid w:val="5A5472EC"/>
    <w:rsid w:val="5A577525"/>
    <w:rsid w:val="5A5C5D20"/>
    <w:rsid w:val="5A5F4374"/>
    <w:rsid w:val="5A6000EC"/>
    <w:rsid w:val="5A636E31"/>
    <w:rsid w:val="5A6600CA"/>
    <w:rsid w:val="5A6B3669"/>
    <w:rsid w:val="5A7E6B61"/>
    <w:rsid w:val="5A7F4896"/>
    <w:rsid w:val="5A83093D"/>
    <w:rsid w:val="5A845B89"/>
    <w:rsid w:val="5A8738CB"/>
    <w:rsid w:val="5A8E21A7"/>
    <w:rsid w:val="5A9009D2"/>
    <w:rsid w:val="5A902C34"/>
    <w:rsid w:val="5A947624"/>
    <w:rsid w:val="5AA1409F"/>
    <w:rsid w:val="5AA30C6E"/>
    <w:rsid w:val="5AAB6276"/>
    <w:rsid w:val="5AAB75B9"/>
    <w:rsid w:val="5AAD5465"/>
    <w:rsid w:val="5AB47623"/>
    <w:rsid w:val="5AB842EA"/>
    <w:rsid w:val="5ACB37B8"/>
    <w:rsid w:val="5ACB7ABA"/>
    <w:rsid w:val="5ACD0FBF"/>
    <w:rsid w:val="5ACE08E9"/>
    <w:rsid w:val="5AD54636"/>
    <w:rsid w:val="5AD94439"/>
    <w:rsid w:val="5ADA6011"/>
    <w:rsid w:val="5AE001E4"/>
    <w:rsid w:val="5AE16379"/>
    <w:rsid w:val="5AE26D53"/>
    <w:rsid w:val="5AE8436A"/>
    <w:rsid w:val="5AE87B50"/>
    <w:rsid w:val="5AF01470"/>
    <w:rsid w:val="5AF26F96"/>
    <w:rsid w:val="5AF56A87"/>
    <w:rsid w:val="5AFA2CE8"/>
    <w:rsid w:val="5AFC7E15"/>
    <w:rsid w:val="5B035313"/>
    <w:rsid w:val="5B084621"/>
    <w:rsid w:val="5B0942E0"/>
    <w:rsid w:val="5B101B12"/>
    <w:rsid w:val="5B102BC2"/>
    <w:rsid w:val="5B157129"/>
    <w:rsid w:val="5B180799"/>
    <w:rsid w:val="5B1B6FAA"/>
    <w:rsid w:val="5B215ACE"/>
    <w:rsid w:val="5B217895"/>
    <w:rsid w:val="5B2353A2"/>
    <w:rsid w:val="5B242EC8"/>
    <w:rsid w:val="5B283300"/>
    <w:rsid w:val="5B2B06FA"/>
    <w:rsid w:val="5B2D6220"/>
    <w:rsid w:val="5B2F5728"/>
    <w:rsid w:val="5B34491B"/>
    <w:rsid w:val="5B370919"/>
    <w:rsid w:val="5B373D39"/>
    <w:rsid w:val="5B382B56"/>
    <w:rsid w:val="5B386973"/>
    <w:rsid w:val="5B3C46B5"/>
    <w:rsid w:val="5B3C6476"/>
    <w:rsid w:val="5B430800"/>
    <w:rsid w:val="5B460959"/>
    <w:rsid w:val="5B466DB5"/>
    <w:rsid w:val="5B494D12"/>
    <w:rsid w:val="5B4C43B4"/>
    <w:rsid w:val="5B4F43E9"/>
    <w:rsid w:val="5B523ED9"/>
    <w:rsid w:val="5B572F31"/>
    <w:rsid w:val="5B60605C"/>
    <w:rsid w:val="5B6360E6"/>
    <w:rsid w:val="5B6460FC"/>
    <w:rsid w:val="5B6776D9"/>
    <w:rsid w:val="5B68667D"/>
    <w:rsid w:val="5B6A1A23"/>
    <w:rsid w:val="5B6F4A8B"/>
    <w:rsid w:val="5B721E85"/>
    <w:rsid w:val="5B7976B8"/>
    <w:rsid w:val="5B797FAF"/>
    <w:rsid w:val="5B7D1277"/>
    <w:rsid w:val="5B7D6786"/>
    <w:rsid w:val="5B8027F4"/>
    <w:rsid w:val="5B81031A"/>
    <w:rsid w:val="5B87046A"/>
    <w:rsid w:val="5B8F54A7"/>
    <w:rsid w:val="5B9067AF"/>
    <w:rsid w:val="5B995664"/>
    <w:rsid w:val="5B9A0723"/>
    <w:rsid w:val="5B9B13DC"/>
    <w:rsid w:val="5B9D0677"/>
    <w:rsid w:val="5B9E7D89"/>
    <w:rsid w:val="5BA109BC"/>
    <w:rsid w:val="5BA625B0"/>
    <w:rsid w:val="5BAD3FF5"/>
    <w:rsid w:val="5BB22BCA"/>
    <w:rsid w:val="5BBB7CD0"/>
    <w:rsid w:val="5BBD339D"/>
    <w:rsid w:val="5BC307B9"/>
    <w:rsid w:val="5BC76675"/>
    <w:rsid w:val="5BCA6794"/>
    <w:rsid w:val="5BD42177"/>
    <w:rsid w:val="5BD445C4"/>
    <w:rsid w:val="5BD84A98"/>
    <w:rsid w:val="5BDF6BD8"/>
    <w:rsid w:val="5BE10DB9"/>
    <w:rsid w:val="5BE8213B"/>
    <w:rsid w:val="5BEF1728"/>
    <w:rsid w:val="5BF62AB6"/>
    <w:rsid w:val="5BF74A2A"/>
    <w:rsid w:val="5C052748"/>
    <w:rsid w:val="5C076A71"/>
    <w:rsid w:val="5C0D1BAE"/>
    <w:rsid w:val="5C0E3102"/>
    <w:rsid w:val="5C10379E"/>
    <w:rsid w:val="5C161975"/>
    <w:rsid w:val="5C2018E1"/>
    <w:rsid w:val="5C232E2A"/>
    <w:rsid w:val="5C2D3FFE"/>
    <w:rsid w:val="5C310D28"/>
    <w:rsid w:val="5C311385"/>
    <w:rsid w:val="5C335AB8"/>
    <w:rsid w:val="5C384E7D"/>
    <w:rsid w:val="5C473664"/>
    <w:rsid w:val="5C4C6B7A"/>
    <w:rsid w:val="5C4D0DD0"/>
    <w:rsid w:val="5C560C4C"/>
    <w:rsid w:val="5C566A0B"/>
    <w:rsid w:val="5C5F54F2"/>
    <w:rsid w:val="5C645C72"/>
    <w:rsid w:val="5C734C00"/>
    <w:rsid w:val="5C7659A5"/>
    <w:rsid w:val="5C85681B"/>
    <w:rsid w:val="5C86208C"/>
    <w:rsid w:val="5C9C07E8"/>
    <w:rsid w:val="5C9F6CAA"/>
    <w:rsid w:val="5CA12BD1"/>
    <w:rsid w:val="5CA8447B"/>
    <w:rsid w:val="5CAA564F"/>
    <w:rsid w:val="5CB0535B"/>
    <w:rsid w:val="5CB42DD7"/>
    <w:rsid w:val="5CB7658D"/>
    <w:rsid w:val="5CBC3A2F"/>
    <w:rsid w:val="5CC8458B"/>
    <w:rsid w:val="5CC96ACD"/>
    <w:rsid w:val="5CCB062B"/>
    <w:rsid w:val="5CCB7A9F"/>
    <w:rsid w:val="5CCE57E1"/>
    <w:rsid w:val="5CD86660"/>
    <w:rsid w:val="5CD93275"/>
    <w:rsid w:val="5CE06942"/>
    <w:rsid w:val="5CE84AF5"/>
    <w:rsid w:val="5CE9261B"/>
    <w:rsid w:val="5CE96177"/>
    <w:rsid w:val="5CEB1EEF"/>
    <w:rsid w:val="5CEC6662"/>
    <w:rsid w:val="5D094A6B"/>
    <w:rsid w:val="5D105DFA"/>
    <w:rsid w:val="5D114509"/>
    <w:rsid w:val="5D121B72"/>
    <w:rsid w:val="5D137698"/>
    <w:rsid w:val="5D1551BE"/>
    <w:rsid w:val="5D1D36E6"/>
    <w:rsid w:val="5D215911"/>
    <w:rsid w:val="5D26561D"/>
    <w:rsid w:val="5D290C69"/>
    <w:rsid w:val="5D301FF8"/>
    <w:rsid w:val="5D32053C"/>
    <w:rsid w:val="5D327B1E"/>
    <w:rsid w:val="5D37179E"/>
    <w:rsid w:val="5D375134"/>
    <w:rsid w:val="5D3A69D3"/>
    <w:rsid w:val="5D492930"/>
    <w:rsid w:val="5D4F6922"/>
    <w:rsid w:val="5D525E46"/>
    <w:rsid w:val="5D555DB6"/>
    <w:rsid w:val="5D5B70A6"/>
    <w:rsid w:val="5D6121B1"/>
    <w:rsid w:val="5D6323CD"/>
    <w:rsid w:val="5D655C35"/>
    <w:rsid w:val="5D6D4FFA"/>
    <w:rsid w:val="5D7015B8"/>
    <w:rsid w:val="5D752101"/>
    <w:rsid w:val="5D7863FD"/>
    <w:rsid w:val="5D792BAD"/>
    <w:rsid w:val="5D7B6A78"/>
    <w:rsid w:val="5D7C6FEB"/>
    <w:rsid w:val="5D8418B9"/>
    <w:rsid w:val="5D8958E1"/>
    <w:rsid w:val="5D99309B"/>
    <w:rsid w:val="5DA0717E"/>
    <w:rsid w:val="5DAA1DAA"/>
    <w:rsid w:val="5DAA6023"/>
    <w:rsid w:val="5DAD53F7"/>
    <w:rsid w:val="5DB42C29"/>
    <w:rsid w:val="5DB91FED"/>
    <w:rsid w:val="5DBB5D65"/>
    <w:rsid w:val="5DC32E6C"/>
    <w:rsid w:val="5DC64E31"/>
    <w:rsid w:val="5DC818E3"/>
    <w:rsid w:val="5DCA244C"/>
    <w:rsid w:val="5DCC5E35"/>
    <w:rsid w:val="5DCF5727"/>
    <w:rsid w:val="5DD328E5"/>
    <w:rsid w:val="5DD5280C"/>
    <w:rsid w:val="5DD95D60"/>
    <w:rsid w:val="5DE74DAC"/>
    <w:rsid w:val="5DE80ECD"/>
    <w:rsid w:val="5DEB5F1F"/>
    <w:rsid w:val="5DED55E2"/>
    <w:rsid w:val="5DF27F23"/>
    <w:rsid w:val="5DF70392"/>
    <w:rsid w:val="5DF72918"/>
    <w:rsid w:val="5E0314BA"/>
    <w:rsid w:val="5E0771FD"/>
    <w:rsid w:val="5E0A2849"/>
    <w:rsid w:val="5E0A45F7"/>
    <w:rsid w:val="5E1611EE"/>
    <w:rsid w:val="5E16592A"/>
    <w:rsid w:val="5E20206C"/>
    <w:rsid w:val="5E2A6A47"/>
    <w:rsid w:val="5E355B65"/>
    <w:rsid w:val="5E360964"/>
    <w:rsid w:val="5E364600"/>
    <w:rsid w:val="5E392465"/>
    <w:rsid w:val="5E39312E"/>
    <w:rsid w:val="5E3B6EA6"/>
    <w:rsid w:val="5E415CAF"/>
    <w:rsid w:val="5E4160F8"/>
    <w:rsid w:val="5E435D5B"/>
    <w:rsid w:val="5E453B08"/>
    <w:rsid w:val="5E494045"/>
    <w:rsid w:val="5E4E5793"/>
    <w:rsid w:val="5E510478"/>
    <w:rsid w:val="5E541D16"/>
    <w:rsid w:val="5E554203"/>
    <w:rsid w:val="5E581806"/>
    <w:rsid w:val="5E5878FA"/>
    <w:rsid w:val="5E59732C"/>
    <w:rsid w:val="5E5C4FE8"/>
    <w:rsid w:val="5E60138D"/>
    <w:rsid w:val="5E637865"/>
    <w:rsid w:val="5E657650"/>
    <w:rsid w:val="5E6971DB"/>
    <w:rsid w:val="5E6D4B86"/>
    <w:rsid w:val="5E70557A"/>
    <w:rsid w:val="5E734892"/>
    <w:rsid w:val="5E76342E"/>
    <w:rsid w:val="5E777DFF"/>
    <w:rsid w:val="5E79177D"/>
    <w:rsid w:val="5E7B39DC"/>
    <w:rsid w:val="5E7D4589"/>
    <w:rsid w:val="5E7F4AA9"/>
    <w:rsid w:val="5E856373"/>
    <w:rsid w:val="5E86080C"/>
    <w:rsid w:val="5E875C48"/>
    <w:rsid w:val="5E895E64"/>
    <w:rsid w:val="5E9344F2"/>
    <w:rsid w:val="5EA42519"/>
    <w:rsid w:val="5EB01642"/>
    <w:rsid w:val="5EB109EE"/>
    <w:rsid w:val="5EB84053"/>
    <w:rsid w:val="5EB91925"/>
    <w:rsid w:val="5EBA426F"/>
    <w:rsid w:val="5EBB3B43"/>
    <w:rsid w:val="5EBB4095"/>
    <w:rsid w:val="5EBD199E"/>
    <w:rsid w:val="5EC057CC"/>
    <w:rsid w:val="5EC80D06"/>
    <w:rsid w:val="5EC97AE8"/>
    <w:rsid w:val="5ECC0131"/>
    <w:rsid w:val="5ED0067D"/>
    <w:rsid w:val="5ED54C05"/>
    <w:rsid w:val="5ED82947"/>
    <w:rsid w:val="5ED83004"/>
    <w:rsid w:val="5EDB41E5"/>
    <w:rsid w:val="5EE035AA"/>
    <w:rsid w:val="5EE70DDC"/>
    <w:rsid w:val="5EED6E4B"/>
    <w:rsid w:val="5EF554AE"/>
    <w:rsid w:val="5EFD0600"/>
    <w:rsid w:val="5EFD23AE"/>
    <w:rsid w:val="5F012588"/>
    <w:rsid w:val="5F013C4C"/>
    <w:rsid w:val="5F0279C4"/>
    <w:rsid w:val="5F047298"/>
    <w:rsid w:val="5F053010"/>
    <w:rsid w:val="5F0924F2"/>
    <w:rsid w:val="5F1020E1"/>
    <w:rsid w:val="5F1054A5"/>
    <w:rsid w:val="5F125DBF"/>
    <w:rsid w:val="5F1871E8"/>
    <w:rsid w:val="5F1D1D29"/>
    <w:rsid w:val="5F1F40D2"/>
    <w:rsid w:val="5F21609C"/>
    <w:rsid w:val="5F26403D"/>
    <w:rsid w:val="5F2913F5"/>
    <w:rsid w:val="5F2E6A0B"/>
    <w:rsid w:val="5F3C4C84"/>
    <w:rsid w:val="5F3D09FC"/>
    <w:rsid w:val="5F3F6522"/>
    <w:rsid w:val="5F446A72"/>
    <w:rsid w:val="5F490BEC"/>
    <w:rsid w:val="5F491A1B"/>
    <w:rsid w:val="5F49410F"/>
    <w:rsid w:val="5F4A43A5"/>
    <w:rsid w:val="5F4E5B17"/>
    <w:rsid w:val="5F506981"/>
    <w:rsid w:val="5F5B1734"/>
    <w:rsid w:val="5F5D4BFA"/>
    <w:rsid w:val="5F6736A9"/>
    <w:rsid w:val="5F6B5569"/>
    <w:rsid w:val="5F6D12E1"/>
    <w:rsid w:val="5F6D5DFE"/>
    <w:rsid w:val="5F733737"/>
    <w:rsid w:val="5F751FE8"/>
    <w:rsid w:val="5F782A73"/>
    <w:rsid w:val="5F7C7776"/>
    <w:rsid w:val="5F7D190E"/>
    <w:rsid w:val="5F7F64D4"/>
    <w:rsid w:val="5F887EC9"/>
    <w:rsid w:val="5F8D1984"/>
    <w:rsid w:val="5F936354"/>
    <w:rsid w:val="5F9F3465"/>
    <w:rsid w:val="5FA04A6A"/>
    <w:rsid w:val="5FA52A0B"/>
    <w:rsid w:val="5FB26341"/>
    <w:rsid w:val="5FB92B44"/>
    <w:rsid w:val="5FBC7B73"/>
    <w:rsid w:val="5FBDE13E"/>
    <w:rsid w:val="5FC72390"/>
    <w:rsid w:val="5FC829BC"/>
    <w:rsid w:val="5FC8476A"/>
    <w:rsid w:val="5FCD3B2E"/>
    <w:rsid w:val="5FCF78A6"/>
    <w:rsid w:val="5FD15B2A"/>
    <w:rsid w:val="5FD35E3C"/>
    <w:rsid w:val="5FD526EC"/>
    <w:rsid w:val="5FDE0429"/>
    <w:rsid w:val="5FDF3861"/>
    <w:rsid w:val="5FE1582B"/>
    <w:rsid w:val="5FE33352"/>
    <w:rsid w:val="5FE51EA2"/>
    <w:rsid w:val="5FE84E0C"/>
    <w:rsid w:val="5FEB66AA"/>
    <w:rsid w:val="5FF01F37"/>
    <w:rsid w:val="5FF05A6E"/>
    <w:rsid w:val="5FF11F12"/>
    <w:rsid w:val="5FF15434"/>
    <w:rsid w:val="5FFB68ED"/>
    <w:rsid w:val="60067C70"/>
    <w:rsid w:val="60086FF9"/>
    <w:rsid w:val="600A1C04"/>
    <w:rsid w:val="600D4872"/>
    <w:rsid w:val="600E46D7"/>
    <w:rsid w:val="60193217"/>
    <w:rsid w:val="601B3A99"/>
    <w:rsid w:val="60220345"/>
    <w:rsid w:val="602867A0"/>
    <w:rsid w:val="6029075F"/>
    <w:rsid w:val="602D0A71"/>
    <w:rsid w:val="6034283E"/>
    <w:rsid w:val="603933F6"/>
    <w:rsid w:val="60397081"/>
    <w:rsid w:val="603C30AF"/>
    <w:rsid w:val="604A3862"/>
    <w:rsid w:val="604D325D"/>
    <w:rsid w:val="605119C3"/>
    <w:rsid w:val="6054424F"/>
    <w:rsid w:val="60577A19"/>
    <w:rsid w:val="60597AB8"/>
    <w:rsid w:val="605D1356"/>
    <w:rsid w:val="60624BBE"/>
    <w:rsid w:val="60675D31"/>
    <w:rsid w:val="60687CFB"/>
    <w:rsid w:val="606A7E70"/>
    <w:rsid w:val="606D714B"/>
    <w:rsid w:val="607034DD"/>
    <w:rsid w:val="607439A7"/>
    <w:rsid w:val="60762C91"/>
    <w:rsid w:val="607641C6"/>
    <w:rsid w:val="60771CEC"/>
    <w:rsid w:val="607B17DC"/>
    <w:rsid w:val="60880F62"/>
    <w:rsid w:val="60886DBB"/>
    <w:rsid w:val="608C7851"/>
    <w:rsid w:val="60993034"/>
    <w:rsid w:val="60A53497"/>
    <w:rsid w:val="60A725D1"/>
    <w:rsid w:val="60AE7E03"/>
    <w:rsid w:val="60B116A2"/>
    <w:rsid w:val="60B34ADB"/>
    <w:rsid w:val="60B42034"/>
    <w:rsid w:val="60B43B6D"/>
    <w:rsid w:val="60B668C3"/>
    <w:rsid w:val="60B66CB8"/>
    <w:rsid w:val="60C137DC"/>
    <w:rsid w:val="60C371FD"/>
    <w:rsid w:val="60C50CA9"/>
    <w:rsid w:val="60C63657"/>
    <w:rsid w:val="60C70EC5"/>
    <w:rsid w:val="60CC50B9"/>
    <w:rsid w:val="60CE6CD8"/>
    <w:rsid w:val="60D235C8"/>
    <w:rsid w:val="60D37177"/>
    <w:rsid w:val="60E443CE"/>
    <w:rsid w:val="60EB4BB4"/>
    <w:rsid w:val="60F03F78"/>
    <w:rsid w:val="60F577E0"/>
    <w:rsid w:val="60FA4DF7"/>
    <w:rsid w:val="61016185"/>
    <w:rsid w:val="61044DA7"/>
    <w:rsid w:val="61045C75"/>
    <w:rsid w:val="6105554A"/>
    <w:rsid w:val="610572F8"/>
    <w:rsid w:val="611539DF"/>
    <w:rsid w:val="6118527D"/>
    <w:rsid w:val="6119480C"/>
    <w:rsid w:val="611A39B6"/>
    <w:rsid w:val="611B67B0"/>
    <w:rsid w:val="611B78E1"/>
    <w:rsid w:val="612956DC"/>
    <w:rsid w:val="613829DC"/>
    <w:rsid w:val="613F6CAD"/>
    <w:rsid w:val="61415C38"/>
    <w:rsid w:val="614E5143"/>
    <w:rsid w:val="6152499D"/>
    <w:rsid w:val="615362B5"/>
    <w:rsid w:val="615E59FA"/>
    <w:rsid w:val="615F10FE"/>
    <w:rsid w:val="616109D2"/>
    <w:rsid w:val="6170330B"/>
    <w:rsid w:val="617050B9"/>
    <w:rsid w:val="617701F5"/>
    <w:rsid w:val="617C580C"/>
    <w:rsid w:val="617D4D88"/>
    <w:rsid w:val="61831AE7"/>
    <w:rsid w:val="61874800"/>
    <w:rsid w:val="61897D6A"/>
    <w:rsid w:val="6197590A"/>
    <w:rsid w:val="6198514F"/>
    <w:rsid w:val="619D4B59"/>
    <w:rsid w:val="619F14FA"/>
    <w:rsid w:val="61A22D98"/>
    <w:rsid w:val="61A94127"/>
    <w:rsid w:val="61A95A39"/>
    <w:rsid w:val="61AD6441"/>
    <w:rsid w:val="61AF5FAD"/>
    <w:rsid w:val="61B13C78"/>
    <w:rsid w:val="61BB0DD7"/>
    <w:rsid w:val="61BC1839"/>
    <w:rsid w:val="61BF1B9C"/>
    <w:rsid w:val="61BF50C8"/>
    <w:rsid w:val="61C522B2"/>
    <w:rsid w:val="61C610B0"/>
    <w:rsid w:val="61C86CA3"/>
    <w:rsid w:val="61D05B58"/>
    <w:rsid w:val="61D1023E"/>
    <w:rsid w:val="61D17F19"/>
    <w:rsid w:val="61D45648"/>
    <w:rsid w:val="61DA1D32"/>
    <w:rsid w:val="61DF4EC1"/>
    <w:rsid w:val="61DF5D9B"/>
    <w:rsid w:val="61E00F31"/>
    <w:rsid w:val="61E3588B"/>
    <w:rsid w:val="61ED04B8"/>
    <w:rsid w:val="61EE0520"/>
    <w:rsid w:val="61EF3628"/>
    <w:rsid w:val="61F27494"/>
    <w:rsid w:val="61F335F4"/>
    <w:rsid w:val="61F47A98"/>
    <w:rsid w:val="61F53810"/>
    <w:rsid w:val="61F5736C"/>
    <w:rsid w:val="61FB0E26"/>
    <w:rsid w:val="61FC5F0F"/>
    <w:rsid w:val="6200434A"/>
    <w:rsid w:val="62050C45"/>
    <w:rsid w:val="62051CA5"/>
    <w:rsid w:val="620826E2"/>
    <w:rsid w:val="620A1069"/>
    <w:rsid w:val="620A588E"/>
    <w:rsid w:val="6211064A"/>
    <w:rsid w:val="62141EE8"/>
    <w:rsid w:val="62157A0E"/>
    <w:rsid w:val="62183579"/>
    <w:rsid w:val="6222429B"/>
    <w:rsid w:val="622A34BA"/>
    <w:rsid w:val="623868E9"/>
    <w:rsid w:val="623C31ED"/>
    <w:rsid w:val="623E51B7"/>
    <w:rsid w:val="62453FCE"/>
    <w:rsid w:val="62471346"/>
    <w:rsid w:val="62483940"/>
    <w:rsid w:val="624F1172"/>
    <w:rsid w:val="6250461C"/>
    <w:rsid w:val="62546789"/>
    <w:rsid w:val="625E3163"/>
    <w:rsid w:val="62600C89"/>
    <w:rsid w:val="62627B77"/>
    <w:rsid w:val="62653B1E"/>
    <w:rsid w:val="626544F2"/>
    <w:rsid w:val="626742B2"/>
    <w:rsid w:val="62676EC9"/>
    <w:rsid w:val="62685D90"/>
    <w:rsid w:val="626B5B62"/>
    <w:rsid w:val="626B762E"/>
    <w:rsid w:val="626C652F"/>
    <w:rsid w:val="627E7362"/>
    <w:rsid w:val="6280132C"/>
    <w:rsid w:val="62817784"/>
    <w:rsid w:val="62877A27"/>
    <w:rsid w:val="628D5316"/>
    <w:rsid w:val="62900133"/>
    <w:rsid w:val="62913539"/>
    <w:rsid w:val="62970423"/>
    <w:rsid w:val="629848C7"/>
    <w:rsid w:val="6299419B"/>
    <w:rsid w:val="629B43B7"/>
    <w:rsid w:val="629D1EDE"/>
    <w:rsid w:val="62A248DF"/>
    <w:rsid w:val="62A3326C"/>
    <w:rsid w:val="62A4517E"/>
    <w:rsid w:val="62A529E8"/>
    <w:rsid w:val="62A7530C"/>
    <w:rsid w:val="62AF39BF"/>
    <w:rsid w:val="62B42838"/>
    <w:rsid w:val="62B62F9F"/>
    <w:rsid w:val="62BD2580"/>
    <w:rsid w:val="62BD59E7"/>
    <w:rsid w:val="62BE0EE5"/>
    <w:rsid w:val="62C0797A"/>
    <w:rsid w:val="62C84A81"/>
    <w:rsid w:val="62CC09FA"/>
    <w:rsid w:val="62CC5ACB"/>
    <w:rsid w:val="62D022B3"/>
    <w:rsid w:val="62D11B87"/>
    <w:rsid w:val="62D43425"/>
    <w:rsid w:val="62D90A3C"/>
    <w:rsid w:val="62DB0C58"/>
    <w:rsid w:val="62E06B7E"/>
    <w:rsid w:val="62E169AD"/>
    <w:rsid w:val="62E55633"/>
    <w:rsid w:val="62EA49F7"/>
    <w:rsid w:val="62EF64B1"/>
    <w:rsid w:val="62F70AAE"/>
    <w:rsid w:val="630B362A"/>
    <w:rsid w:val="63131053"/>
    <w:rsid w:val="63181564"/>
    <w:rsid w:val="631877B6"/>
    <w:rsid w:val="631A4AED"/>
    <w:rsid w:val="631B72A6"/>
    <w:rsid w:val="632C3261"/>
    <w:rsid w:val="632E0D88"/>
    <w:rsid w:val="63300C2A"/>
    <w:rsid w:val="63367C3C"/>
    <w:rsid w:val="633A2393"/>
    <w:rsid w:val="633D0FCB"/>
    <w:rsid w:val="633D546F"/>
    <w:rsid w:val="633D721D"/>
    <w:rsid w:val="633F5701"/>
    <w:rsid w:val="63424833"/>
    <w:rsid w:val="63463B29"/>
    <w:rsid w:val="634A5902"/>
    <w:rsid w:val="634B38FA"/>
    <w:rsid w:val="634E4F86"/>
    <w:rsid w:val="63500EBE"/>
    <w:rsid w:val="635228F6"/>
    <w:rsid w:val="63522D31"/>
    <w:rsid w:val="635263EB"/>
    <w:rsid w:val="63530D85"/>
    <w:rsid w:val="63534C92"/>
    <w:rsid w:val="635A4E72"/>
    <w:rsid w:val="635D78BF"/>
    <w:rsid w:val="63604804"/>
    <w:rsid w:val="63677093"/>
    <w:rsid w:val="63690012"/>
    <w:rsid w:val="636C365E"/>
    <w:rsid w:val="63703D29"/>
    <w:rsid w:val="63750765"/>
    <w:rsid w:val="637B65C3"/>
    <w:rsid w:val="637C2510"/>
    <w:rsid w:val="637C5F97"/>
    <w:rsid w:val="637D586B"/>
    <w:rsid w:val="638D1F52"/>
    <w:rsid w:val="6390559E"/>
    <w:rsid w:val="639261B1"/>
    <w:rsid w:val="639332E1"/>
    <w:rsid w:val="6393508F"/>
    <w:rsid w:val="63936E3D"/>
    <w:rsid w:val="63983F8C"/>
    <w:rsid w:val="639E04F8"/>
    <w:rsid w:val="639F1C85"/>
    <w:rsid w:val="63A1155A"/>
    <w:rsid w:val="63A159FD"/>
    <w:rsid w:val="63B15315"/>
    <w:rsid w:val="63C00461"/>
    <w:rsid w:val="63C17E4E"/>
    <w:rsid w:val="63C60078"/>
    <w:rsid w:val="63C90ED2"/>
    <w:rsid w:val="63C912E8"/>
    <w:rsid w:val="63D01E3F"/>
    <w:rsid w:val="63D24341"/>
    <w:rsid w:val="63D3192F"/>
    <w:rsid w:val="63DF02D4"/>
    <w:rsid w:val="63ED29F1"/>
    <w:rsid w:val="63F058C6"/>
    <w:rsid w:val="63F21A10"/>
    <w:rsid w:val="63F52BE1"/>
    <w:rsid w:val="63F672D6"/>
    <w:rsid w:val="63FA6EBC"/>
    <w:rsid w:val="63FC70D8"/>
    <w:rsid w:val="64025DCE"/>
    <w:rsid w:val="64032214"/>
    <w:rsid w:val="64177A6E"/>
    <w:rsid w:val="6418303F"/>
    <w:rsid w:val="642301C1"/>
    <w:rsid w:val="642A6E2C"/>
    <w:rsid w:val="642A77A1"/>
    <w:rsid w:val="642B07A0"/>
    <w:rsid w:val="642D103F"/>
    <w:rsid w:val="643A38E1"/>
    <w:rsid w:val="64420792"/>
    <w:rsid w:val="64436AB5"/>
    <w:rsid w:val="644B7751"/>
    <w:rsid w:val="644F4599"/>
    <w:rsid w:val="64502F80"/>
    <w:rsid w:val="64550596"/>
    <w:rsid w:val="64562F6F"/>
    <w:rsid w:val="645C1924"/>
    <w:rsid w:val="6468651B"/>
    <w:rsid w:val="6473702C"/>
    <w:rsid w:val="64805613"/>
    <w:rsid w:val="64824825"/>
    <w:rsid w:val="6486534A"/>
    <w:rsid w:val="648B5040"/>
    <w:rsid w:val="648D1ADE"/>
    <w:rsid w:val="64986E00"/>
    <w:rsid w:val="649D2718"/>
    <w:rsid w:val="64A043B8"/>
    <w:rsid w:val="64A07804"/>
    <w:rsid w:val="64A21C37"/>
    <w:rsid w:val="64A35102"/>
    <w:rsid w:val="64A357A5"/>
    <w:rsid w:val="64A55079"/>
    <w:rsid w:val="64A86918"/>
    <w:rsid w:val="64AA762A"/>
    <w:rsid w:val="64AB4FF6"/>
    <w:rsid w:val="64B251B8"/>
    <w:rsid w:val="64B33C3A"/>
    <w:rsid w:val="64B73514"/>
    <w:rsid w:val="64B928D3"/>
    <w:rsid w:val="64C319A4"/>
    <w:rsid w:val="64C86FBA"/>
    <w:rsid w:val="64CB6C31"/>
    <w:rsid w:val="64E262CE"/>
    <w:rsid w:val="64E42046"/>
    <w:rsid w:val="6500598D"/>
    <w:rsid w:val="65064A15"/>
    <w:rsid w:val="65065522"/>
    <w:rsid w:val="650754DB"/>
    <w:rsid w:val="65077AE2"/>
    <w:rsid w:val="650D2C1F"/>
    <w:rsid w:val="650F6997"/>
    <w:rsid w:val="650F7A72"/>
    <w:rsid w:val="651144BD"/>
    <w:rsid w:val="65150451"/>
    <w:rsid w:val="6519526F"/>
    <w:rsid w:val="651E4E2C"/>
    <w:rsid w:val="65216F42"/>
    <w:rsid w:val="65235ED9"/>
    <w:rsid w:val="652E577C"/>
    <w:rsid w:val="652E5B61"/>
    <w:rsid w:val="65313143"/>
    <w:rsid w:val="65336B29"/>
    <w:rsid w:val="653543BD"/>
    <w:rsid w:val="653603C7"/>
    <w:rsid w:val="65393A14"/>
    <w:rsid w:val="653A1C66"/>
    <w:rsid w:val="653D2954"/>
    <w:rsid w:val="654725D5"/>
    <w:rsid w:val="654D577B"/>
    <w:rsid w:val="65556AA0"/>
    <w:rsid w:val="655F791E"/>
    <w:rsid w:val="6560128F"/>
    <w:rsid w:val="65631C74"/>
    <w:rsid w:val="65661F2B"/>
    <w:rsid w:val="656960A7"/>
    <w:rsid w:val="656E1171"/>
    <w:rsid w:val="656F7435"/>
    <w:rsid w:val="65736F26"/>
    <w:rsid w:val="657A6506"/>
    <w:rsid w:val="657C0AD4"/>
    <w:rsid w:val="65815AE7"/>
    <w:rsid w:val="658868A6"/>
    <w:rsid w:val="658E5B0E"/>
    <w:rsid w:val="65935639"/>
    <w:rsid w:val="659A0956"/>
    <w:rsid w:val="659E34C7"/>
    <w:rsid w:val="65A11CE5"/>
    <w:rsid w:val="65A610A9"/>
    <w:rsid w:val="65A96DEB"/>
    <w:rsid w:val="65A97DFF"/>
    <w:rsid w:val="65AB6966"/>
    <w:rsid w:val="65B23EF2"/>
    <w:rsid w:val="65C9123C"/>
    <w:rsid w:val="65C9275B"/>
    <w:rsid w:val="65CC22FB"/>
    <w:rsid w:val="65D134F2"/>
    <w:rsid w:val="65D30B02"/>
    <w:rsid w:val="65D3535F"/>
    <w:rsid w:val="65D5551A"/>
    <w:rsid w:val="65E1595C"/>
    <w:rsid w:val="65E603C8"/>
    <w:rsid w:val="65EB0CFD"/>
    <w:rsid w:val="65F52031"/>
    <w:rsid w:val="65FC6F1B"/>
    <w:rsid w:val="65FD1444"/>
    <w:rsid w:val="65FF6B29"/>
    <w:rsid w:val="660109D5"/>
    <w:rsid w:val="660202AA"/>
    <w:rsid w:val="66081D64"/>
    <w:rsid w:val="660B3A10"/>
    <w:rsid w:val="660E452A"/>
    <w:rsid w:val="66157FDD"/>
    <w:rsid w:val="661C0957"/>
    <w:rsid w:val="66282AD4"/>
    <w:rsid w:val="662841B4"/>
    <w:rsid w:val="662E12CB"/>
    <w:rsid w:val="663478CC"/>
    <w:rsid w:val="663A0E6D"/>
    <w:rsid w:val="663A7A43"/>
    <w:rsid w:val="664C61CB"/>
    <w:rsid w:val="665723A3"/>
    <w:rsid w:val="66613222"/>
    <w:rsid w:val="66640A90"/>
    <w:rsid w:val="6664128F"/>
    <w:rsid w:val="666626FC"/>
    <w:rsid w:val="66663BB5"/>
    <w:rsid w:val="666909E2"/>
    <w:rsid w:val="666A0329"/>
    <w:rsid w:val="666F3B91"/>
    <w:rsid w:val="66707909"/>
    <w:rsid w:val="6672542F"/>
    <w:rsid w:val="66742F55"/>
    <w:rsid w:val="667D46F9"/>
    <w:rsid w:val="667F353F"/>
    <w:rsid w:val="66850357"/>
    <w:rsid w:val="66880E42"/>
    <w:rsid w:val="668C7E23"/>
    <w:rsid w:val="668D3E7A"/>
    <w:rsid w:val="6695111E"/>
    <w:rsid w:val="66976C44"/>
    <w:rsid w:val="66A51398"/>
    <w:rsid w:val="66AB26EF"/>
    <w:rsid w:val="66AE6D4D"/>
    <w:rsid w:val="66B45A48"/>
    <w:rsid w:val="66B47C40"/>
    <w:rsid w:val="66BB2EDE"/>
    <w:rsid w:val="66BB5028"/>
    <w:rsid w:val="66C251FD"/>
    <w:rsid w:val="66C470E3"/>
    <w:rsid w:val="66C506E5"/>
    <w:rsid w:val="66C54CE1"/>
    <w:rsid w:val="66C618D3"/>
    <w:rsid w:val="66CD54C5"/>
    <w:rsid w:val="66D32372"/>
    <w:rsid w:val="66D84A39"/>
    <w:rsid w:val="66DC0AFB"/>
    <w:rsid w:val="66EB3EDD"/>
    <w:rsid w:val="66F127F8"/>
    <w:rsid w:val="66F5028A"/>
    <w:rsid w:val="66FD0594"/>
    <w:rsid w:val="6703077D"/>
    <w:rsid w:val="67147749"/>
    <w:rsid w:val="671B7A41"/>
    <w:rsid w:val="671C2656"/>
    <w:rsid w:val="6723450D"/>
    <w:rsid w:val="67256946"/>
    <w:rsid w:val="67281F92"/>
    <w:rsid w:val="672C7CD4"/>
    <w:rsid w:val="672E7939"/>
    <w:rsid w:val="6731018B"/>
    <w:rsid w:val="673D77EB"/>
    <w:rsid w:val="67430B7A"/>
    <w:rsid w:val="674548F2"/>
    <w:rsid w:val="6749201D"/>
    <w:rsid w:val="674C308C"/>
    <w:rsid w:val="674C5C80"/>
    <w:rsid w:val="674F5770"/>
    <w:rsid w:val="6753700F"/>
    <w:rsid w:val="67557FE3"/>
    <w:rsid w:val="675A65EF"/>
    <w:rsid w:val="67641A31"/>
    <w:rsid w:val="67654F94"/>
    <w:rsid w:val="676604DD"/>
    <w:rsid w:val="676A6106"/>
    <w:rsid w:val="677376B1"/>
    <w:rsid w:val="67786A75"/>
    <w:rsid w:val="678533E8"/>
    <w:rsid w:val="67876CB8"/>
    <w:rsid w:val="678F3DBF"/>
    <w:rsid w:val="67975A40"/>
    <w:rsid w:val="679F14F1"/>
    <w:rsid w:val="679F4002"/>
    <w:rsid w:val="67A60BDB"/>
    <w:rsid w:val="67AC1177"/>
    <w:rsid w:val="67AD3D48"/>
    <w:rsid w:val="67AE693B"/>
    <w:rsid w:val="67B0620F"/>
    <w:rsid w:val="67B82D90"/>
    <w:rsid w:val="67B97D80"/>
    <w:rsid w:val="67BB4BB4"/>
    <w:rsid w:val="67BE6010"/>
    <w:rsid w:val="67BE7B9E"/>
    <w:rsid w:val="67C66222"/>
    <w:rsid w:val="67CC5968"/>
    <w:rsid w:val="67CD0EDE"/>
    <w:rsid w:val="67CD1BF1"/>
    <w:rsid w:val="67CD34F9"/>
    <w:rsid w:val="67CF5392"/>
    <w:rsid w:val="67CF6E1F"/>
    <w:rsid w:val="67CF7349"/>
    <w:rsid w:val="67D245D3"/>
    <w:rsid w:val="67DB7004"/>
    <w:rsid w:val="67DD0FCE"/>
    <w:rsid w:val="67E61E25"/>
    <w:rsid w:val="67E87498"/>
    <w:rsid w:val="67EA0C4D"/>
    <w:rsid w:val="67F1414F"/>
    <w:rsid w:val="67F56318"/>
    <w:rsid w:val="68035DF3"/>
    <w:rsid w:val="6808604B"/>
    <w:rsid w:val="680D3662"/>
    <w:rsid w:val="681A5D7E"/>
    <w:rsid w:val="68202AA9"/>
    <w:rsid w:val="68224C33"/>
    <w:rsid w:val="6825011B"/>
    <w:rsid w:val="68282249"/>
    <w:rsid w:val="682D31E4"/>
    <w:rsid w:val="682E5386"/>
    <w:rsid w:val="682E640B"/>
    <w:rsid w:val="6835347D"/>
    <w:rsid w:val="683F635C"/>
    <w:rsid w:val="684103D4"/>
    <w:rsid w:val="6848469A"/>
    <w:rsid w:val="684B23DC"/>
    <w:rsid w:val="684F4585"/>
    <w:rsid w:val="68525518"/>
    <w:rsid w:val="68562D80"/>
    <w:rsid w:val="685A4942"/>
    <w:rsid w:val="685E210F"/>
    <w:rsid w:val="685F19E3"/>
    <w:rsid w:val="685F24C3"/>
    <w:rsid w:val="68637E8C"/>
    <w:rsid w:val="6865530C"/>
    <w:rsid w:val="686D2352"/>
    <w:rsid w:val="687116BB"/>
    <w:rsid w:val="68715612"/>
    <w:rsid w:val="68880F3A"/>
    <w:rsid w:val="688F22C8"/>
    <w:rsid w:val="689F4009"/>
    <w:rsid w:val="68A67612"/>
    <w:rsid w:val="68A85138"/>
    <w:rsid w:val="68A865B1"/>
    <w:rsid w:val="68AB108B"/>
    <w:rsid w:val="68AB4C28"/>
    <w:rsid w:val="68B03FED"/>
    <w:rsid w:val="68B26F25"/>
    <w:rsid w:val="68B41D2F"/>
    <w:rsid w:val="68B43ADD"/>
    <w:rsid w:val="68B6456A"/>
    <w:rsid w:val="68B910F3"/>
    <w:rsid w:val="68BC4A5F"/>
    <w:rsid w:val="68BD7BB4"/>
    <w:rsid w:val="68C06926"/>
    <w:rsid w:val="68C10809"/>
    <w:rsid w:val="68C301C4"/>
    <w:rsid w:val="68C77CB4"/>
    <w:rsid w:val="68D110DA"/>
    <w:rsid w:val="68D34A65"/>
    <w:rsid w:val="68DC3034"/>
    <w:rsid w:val="68EA11CC"/>
    <w:rsid w:val="68EC14C9"/>
    <w:rsid w:val="68EC750D"/>
    <w:rsid w:val="68F8431C"/>
    <w:rsid w:val="690031C6"/>
    <w:rsid w:val="69020CEC"/>
    <w:rsid w:val="69070649"/>
    <w:rsid w:val="690C1E50"/>
    <w:rsid w:val="690D2503"/>
    <w:rsid w:val="692073C4"/>
    <w:rsid w:val="69272501"/>
    <w:rsid w:val="692C0C80"/>
    <w:rsid w:val="692C7B17"/>
    <w:rsid w:val="69392561"/>
    <w:rsid w:val="693B41FE"/>
    <w:rsid w:val="693B7D5A"/>
    <w:rsid w:val="694110E9"/>
    <w:rsid w:val="6945507D"/>
    <w:rsid w:val="6946188F"/>
    <w:rsid w:val="6947654D"/>
    <w:rsid w:val="69482477"/>
    <w:rsid w:val="695138EE"/>
    <w:rsid w:val="69540E1C"/>
    <w:rsid w:val="6954265F"/>
    <w:rsid w:val="6954706E"/>
    <w:rsid w:val="696114FA"/>
    <w:rsid w:val="69620955"/>
    <w:rsid w:val="696F49FB"/>
    <w:rsid w:val="697119CE"/>
    <w:rsid w:val="6973322C"/>
    <w:rsid w:val="69796AD5"/>
    <w:rsid w:val="69884B3C"/>
    <w:rsid w:val="698A3057"/>
    <w:rsid w:val="698D4391"/>
    <w:rsid w:val="698D5072"/>
    <w:rsid w:val="699302DD"/>
    <w:rsid w:val="69931944"/>
    <w:rsid w:val="69957F33"/>
    <w:rsid w:val="699B4C9D"/>
    <w:rsid w:val="69A02D69"/>
    <w:rsid w:val="69A91168"/>
    <w:rsid w:val="69B63885"/>
    <w:rsid w:val="69B8584F"/>
    <w:rsid w:val="69C51D1A"/>
    <w:rsid w:val="69C53AC8"/>
    <w:rsid w:val="69C67AB9"/>
    <w:rsid w:val="69C97A5C"/>
    <w:rsid w:val="69CB5582"/>
    <w:rsid w:val="69CF4947"/>
    <w:rsid w:val="69D32689"/>
    <w:rsid w:val="69D4789B"/>
    <w:rsid w:val="69D53EEA"/>
    <w:rsid w:val="69DD3507"/>
    <w:rsid w:val="69E14DA6"/>
    <w:rsid w:val="69E93C5A"/>
    <w:rsid w:val="69F218F5"/>
    <w:rsid w:val="69F735DF"/>
    <w:rsid w:val="69F85016"/>
    <w:rsid w:val="69FC5326"/>
    <w:rsid w:val="69FF347E"/>
    <w:rsid w:val="6A02298B"/>
    <w:rsid w:val="6A042C5F"/>
    <w:rsid w:val="6A094A91"/>
    <w:rsid w:val="6A110D41"/>
    <w:rsid w:val="6A165325"/>
    <w:rsid w:val="6A2151A2"/>
    <w:rsid w:val="6A283551"/>
    <w:rsid w:val="6A2922A9"/>
    <w:rsid w:val="6A2B6021"/>
    <w:rsid w:val="6A2C769A"/>
    <w:rsid w:val="6A2E3D63"/>
    <w:rsid w:val="6A2E73C3"/>
    <w:rsid w:val="6A325601"/>
    <w:rsid w:val="6A345460"/>
    <w:rsid w:val="6A425119"/>
    <w:rsid w:val="6A4315DE"/>
    <w:rsid w:val="6A4A2BC1"/>
    <w:rsid w:val="6A4B0471"/>
    <w:rsid w:val="6A527A52"/>
    <w:rsid w:val="6A536CED"/>
    <w:rsid w:val="6A576E16"/>
    <w:rsid w:val="6A5853A2"/>
    <w:rsid w:val="6A586FFA"/>
    <w:rsid w:val="6A5F01AF"/>
    <w:rsid w:val="6A6D3CE5"/>
    <w:rsid w:val="6A6D758A"/>
    <w:rsid w:val="6A6E5F0E"/>
    <w:rsid w:val="6A721EA2"/>
    <w:rsid w:val="6A795CC5"/>
    <w:rsid w:val="6A7B324A"/>
    <w:rsid w:val="6A7D0FEA"/>
    <w:rsid w:val="6A7F409A"/>
    <w:rsid w:val="6A815C41"/>
    <w:rsid w:val="6A8676FB"/>
    <w:rsid w:val="6A8E65B0"/>
    <w:rsid w:val="6A90694C"/>
    <w:rsid w:val="6A933BC6"/>
    <w:rsid w:val="6A935974"/>
    <w:rsid w:val="6A981D55"/>
    <w:rsid w:val="6AA2113F"/>
    <w:rsid w:val="6AA95258"/>
    <w:rsid w:val="6AAA52F2"/>
    <w:rsid w:val="6AAC18D6"/>
    <w:rsid w:val="6AB53B3C"/>
    <w:rsid w:val="6AC134D7"/>
    <w:rsid w:val="6AC41FD2"/>
    <w:rsid w:val="6AC63F9C"/>
    <w:rsid w:val="6AC967C2"/>
    <w:rsid w:val="6ACF1022"/>
    <w:rsid w:val="6ACF2E50"/>
    <w:rsid w:val="6AD00976"/>
    <w:rsid w:val="6AE46E66"/>
    <w:rsid w:val="6AE82164"/>
    <w:rsid w:val="6AEC09BF"/>
    <w:rsid w:val="6AEE082C"/>
    <w:rsid w:val="6AF503DD"/>
    <w:rsid w:val="6AF86AEC"/>
    <w:rsid w:val="6AF930EB"/>
    <w:rsid w:val="6AFA4062"/>
    <w:rsid w:val="6AFF1AA8"/>
    <w:rsid w:val="6B0625EA"/>
    <w:rsid w:val="6B1271E1"/>
    <w:rsid w:val="6B1765A5"/>
    <w:rsid w:val="6B1940CB"/>
    <w:rsid w:val="6B1A3DB0"/>
    <w:rsid w:val="6B1C3BBC"/>
    <w:rsid w:val="6B2036AC"/>
    <w:rsid w:val="6B225676"/>
    <w:rsid w:val="6B2A62D8"/>
    <w:rsid w:val="6B2F38EF"/>
    <w:rsid w:val="6B2F44FC"/>
    <w:rsid w:val="6B3253F6"/>
    <w:rsid w:val="6B39200D"/>
    <w:rsid w:val="6B3B2294"/>
    <w:rsid w:val="6B3D24B0"/>
    <w:rsid w:val="6B3F5B96"/>
    <w:rsid w:val="6B482C03"/>
    <w:rsid w:val="6B4A0F65"/>
    <w:rsid w:val="6B4A24D7"/>
    <w:rsid w:val="6B5024D1"/>
    <w:rsid w:val="6B526213"/>
    <w:rsid w:val="6B5275DD"/>
    <w:rsid w:val="6B5C41A9"/>
    <w:rsid w:val="6B60619E"/>
    <w:rsid w:val="6B645B8E"/>
    <w:rsid w:val="6B645F80"/>
    <w:rsid w:val="6B650973"/>
    <w:rsid w:val="6B6D4417"/>
    <w:rsid w:val="6B7052FE"/>
    <w:rsid w:val="6B823DB5"/>
    <w:rsid w:val="6B827EC3"/>
    <w:rsid w:val="6B840626"/>
    <w:rsid w:val="6B87197D"/>
    <w:rsid w:val="6B8974A3"/>
    <w:rsid w:val="6B8C4B51"/>
    <w:rsid w:val="6B8E2B46"/>
    <w:rsid w:val="6B9B00AB"/>
    <w:rsid w:val="6BA01534"/>
    <w:rsid w:val="6BA22313"/>
    <w:rsid w:val="6BAA42A1"/>
    <w:rsid w:val="6BAA7419"/>
    <w:rsid w:val="6BAC13E3"/>
    <w:rsid w:val="6BAC7340"/>
    <w:rsid w:val="6BAE0B4D"/>
    <w:rsid w:val="6BAF5DD9"/>
    <w:rsid w:val="6BB36EF5"/>
    <w:rsid w:val="6BB40298"/>
    <w:rsid w:val="6BBB1626"/>
    <w:rsid w:val="6BBB3A83"/>
    <w:rsid w:val="6BBD714D"/>
    <w:rsid w:val="6BBE4C73"/>
    <w:rsid w:val="6BBF1117"/>
    <w:rsid w:val="6BC04D88"/>
    <w:rsid w:val="6BC22528"/>
    <w:rsid w:val="6BC3300D"/>
    <w:rsid w:val="6BCD3D37"/>
    <w:rsid w:val="6BD047EC"/>
    <w:rsid w:val="6BD637C4"/>
    <w:rsid w:val="6BD745F3"/>
    <w:rsid w:val="6BDE1323"/>
    <w:rsid w:val="6BE143E4"/>
    <w:rsid w:val="6BE20961"/>
    <w:rsid w:val="6BE538C6"/>
    <w:rsid w:val="6BE81290"/>
    <w:rsid w:val="6BE97F42"/>
    <w:rsid w:val="6BF112ED"/>
    <w:rsid w:val="6BF3198B"/>
    <w:rsid w:val="6BF3491C"/>
    <w:rsid w:val="6C00082F"/>
    <w:rsid w:val="6C0044C7"/>
    <w:rsid w:val="6C027255"/>
    <w:rsid w:val="6C0905E4"/>
    <w:rsid w:val="6C0F51A7"/>
    <w:rsid w:val="6C1C2EFC"/>
    <w:rsid w:val="6C1F376B"/>
    <w:rsid w:val="6C21592D"/>
    <w:rsid w:val="6C2456F2"/>
    <w:rsid w:val="6C2B67AC"/>
    <w:rsid w:val="6C2E6BEB"/>
    <w:rsid w:val="6C380857"/>
    <w:rsid w:val="6C394029"/>
    <w:rsid w:val="6C39522C"/>
    <w:rsid w:val="6C3A1620"/>
    <w:rsid w:val="6C4164C7"/>
    <w:rsid w:val="6C42222B"/>
    <w:rsid w:val="6C4433CA"/>
    <w:rsid w:val="6C455CCE"/>
    <w:rsid w:val="6C5222E4"/>
    <w:rsid w:val="6C643A6C"/>
    <w:rsid w:val="6C6B1571"/>
    <w:rsid w:val="6C6F525D"/>
    <w:rsid w:val="6C733CAF"/>
    <w:rsid w:val="6C775D38"/>
    <w:rsid w:val="6C7C2B64"/>
    <w:rsid w:val="6C7C7008"/>
    <w:rsid w:val="6C804DEF"/>
    <w:rsid w:val="6C835D8A"/>
    <w:rsid w:val="6C8859AD"/>
    <w:rsid w:val="6C8D4D71"/>
    <w:rsid w:val="6C9A123C"/>
    <w:rsid w:val="6CA44B5C"/>
    <w:rsid w:val="6CA65E33"/>
    <w:rsid w:val="6CA845F8"/>
    <w:rsid w:val="6CA9147F"/>
    <w:rsid w:val="6CA976D1"/>
    <w:rsid w:val="6CBA368C"/>
    <w:rsid w:val="6CBC5656"/>
    <w:rsid w:val="6CBE317C"/>
    <w:rsid w:val="6CC76056"/>
    <w:rsid w:val="6CD249A4"/>
    <w:rsid w:val="6CD5161F"/>
    <w:rsid w:val="6CDF1345"/>
    <w:rsid w:val="6CE12724"/>
    <w:rsid w:val="6CE67AA3"/>
    <w:rsid w:val="6CEB1A97"/>
    <w:rsid w:val="6CF24E8F"/>
    <w:rsid w:val="6CF546C4"/>
    <w:rsid w:val="6CF61998"/>
    <w:rsid w:val="6CF7668E"/>
    <w:rsid w:val="6CFC1EF7"/>
    <w:rsid w:val="6CFF124A"/>
    <w:rsid w:val="6D022229"/>
    <w:rsid w:val="6D0E5786"/>
    <w:rsid w:val="6D10181E"/>
    <w:rsid w:val="6D1634AC"/>
    <w:rsid w:val="6D1D16CD"/>
    <w:rsid w:val="6D1E1E6D"/>
    <w:rsid w:val="6D1E7C56"/>
    <w:rsid w:val="6D254FA9"/>
    <w:rsid w:val="6D286848"/>
    <w:rsid w:val="6D36327E"/>
    <w:rsid w:val="6D3752F5"/>
    <w:rsid w:val="6D3D1109"/>
    <w:rsid w:val="6D45564C"/>
    <w:rsid w:val="6D4573FA"/>
    <w:rsid w:val="6D463172"/>
    <w:rsid w:val="6D4F64CA"/>
    <w:rsid w:val="6D532088"/>
    <w:rsid w:val="6D5B4E6F"/>
    <w:rsid w:val="6D5C6FEF"/>
    <w:rsid w:val="6D6107BA"/>
    <w:rsid w:val="6D6A53A7"/>
    <w:rsid w:val="6D7257D6"/>
    <w:rsid w:val="6D7440F4"/>
    <w:rsid w:val="6D79351C"/>
    <w:rsid w:val="6D7D5B31"/>
    <w:rsid w:val="6D875C64"/>
    <w:rsid w:val="6D8A5754"/>
    <w:rsid w:val="6D8A7502"/>
    <w:rsid w:val="6D8E4521"/>
    <w:rsid w:val="6D91263F"/>
    <w:rsid w:val="6D9826DD"/>
    <w:rsid w:val="6D995997"/>
    <w:rsid w:val="6D9C504D"/>
    <w:rsid w:val="6D9F2C91"/>
    <w:rsid w:val="6DA4492E"/>
    <w:rsid w:val="6DA5433C"/>
    <w:rsid w:val="6DA637BA"/>
    <w:rsid w:val="6DAA54AF"/>
    <w:rsid w:val="6DAF2C53"/>
    <w:rsid w:val="6DAF3ABC"/>
    <w:rsid w:val="6DB042DB"/>
    <w:rsid w:val="6DB3581F"/>
    <w:rsid w:val="6DB6445F"/>
    <w:rsid w:val="6DBC5F7C"/>
    <w:rsid w:val="6DC24EEE"/>
    <w:rsid w:val="6DC6BA55"/>
    <w:rsid w:val="6DD469CF"/>
    <w:rsid w:val="6DD737A6"/>
    <w:rsid w:val="6DD82355"/>
    <w:rsid w:val="6DD93FE6"/>
    <w:rsid w:val="6DDA0AF8"/>
    <w:rsid w:val="6DDE33AA"/>
    <w:rsid w:val="6DDE4287"/>
    <w:rsid w:val="6DDF50E3"/>
    <w:rsid w:val="6DE309C1"/>
    <w:rsid w:val="6DE858E7"/>
    <w:rsid w:val="6DEA1BA2"/>
    <w:rsid w:val="6DEC3D19"/>
    <w:rsid w:val="6DEE21D8"/>
    <w:rsid w:val="6DF130DE"/>
    <w:rsid w:val="6DF66946"/>
    <w:rsid w:val="6DFD1A82"/>
    <w:rsid w:val="6E030193"/>
    <w:rsid w:val="6E05302D"/>
    <w:rsid w:val="6E056B89"/>
    <w:rsid w:val="6E077D5F"/>
    <w:rsid w:val="6E0E3C8F"/>
    <w:rsid w:val="6E102378"/>
    <w:rsid w:val="6E11552E"/>
    <w:rsid w:val="6E22096F"/>
    <w:rsid w:val="6E2339A3"/>
    <w:rsid w:val="6E2434B3"/>
    <w:rsid w:val="6E292877"/>
    <w:rsid w:val="6E2B423E"/>
    <w:rsid w:val="6E2C2368"/>
    <w:rsid w:val="6E312473"/>
    <w:rsid w:val="6E362AE1"/>
    <w:rsid w:val="6E3D6323"/>
    <w:rsid w:val="6E416A4A"/>
    <w:rsid w:val="6E435FBE"/>
    <w:rsid w:val="6E46167B"/>
    <w:rsid w:val="6E475F07"/>
    <w:rsid w:val="6E4771A1"/>
    <w:rsid w:val="6E49116B"/>
    <w:rsid w:val="6E5813AF"/>
    <w:rsid w:val="6E5B17D8"/>
    <w:rsid w:val="6E5E51A0"/>
    <w:rsid w:val="6E647D53"/>
    <w:rsid w:val="6E657628"/>
    <w:rsid w:val="6E692816"/>
    <w:rsid w:val="6E6B7334"/>
    <w:rsid w:val="6E6D0E10"/>
    <w:rsid w:val="6E7F46B5"/>
    <w:rsid w:val="6E810905"/>
    <w:rsid w:val="6E855170"/>
    <w:rsid w:val="6E8F0398"/>
    <w:rsid w:val="6E8F328A"/>
    <w:rsid w:val="6E9A79E9"/>
    <w:rsid w:val="6E9C129B"/>
    <w:rsid w:val="6E9D5AAE"/>
    <w:rsid w:val="6EA32112"/>
    <w:rsid w:val="6EAD43E9"/>
    <w:rsid w:val="6EBC14BD"/>
    <w:rsid w:val="6EBD385B"/>
    <w:rsid w:val="6EBE0FAE"/>
    <w:rsid w:val="6EBE7286"/>
    <w:rsid w:val="6EC86DB7"/>
    <w:rsid w:val="6EC9251D"/>
    <w:rsid w:val="6EC95E08"/>
    <w:rsid w:val="6ECD3B4B"/>
    <w:rsid w:val="6ECD7BF7"/>
    <w:rsid w:val="6EDC3D8E"/>
    <w:rsid w:val="6EE56629"/>
    <w:rsid w:val="6EE772E4"/>
    <w:rsid w:val="6EE90259"/>
    <w:rsid w:val="6EED3736"/>
    <w:rsid w:val="6EEF4B04"/>
    <w:rsid w:val="6EF02CBF"/>
    <w:rsid w:val="6EF966EE"/>
    <w:rsid w:val="6EFF538B"/>
    <w:rsid w:val="6F0230C8"/>
    <w:rsid w:val="6F053467"/>
    <w:rsid w:val="6F08033E"/>
    <w:rsid w:val="6F081C9B"/>
    <w:rsid w:val="6F186900"/>
    <w:rsid w:val="6F1F53E4"/>
    <w:rsid w:val="6F2A1E3D"/>
    <w:rsid w:val="6F2B06D8"/>
    <w:rsid w:val="6F2B2F98"/>
    <w:rsid w:val="6F2C5FF8"/>
    <w:rsid w:val="6F372AD9"/>
    <w:rsid w:val="6F3E104E"/>
    <w:rsid w:val="6F3F45A3"/>
    <w:rsid w:val="6F421E74"/>
    <w:rsid w:val="6F487986"/>
    <w:rsid w:val="6F4F04FB"/>
    <w:rsid w:val="6F520855"/>
    <w:rsid w:val="6F5F1413"/>
    <w:rsid w:val="6F5F51E2"/>
    <w:rsid w:val="6F6124E5"/>
    <w:rsid w:val="6F6873CF"/>
    <w:rsid w:val="6F6A75EB"/>
    <w:rsid w:val="6F6B139F"/>
    <w:rsid w:val="6F7B79A9"/>
    <w:rsid w:val="6F7E4E45"/>
    <w:rsid w:val="6F7F3920"/>
    <w:rsid w:val="6F865AA7"/>
    <w:rsid w:val="6F870516"/>
    <w:rsid w:val="6F8A37EA"/>
    <w:rsid w:val="6F8A5598"/>
    <w:rsid w:val="6F8C3B67"/>
    <w:rsid w:val="6F93328A"/>
    <w:rsid w:val="6F956309"/>
    <w:rsid w:val="6F963F3C"/>
    <w:rsid w:val="6F9743DC"/>
    <w:rsid w:val="6F986915"/>
    <w:rsid w:val="6F9A36CD"/>
    <w:rsid w:val="6F9D1DEC"/>
    <w:rsid w:val="6FA27298"/>
    <w:rsid w:val="6FA34C7D"/>
    <w:rsid w:val="6FA64AAB"/>
    <w:rsid w:val="6FAB3D75"/>
    <w:rsid w:val="6FAF93B9"/>
    <w:rsid w:val="6FB3485C"/>
    <w:rsid w:val="6FB645DF"/>
    <w:rsid w:val="6FBB1BF5"/>
    <w:rsid w:val="6FC22F83"/>
    <w:rsid w:val="6FC54822"/>
    <w:rsid w:val="6FC860C0"/>
    <w:rsid w:val="6FCD1928"/>
    <w:rsid w:val="6FD44A65"/>
    <w:rsid w:val="6FD72061"/>
    <w:rsid w:val="6FE27182"/>
    <w:rsid w:val="6FE4716F"/>
    <w:rsid w:val="6FED5B27"/>
    <w:rsid w:val="6FFA3255"/>
    <w:rsid w:val="6FFB46E7"/>
    <w:rsid w:val="6FFD23F1"/>
    <w:rsid w:val="6FFFC867"/>
    <w:rsid w:val="70001CFE"/>
    <w:rsid w:val="70081277"/>
    <w:rsid w:val="70090BB2"/>
    <w:rsid w:val="700D0650"/>
    <w:rsid w:val="700F1F41"/>
    <w:rsid w:val="70151AF2"/>
    <w:rsid w:val="70182BA3"/>
    <w:rsid w:val="701D01BA"/>
    <w:rsid w:val="7020414E"/>
    <w:rsid w:val="70271038"/>
    <w:rsid w:val="702C0D70"/>
    <w:rsid w:val="70342237"/>
    <w:rsid w:val="70357BF9"/>
    <w:rsid w:val="703E6382"/>
    <w:rsid w:val="70453BB5"/>
    <w:rsid w:val="70457711"/>
    <w:rsid w:val="70462273"/>
    <w:rsid w:val="70463F85"/>
    <w:rsid w:val="704B7D8D"/>
    <w:rsid w:val="70542F04"/>
    <w:rsid w:val="705B6A9F"/>
    <w:rsid w:val="705F504D"/>
    <w:rsid w:val="7064228D"/>
    <w:rsid w:val="706933FF"/>
    <w:rsid w:val="707A0720"/>
    <w:rsid w:val="707E43B0"/>
    <w:rsid w:val="707F70C6"/>
    <w:rsid w:val="70827D2B"/>
    <w:rsid w:val="70862203"/>
    <w:rsid w:val="70867F75"/>
    <w:rsid w:val="708D6AC0"/>
    <w:rsid w:val="708E54F5"/>
    <w:rsid w:val="709119F6"/>
    <w:rsid w:val="709C1A26"/>
    <w:rsid w:val="709C55F6"/>
    <w:rsid w:val="709F32C5"/>
    <w:rsid w:val="70AE32E4"/>
    <w:rsid w:val="70B054D2"/>
    <w:rsid w:val="70B86135"/>
    <w:rsid w:val="70BA3C5B"/>
    <w:rsid w:val="70BA6386"/>
    <w:rsid w:val="70BD3CC0"/>
    <w:rsid w:val="70BD7BEF"/>
    <w:rsid w:val="70C17CCE"/>
    <w:rsid w:val="70C7442E"/>
    <w:rsid w:val="70CB295F"/>
    <w:rsid w:val="70D25448"/>
    <w:rsid w:val="70D80585"/>
    <w:rsid w:val="70D8620A"/>
    <w:rsid w:val="70DD422F"/>
    <w:rsid w:val="70E46F2A"/>
    <w:rsid w:val="70E707C8"/>
    <w:rsid w:val="70EB02B8"/>
    <w:rsid w:val="70EB7D03"/>
    <w:rsid w:val="70EC5DDE"/>
    <w:rsid w:val="70F51137"/>
    <w:rsid w:val="70FC655B"/>
    <w:rsid w:val="71033200"/>
    <w:rsid w:val="71071226"/>
    <w:rsid w:val="7108190F"/>
    <w:rsid w:val="71094BE2"/>
    <w:rsid w:val="710A7FDF"/>
    <w:rsid w:val="710B75BA"/>
    <w:rsid w:val="71107825"/>
    <w:rsid w:val="711335D5"/>
    <w:rsid w:val="711E68DF"/>
    <w:rsid w:val="7128150C"/>
    <w:rsid w:val="71290DE0"/>
    <w:rsid w:val="713F23B2"/>
    <w:rsid w:val="71424197"/>
    <w:rsid w:val="71493231"/>
    <w:rsid w:val="714B6FA9"/>
    <w:rsid w:val="7150636D"/>
    <w:rsid w:val="71510A06"/>
    <w:rsid w:val="715776FB"/>
    <w:rsid w:val="715928E4"/>
    <w:rsid w:val="71704C61"/>
    <w:rsid w:val="71772A2C"/>
    <w:rsid w:val="717B0C3D"/>
    <w:rsid w:val="71881451"/>
    <w:rsid w:val="719433F8"/>
    <w:rsid w:val="71954C28"/>
    <w:rsid w:val="71973F9C"/>
    <w:rsid w:val="719F6FC1"/>
    <w:rsid w:val="71A16BC9"/>
    <w:rsid w:val="71A24DF6"/>
    <w:rsid w:val="71A32941"/>
    <w:rsid w:val="71A55100"/>
    <w:rsid w:val="71A97DB6"/>
    <w:rsid w:val="71AA3CCF"/>
    <w:rsid w:val="71AC43F4"/>
    <w:rsid w:val="71AD3577"/>
    <w:rsid w:val="71B041FA"/>
    <w:rsid w:val="71B52658"/>
    <w:rsid w:val="71BE59CD"/>
    <w:rsid w:val="71C130F2"/>
    <w:rsid w:val="71C36F49"/>
    <w:rsid w:val="71C97806"/>
    <w:rsid w:val="71CB12E6"/>
    <w:rsid w:val="71CB55E0"/>
    <w:rsid w:val="71D023F7"/>
    <w:rsid w:val="71DE4D45"/>
    <w:rsid w:val="71F812A9"/>
    <w:rsid w:val="71F94C57"/>
    <w:rsid w:val="72064883"/>
    <w:rsid w:val="720930EC"/>
    <w:rsid w:val="720A6E64"/>
    <w:rsid w:val="7211724D"/>
    <w:rsid w:val="72180CA6"/>
    <w:rsid w:val="721B2E1F"/>
    <w:rsid w:val="721F34D0"/>
    <w:rsid w:val="722021E3"/>
    <w:rsid w:val="72231CD3"/>
    <w:rsid w:val="722515A8"/>
    <w:rsid w:val="722A0AA2"/>
    <w:rsid w:val="722C2936"/>
    <w:rsid w:val="722F2426"/>
    <w:rsid w:val="72323CC5"/>
    <w:rsid w:val="72367C59"/>
    <w:rsid w:val="72392764"/>
    <w:rsid w:val="7244149B"/>
    <w:rsid w:val="7249798C"/>
    <w:rsid w:val="724A3704"/>
    <w:rsid w:val="725105EF"/>
    <w:rsid w:val="72516841"/>
    <w:rsid w:val="72530157"/>
    <w:rsid w:val="725414D9"/>
    <w:rsid w:val="72590527"/>
    <w:rsid w:val="725974A3"/>
    <w:rsid w:val="725B321B"/>
    <w:rsid w:val="726522EC"/>
    <w:rsid w:val="726A16B0"/>
    <w:rsid w:val="726E117A"/>
    <w:rsid w:val="72756444"/>
    <w:rsid w:val="727D0145"/>
    <w:rsid w:val="72800ED4"/>
    <w:rsid w:val="72825083"/>
    <w:rsid w:val="728269FA"/>
    <w:rsid w:val="72844B91"/>
    <w:rsid w:val="729000DC"/>
    <w:rsid w:val="72901CD2"/>
    <w:rsid w:val="72914E8F"/>
    <w:rsid w:val="729301B5"/>
    <w:rsid w:val="7298446F"/>
    <w:rsid w:val="72996C85"/>
    <w:rsid w:val="729D3834"/>
    <w:rsid w:val="729F0E87"/>
    <w:rsid w:val="72A042BA"/>
    <w:rsid w:val="72A25F6B"/>
    <w:rsid w:val="72A921D9"/>
    <w:rsid w:val="72AE77EF"/>
    <w:rsid w:val="72B539E4"/>
    <w:rsid w:val="72B62B48"/>
    <w:rsid w:val="72BC63B0"/>
    <w:rsid w:val="72C22674"/>
    <w:rsid w:val="72C43282"/>
    <w:rsid w:val="72C93ABE"/>
    <w:rsid w:val="72CF1E31"/>
    <w:rsid w:val="72DD6326"/>
    <w:rsid w:val="72DE2E02"/>
    <w:rsid w:val="72DF5BFA"/>
    <w:rsid w:val="72E2304A"/>
    <w:rsid w:val="72E543C7"/>
    <w:rsid w:val="72E70F53"/>
    <w:rsid w:val="72ED1754"/>
    <w:rsid w:val="72F11F24"/>
    <w:rsid w:val="72F664B9"/>
    <w:rsid w:val="72FC67CA"/>
    <w:rsid w:val="73025D8D"/>
    <w:rsid w:val="730B69EF"/>
    <w:rsid w:val="730F149E"/>
    <w:rsid w:val="73117D7E"/>
    <w:rsid w:val="731868F5"/>
    <w:rsid w:val="731A1328"/>
    <w:rsid w:val="731A30D6"/>
    <w:rsid w:val="731C6E4F"/>
    <w:rsid w:val="731E6FA7"/>
    <w:rsid w:val="732A7E33"/>
    <w:rsid w:val="732D4BB8"/>
    <w:rsid w:val="732E0930"/>
    <w:rsid w:val="732E26DE"/>
    <w:rsid w:val="73334198"/>
    <w:rsid w:val="73373605"/>
    <w:rsid w:val="73397A01"/>
    <w:rsid w:val="733D510B"/>
    <w:rsid w:val="73420C2D"/>
    <w:rsid w:val="7343262D"/>
    <w:rsid w:val="734B14E2"/>
    <w:rsid w:val="7351372B"/>
    <w:rsid w:val="73517F54"/>
    <w:rsid w:val="7352461E"/>
    <w:rsid w:val="73534DA6"/>
    <w:rsid w:val="735465E8"/>
    <w:rsid w:val="73583C06"/>
    <w:rsid w:val="73591E51"/>
    <w:rsid w:val="735C4486"/>
    <w:rsid w:val="73655A9C"/>
    <w:rsid w:val="736600CA"/>
    <w:rsid w:val="736A5E0C"/>
    <w:rsid w:val="736B748E"/>
    <w:rsid w:val="73722F12"/>
    <w:rsid w:val="73724CC1"/>
    <w:rsid w:val="737A3B75"/>
    <w:rsid w:val="737C6BEA"/>
    <w:rsid w:val="737E3D5B"/>
    <w:rsid w:val="73840348"/>
    <w:rsid w:val="738549F4"/>
    <w:rsid w:val="73951851"/>
    <w:rsid w:val="73974727"/>
    <w:rsid w:val="739E0F08"/>
    <w:rsid w:val="73A40BF2"/>
    <w:rsid w:val="73AA1908"/>
    <w:rsid w:val="73AA2D4B"/>
    <w:rsid w:val="73B52DFF"/>
    <w:rsid w:val="73BC71F9"/>
    <w:rsid w:val="73BE1CB4"/>
    <w:rsid w:val="73BF20A1"/>
    <w:rsid w:val="73C35EBB"/>
    <w:rsid w:val="73C97823"/>
    <w:rsid w:val="73CA0659"/>
    <w:rsid w:val="73CC48C6"/>
    <w:rsid w:val="73D078E5"/>
    <w:rsid w:val="73D232C8"/>
    <w:rsid w:val="73D2575F"/>
    <w:rsid w:val="73D2750D"/>
    <w:rsid w:val="73DC5E22"/>
    <w:rsid w:val="73DE78B6"/>
    <w:rsid w:val="73E661C9"/>
    <w:rsid w:val="73EC4A73"/>
    <w:rsid w:val="73EC6BE9"/>
    <w:rsid w:val="73EF00BF"/>
    <w:rsid w:val="73F41B79"/>
    <w:rsid w:val="73F43927"/>
    <w:rsid w:val="73F92CEC"/>
    <w:rsid w:val="73F97190"/>
    <w:rsid w:val="74037EE1"/>
    <w:rsid w:val="74060F2F"/>
    <w:rsid w:val="740D59D0"/>
    <w:rsid w:val="74130252"/>
    <w:rsid w:val="74153556"/>
    <w:rsid w:val="742064CB"/>
    <w:rsid w:val="74225DD1"/>
    <w:rsid w:val="74277859"/>
    <w:rsid w:val="742E508B"/>
    <w:rsid w:val="742F2BB2"/>
    <w:rsid w:val="742F670E"/>
    <w:rsid w:val="743039F2"/>
    <w:rsid w:val="743075B4"/>
    <w:rsid w:val="74327764"/>
    <w:rsid w:val="74327848"/>
    <w:rsid w:val="74375CD0"/>
    <w:rsid w:val="7443665D"/>
    <w:rsid w:val="74474F04"/>
    <w:rsid w:val="74477EFB"/>
    <w:rsid w:val="744D3413"/>
    <w:rsid w:val="744E1B8D"/>
    <w:rsid w:val="744F0B5E"/>
    <w:rsid w:val="74512B28"/>
    <w:rsid w:val="745443C6"/>
    <w:rsid w:val="74575C64"/>
    <w:rsid w:val="74581B28"/>
    <w:rsid w:val="745D14CD"/>
    <w:rsid w:val="745F3497"/>
    <w:rsid w:val="74610332"/>
    <w:rsid w:val="746D116A"/>
    <w:rsid w:val="74714F78"/>
    <w:rsid w:val="74806AE0"/>
    <w:rsid w:val="74894A95"/>
    <w:rsid w:val="748A7DE8"/>
    <w:rsid w:val="7491561A"/>
    <w:rsid w:val="74982505"/>
    <w:rsid w:val="749A44CF"/>
    <w:rsid w:val="74A435F6"/>
    <w:rsid w:val="74A57C18"/>
    <w:rsid w:val="74A76BEC"/>
    <w:rsid w:val="74A82DB5"/>
    <w:rsid w:val="74AC4202"/>
    <w:rsid w:val="74AE3AD6"/>
    <w:rsid w:val="74B11819"/>
    <w:rsid w:val="74B60BDD"/>
    <w:rsid w:val="74B63FD1"/>
    <w:rsid w:val="74B80DF9"/>
    <w:rsid w:val="74BE6F6D"/>
    <w:rsid w:val="74C067B8"/>
    <w:rsid w:val="74C57072"/>
    <w:rsid w:val="74C72DEA"/>
    <w:rsid w:val="74C94DB4"/>
    <w:rsid w:val="74D177C5"/>
    <w:rsid w:val="74D62EBE"/>
    <w:rsid w:val="74DB6895"/>
    <w:rsid w:val="74DC4AE7"/>
    <w:rsid w:val="74E14A61"/>
    <w:rsid w:val="74EE309A"/>
    <w:rsid w:val="74EE65C9"/>
    <w:rsid w:val="74F00593"/>
    <w:rsid w:val="74F625D6"/>
    <w:rsid w:val="74F713C7"/>
    <w:rsid w:val="74F87D3E"/>
    <w:rsid w:val="74FB2A94"/>
    <w:rsid w:val="74FD5EB3"/>
    <w:rsid w:val="75071439"/>
    <w:rsid w:val="750B7BE9"/>
    <w:rsid w:val="750E0204"/>
    <w:rsid w:val="750F2674"/>
    <w:rsid w:val="751111C4"/>
    <w:rsid w:val="75192769"/>
    <w:rsid w:val="7523522D"/>
    <w:rsid w:val="75235EF0"/>
    <w:rsid w:val="75273889"/>
    <w:rsid w:val="752B15CB"/>
    <w:rsid w:val="752E2E69"/>
    <w:rsid w:val="752E5F43"/>
    <w:rsid w:val="75306A50"/>
    <w:rsid w:val="75330DC0"/>
    <w:rsid w:val="75436915"/>
    <w:rsid w:val="75440C1A"/>
    <w:rsid w:val="75491A51"/>
    <w:rsid w:val="75587EE6"/>
    <w:rsid w:val="755A2283"/>
    <w:rsid w:val="755D54FC"/>
    <w:rsid w:val="756060B5"/>
    <w:rsid w:val="75640639"/>
    <w:rsid w:val="75660855"/>
    <w:rsid w:val="756B19C7"/>
    <w:rsid w:val="756D573F"/>
    <w:rsid w:val="75754672"/>
    <w:rsid w:val="75765687"/>
    <w:rsid w:val="757C3BD5"/>
    <w:rsid w:val="757F5473"/>
    <w:rsid w:val="75894543"/>
    <w:rsid w:val="758D7B90"/>
    <w:rsid w:val="758E0749"/>
    <w:rsid w:val="758E7F84"/>
    <w:rsid w:val="75971745"/>
    <w:rsid w:val="75986D4F"/>
    <w:rsid w:val="75986DE5"/>
    <w:rsid w:val="759C73E8"/>
    <w:rsid w:val="759E3B4B"/>
    <w:rsid w:val="75AB270C"/>
    <w:rsid w:val="75AC7F1C"/>
    <w:rsid w:val="75B23A9A"/>
    <w:rsid w:val="75C95BF5"/>
    <w:rsid w:val="75CD0053"/>
    <w:rsid w:val="75CD4DAE"/>
    <w:rsid w:val="75D65735"/>
    <w:rsid w:val="75DE03EB"/>
    <w:rsid w:val="75DF5F11"/>
    <w:rsid w:val="75E1612D"/>
    <w:rsid w:val="75E4177A"/>
    <w:rsid w:val="75E7510A"/>
    <w:rsid w:val="75EC73E6"/>
    <w:rsid w:val="75EF0907"/>
    <w:rsid w:val="75F714AD"/>
    <w:rsid w:val="75F80DEC"/>
    <w:rsid w:val="75F95225"/>
    <w:rsid w:val="75FE53CA"/>
    <w:rsid w:val="7601232C"/>
    <w:rsid w:val="760A7432"/>
    <w:rsid w:val="760A7B8A"/>
    <w:rsid w:val="760C4AC0"/>
    <w:rsid w:val="760C4F72"/>
    <w:rsid w:val="761402B1"/>
    <w:rsid w:val="76236746"/>
    <w:rsid w:val="76316763"/>
    <w:rsid w:val="763224E5"/>
    <w:rsid w:val="76342701"/>
    <w:rsid w:val="764971E5"/>
    <w:rsid w:val="764C3F9D"/>
    <w:rsid w:val="764D731F"/>
    <w:rsid w:val="764F753B"/>
    <w:rsid w:val="76525DD1"/>
    <w:rsid w:val="76556D0B"/>
    <w:rsid w:val="76562678"/>
    <w:rsid w:val="765A35D1"/>
    <w:rsid w:val="765C57B4"/>
    <w:rsid w:val="765F3C6C"/>
    <w:rsid w:val="76634D94"/>
    <w:rsid w:val="766703E1"/>
    <w:rsid w:val="766A48B0"/>
    <w:rsid w:val="76720117"/>
    <w:rsid w:val="7677439C"/>
    <w:rsid w:val="76805A81"/>
    <w:rsid w:val="76854D0B"/>
    <w:rsid w:val="76894F03"/>
    <w:rsid w:val="76900E89"/>
    <w:rsid w:val="76912E45"/>
    <w:rsid w:val="76962A74"/>
    <w:rsid w:val="769977B9"/>
    <w:rsid w:val="769D3E02"/>
    <w:rsid w:val="76A2766B"/>
    <w:rsid w:val="76B53424"/>
    <w:rsid w:val="76BF646F"/>
    <w:rsid w:val="76C45833"/>
    <w:rsid w:val="76C70D40"/>
    <w:rsid w:val="76D46862"/>
    <w:rsid w:val="76D47884"/>
    <w:rsid w:val="76E001CF"/>
    <w:rsid w:val="76E77774"/>
    <w:rsid w:val="76E9529A"/>
    <w:rsid w:val="76EB7264"/>
    <w:rsid w:val="76EB78A1"/>
    <w:rsid w:val="76F105F2"/>
    <w:rsid w:val="76F450A2"/>
    <w:rsid w:val="770536B6"/>
    <w:rsid w:val="77071BC4"/>
    <w:rsid w:val="77170059"/>
    <w:rsid w:val="771947C1"/>
    <w:rsid w:val="771C566F"/>
    <w:rsid w:val="77216F4A"/>
    <w:rsid w:val="772207AC"/>
    <w:rsid w:val="772374F2"/>
    <w:rsid w:val="77244354"/>
    <w:rsid w:val="772C134F"/>
    <w:rsid w:val="773504DF"/>
    <w:rsid w:val="77352372"/>
    <w:rsid w:val="773D7394"/>
    <w:rsid w:val="77476464"/>
    <w:rsid w:val="774E334F"/>
    <w:rsid w:val="77560455"/>
    <w:rsid w:val="7759526A"/>
    <w:rsid w:val="775A1CF3"/>
    <w:rsid w:val="775A7F45"/>
    <w:rsid w:val="775D7A36"/>
    <w:rsid w:val="775F162E"/>
    <w:rsid w:val="77602701"/>
    <w:rsid w:val="77672662"/>
    <w:rsid w:val="77674410"/>
    <w:rsid w:val="776D7BB2"/>
    <w:rsid w:val="776E39F1"/>
    <w:rsid w:val="77777D44"/>
    <w:rsid w:val="777A05E8"/>
    <w:rsid w:val="77874B5C"/>
    <w:rsid w:val="7791148D"/>
    <w:rsid w:val="77923986"/>
    <w:rsid w:val="77955421"/>
    <w:rsid w:val="77A15224"/>
    <w:rsid w:val="77A613DD"/>
    <w:rsid w:val="77A85155"/>
    <w:rsid w:val="77AF6869"/>
    <w:rsid w:val="77B5430D"/>
    <w:rsid w:val="77B7061A"/>
    <w:rsid w:val="77B77146"/>
    <w:rsid w:val="77BB08E4"/>
    <w:rsid w:val="77CD0717"/>
    <w:rsid w:val="77CD4BBB"/>
    <w:rsid w:val="77D45F4A"/>
    <w:rsid w:val="77D53A70"/>
    <w:rsid w:val="77DA1086"/>
    <w:rsid w:val="77E837A3"/>
    <w:rsid w:val="77F112AB"/>
    <w:rsid w:val="77F14919"/>
    <w:rsid w:val="77F24622"/>
    <w:rsid w:val="77F7793A"/>
    <w:rsid w:val="77F959B0"/>
    <w:rsid w:val="77FF6866"/>
    <w:rsid w:val="780C0B2D"/>
    <w:rsid w:val="780C2DEC"/>
    <w:rsid w:val="780F0068"/>
    <w:rsid w:val="78197E01"/>
    <w:rsid w:val="781C7DC3"/>
    <w:rsid w:val="781D4459"/>
    <w:rsid w:val="78232A2D"/>
    <w:rsid w:val="78281DF2"/>
    <w:rsid w:val="782C1AE8"/>
    <w:rsid w:val="782F2836"/>
    <w:rsid w:val="783B2B41"/>
    <w:rsid w:val="783B7D77"/>
    <w:rsid w:val="783C589D"/>
    <w:rsid w:val="78403894"/>
    <w:rsid w:val="78445331"/>
    <w:rsid w:val="784529A4"/>
    <w:rsid w:val="7845529C"/>
    <w:rsid w:val="7847671C"/>
    <w:rsid w:val="784A1B84"/>
    <w:rsid w:val="784E14EF"/>
    <w:rsid w:val="785E722E"/>
    <w:rsid w:val="7865051B"/>
    <w:rsid w:val="78660A8B"/>
    <w:rsid w:val="78695E7B"/>
    <w:rsid w:val="786C12F2"/>
    <w:rsid w:val="786C6182"/>
    <w:rsid w:val="78742457"/>
    <w:rsid w:val="78743289"/>
    <w:rsid w:val="787768D5"/>
    <w:rsid w:val="7884775B"/>
    <w:rsid w:val="788A03B6"/>
    <w:rsid w:val="788A6608"/>
    <w:rsid w:val="788A6D35"/>
    <w:rsid w:val="788B5A13"/>
    <w:rsid w:val="788E11F2"/>
    <w:rsid w:val="789C587C"/>
    <w:rsid w:val="78A14D50"/>
    <w:rsid w:val="78A226C2"/>
    <w:rsid w:val="78A709F0"/>
    <w:rsid w:val="78A72A23"/>
    <w:rsid w:val="78AF606F"/>
    <w:rsid w:val="78B13BCB"/>
    <w:rsid w:val="78B35B5F"/>
    <w:rsid w:val="78B70862"/>
    <w:rsid w:val="78BA7204"/>
    <w:rsid w:val="78BD69DE"/>
    <w:rsid w:val="78BF7473"/>
    <w:rsid w:val="78C359DE"/>
    <w:rsid w:val="78CA40FE"/>
    <w:rsid w:val="78CA4C57"/>
    <w:rsid w:val="78D3087B"/>
    <w:rsid w:val="78D635FC"/>
    <w:rsid w:val="78D87374"/>
    <w:rsid w:val="78DA1003"/>
    <w:rsid w:val="78DB3E89"/>
    <w:rsid w:val="78E05002"/>
    <w:rsid w:val="78E0525A"/>
    <w:rsid w:val="78E55F35"/>
    <w:rsid w:val="78ED457F"/>
    <w:rsid w:val="78F4588C"/>
    <w:rsid w:val="78F458A4"/>
    <w:rsid w:val="78FB5758"/>
    <w:rsid w:val="78FD327E"/>
    <w:rsid w:val="78FD6DDA"/>
    <w:rsid w:val="78FF656E"/>
    <w:rsid w:val="79022643"/>
    <w:rsid w:val="790B45EA"/>
    <w:rsid w:val="790E0FE8"/>
    <w:rsid w:val="790F0DA0"/>
    <w:rsid w:val="791411A4"/>
    <w:rsid w:val="79143567"/>
    <w:rsid w:val="79251507"/>
    <w:rsid w:val="79277A69"/>
    <w:rsid w:val="792A4E89"/>
    <w:rsid w:val="792E51E6"/>
    <w:rsid w:val="793A4DBF"/>
    <w:rsid w:val="793B3DA7"/>
    <w:rsid w:val="793F73F3"/>
    <w:rsid w:val="7947274B"/>
    <w:rsid w:val="79534C4C"/>
    <w:rsid w:val="795409C4"/>
    <w:rsid w:val="795804B5"/>
    <w:rsid w:val="79581834"/>
    <w:rsid w:val="79584959"/>
    <w:rsid w:val="795947AA"/>
    <w:rsid w:val="795C41B6"/>
    <w:rsid w:val="795D2C26"/>
    <w:rsid w:val="795F134F"/>
    <w:rsid w:val="796037AF"/>
    <w:rsid w:val="796230E1"/>
    <w:rsid w:val="79650AA5"/>
    <w:rsid w:val="796C5D0E"/>
    <w:rsid w:val="796D332F"/>
    <w:rsid w:val="797038A9"/>
    <w:rsid w:val="7971160E"/>
    <w:rsid w:val="79804931"/>
    <w:rsid w:val="79863274"/>
    <w:rsid w:val="79865022"/>
    <w:rsid w:val="79921C19"/>
    <w:rsid w:val="799D25F2"/>
    <w:rsid w:val="799F4335"/>
    <w:rsid w:val="799F7E92"/>
    <w:rsid w:val="79A16315"/>
    <w:rsid w:val="79A35A3D"/>
    <w:rsid w:val="79AB3368"/>
    <w:rsid w:val="79AC25AE"/>
    <w:rsid w:val="79AD6A52"/>
    <w:rsid w:val="79B779A0"/>
    <w:rsid w:val="79B81141"/>
    <w:rsid w:val="79BD2A0E"/>
    <w:rsid w:val="79BD3816"/>
    <w:rsid w:val="79C60B80"/>
    <w:rsid w:val="79C97604"/>
    <w:rsid w:val="79D248D3"/>
    <w:rsid w:val="79D272E4"/>
    <w:rsid w:val="79D35D8D"/>
    <w:rsid w:val="79D62FC4"/>
    <w:rsid w:val="79D7587D"/>
    <w:rsid w:val="79D815F5"/>
    <w:rsid w:val="79DB2893"/>
    <w:rsid w:val="79DC2E94"/>
    <w:rsid w:val="79E23907"/>
    <w:rsid w:val="79E63239"/>
    <w:rsid w:val="79EA1A55"/>
    <w:rsid w:val="79ED6E4F"/>
    <w:rsid w:val="79EE5915"/>
    <w:rsid w:val="79F20909"/>
    <w:rsid w:val="79F4281B"/>
    <w:rsid w:val="79F71A7C"/>
    <w:rsid w:val="79F77CCE"/>
    <w:rsid w:val="79F95E31"/>
    <w:rsid w:val="79FB716F"/>
    <w:rsid w:val="79FE105C"/>
    <w:rsid w:val="7A0423EA"/>
    <w:rsid w:val="7A071226"/>
    <w:rsid w:val="7A0D4B3C"/>
    <w:rsid w:val="7A122493"/>
    <w:rsid w:val="7A123DA1"/>
    <w:rsid w:val="7A124B07"/>
    <w:rsid w:val="7A127F5B"/>
    <w:rsid w:val="7A15284A"/>
    <w:rsid w:val="7A164DF1"/>
    <w:rsid w:val="7A19099E"/>
    <w:rsid w:val="7A1A39BC"/>
    <w:rsid w:val="7A262361"/>
    <w:rsid w:val="7A326F58"/>
    <w:rsid w:val="7A4153ED"/>
    <w:rsid w:val="7A4C0090"/>
    <w:rsid w:val="7A4D7EA7"/>
    <w:rsid w:val="7A5A595C"/>
    <w:rsid w:val="7A5B2931"/>
    <w:rsid w:val="7A5C3FD5"/>
    <w:rsid w:val="7A5D5C62"/>
    <w:rsid w:val="7A60593D"/>
    <w:rsid w:val="7A706E49"/>
    <w:rsid w:val="7A731DD6"/>
    <w:rsid w:val="7A7A2328"/>
    <w:rsid w:val="7A8208A6"/>
    <w:rsid w:val="7A8772A3"/>
    <w:rsid w:val="7A8C2B0C"/>
    <w:rsid w:val="7A8C5E48"/>
    <w:rsid w:val="7A911ED0"/>
    <w:rsid w:val="7A9B2D4F"/>
    <w:rsid w:val="7AA378A1"/>
    <w:rsid w:val="7AA953BB"/>
    <w:rsid w:val="7AB12572"/>
    <w:rsid w:val="7AB25926"/>
    <w:rsid w:val="7AB756AF"/>
    <w:rsid w:val="7AB7745D"/>
    <w:rsid w:val="7AB83901"/>
    <w:rsid w:val="7ABC7F1E"/>
    <w:rsid w:val="7ABE07EB"/>
    <w:rsid w:val="7AC2652D"/>
    <w:rsid w:val="7ACD0A2E"/>
    <w:rsid w:val="7ADB50DD"/>
    <w:rsid w:val="7AE069B4"/>
    <w:rsid w:val="7AEA6C5E"/>
    <w:rsid w:val="7AED2E7F"/>
    <w:rsid w:val="7AED7664"/>
    <w:rsid w:val="7AEF12E8"/>
    <w:rsid w:val="7B046B46"/>
    <w:rsid w:val="7B082CCF"/>
    <w:rsid w:val="7B087CB8"/>
    <w:rsid w:val="7B122190"/>
    <w:rsid w:val="7B160A73"/>
    <w:rsid w:val="7B173F98"/>
    <w:rsid w:val="7B1A46F0"/>
    <w:rsid w:val="7B232E4F"/>
    <w:rsid w:val="7B312D12"/>
    <w:rsid w:val="7B31720F"/>
    <w:rsid w:val="7B3242E2"/>
    <w:rsid w:val="7B327A19"/>
    <w:rsid w:val="7B355345"/>
    <w:rsid w:val="7B430CF1"/>
    <w:rsid w:val="7B474C85"/>
    <w:rsid w:val="7B497B7A"/>
    <w:rsid w:val="7B4C5DF7"/>
    <w:rsid w:val="7B51165F"/>
    <w:rsid w:val="7B5433EF"/>
    <w:rsid w:val="7B560A24"/>
    <w:rsid w:val="7B564EC8"/>
    <w:rsid w:val="7B607AF4"/>
    <w:rsid w:val="7B670E83"/>
    <w:rsid w:val="7B672BAC"/>
    <w:rsid w:val="7B68255B"/>
    <w:rsid w:val="7B6872AA"/>
    <w:rsid w:val="7B695A87"/>
    <w:rsid w:val="7B762E74"/>
    <w:rsid w:val="7B803CF3"/>
    <w:rsid w:val="7B875081"/>
    <w:rsid w:val="7B8B4BAE"/>
    <w:rsid w:val="7B9559F0"/>
    <w:rsid w:val="7B963516"/>
    <w:rsid w:val="7BA56577"/>
    <w:rsid w:val="7BA60EDA"/>
    <w:rsid w:val="7BA75723"/>
    <w:rsid w:val="7BAB23E3"/>
    <w:rsid w:val="7BC462D5"/>
    <w:rsid w:val="7BC63DFB"/>
    <w:rsid w:val="7BC67B45"/>
    <w:rsid w:val="7BC707E3"/>
    <w:rsid w:val="7BC97448"/>
    <w:rsid w:val="7BDE4E0E"/>
    <w:rsid w:val="7BE05AE8"/>
    <w:rsid w:val="7BE525A5"/>
    <w:rsid w:val="7BE54A29"/>
    <w:rsid w:val="7BE6624C"/>
    <w:rsid w:val="7BF1074D"/>
    <w:rsid w:val="7BF22E42"/>
    <w:rsid w:val="7BF6BB75"/>
    <w:rsid w:val="7BF925CE"/>
    <w:rsid w:val="7BFC2EBB"/>
    <w:rsid w:val="7C001D61"/>
    <w:rsid w:val="7C0B7A60"/>
    <w:rsid w:val="7C0D3075"/>
    <w:rsid w:val="7C1728A9"/>
    <w:rsid w:val="7C1E567C"/>
    <w:rsid w:val="7C1F175E"/>
    <w:rsid w:val="7C2259A8"/>
    <w:rsid w:val="7C325917"/>
    <w:rsid w:val="7C3768DB"/>
    <w:rsid w:val="7C3A6CCC"/>
    <w:rsid w:val="7C3B4F0E"/>
    <w:rsid w:val="7C3C2310"/>
    <w:rsid w:val="7C4172D1"/>
    <w:rsid w:val="7C457749"/>
    <w:rsid w:val="7C480CB4"/>
    <w:rsid w:val="7C4A4A2C"/>
    <w:rsid w:val="7C4B227C"/>
    <w:rsid w:val="7C501917"/>
    <w:rsid w:val="7C51473F"/>
    <w:rsid w:val="7C547659"/>
    <w:rsid w:val="7C557240"/>
    <w:rsid w:val="7C5C02BC"/>
    <w:rsid w:val="7C5F1665"/>
    <w:rsid w:val="7C60448C"/>
    <w:rsid w:val="7C6323D3"/>
    <w:rsid w:val="7C684EB3"/>
    <w:rsid w:val="7C6A03D6"/>
    <w:rsid w:val="7C8415C1"/>
    <w:rsid w:val="7C86358B"/>
    <w:rsid w:val="7C871FFC"/>
    <w:rsid w:val="7C8B0C34"/>
    <w:rsid w:val="7C943EFA"/>
    <w:rsid w:val="7C976802"/>
    <w:rsid w:val="7C9932BE"/>
    <w:rsid w:val="7CA079E4"/>
    <w:rsid w:val="7CA241F5"/>
    <w:rsid w:val="7CA60557"/>
    <w:rsid w:val="7CAA7279"/>
    <w:rsid w:val="7CB73744"/>
    <w:rsid w:val="7CC25151"/>
    <w:rsid w:val="7CC320E9"/>
    <w:rsid w:val="7CC3646D"/>
    <w:rsid w:val="7CC52305"/>
    <w:rsid w:val="7CC540B3"/>
    <w:rsid w:val="7CC93474"/>
    <w:rsid w:val="7CCA791B"/>
    <w:rsid w:val="7CCE2A52"/>
    <w:rsid w:val="7CCF6B6C"/>
    <w:rsid w:val="7CD12A58"/>
    <w:rsid w:val="7CD205F5"/>
    <w:rsid w:val="7CD750DF"/>
    <w:rsid w:val="7CD82038"/>
    <w:rsid w:val="7CE64C33"/>
    <w:rsid w:val="7CE7291B"/>
    <w:rsid w:val="7CED53B8"/>
    <w:rsid w:val="7CF84488"/>
    <w:rsid w:val="7CF92E67"/>
    <w:rsid w:val="7D0045A4"/>
    <w:rsid w:val="7D006E99"/>
    <w:rsid w:val="7D006EB4"/>
    <w:rsid w:val="7D0204C8"/>
    <w:rsid w:val="7D020E63"/>
    <w:rsid w:val="7D025C1B"/>
    <w:rsid w:val="7D093EDF"/>
    <w:rsid w:val="7D0A5F6A"/>
    <w:rsid w:val="7D0C5E7C"/>
    <w:rsid w:val="7D0E39DD"/>
    <w:rsid w:val="7D11554A"/>
    <w:rsid w:val="7D16135F"/>
    <w:rsid w:val="7D1954E2"/>
    <w:rsid w:val="7D1B3CD3"/>
    <w:rsid w:val="7D1E71E1"/>
    <w:rsid w:val="7D2C4132"/>
    <w:rsid w:val="7D2C5EE0"/>
    <w:rsid w:val="7D2F3C22"/>
    <w:rsid w:val="7D303F7C"/>
    <w:rsid w:val="7D3E5C13"/>
    <w:rsid w:val="7D420DC8"/>
    <w:rsid w:val="7D431DFE"/>
    <w:rsid w:val="7D552799"/>
    <w:rsid w:val="7D5542EE"/>
    <w:rsid w:val="7D576018"/>
    <w:rsid w:val="7D5947FB"/>
    <w:rsid w:val="7D6154FE"/>
    <w:rsid w:val="7D657325"/>
    <w:rsid w:val="7D670461"/>
    <w:rsid w:val="7D676F18"/>
    <w:rsid w:val="7D6B6AB1"/>
    <w:rsid w:val="7D703D37"/>
    <w:rsid w:val="7D761851"/>
    <w:rsid w:val="7D790FB7"/>
    <w:rsid w:val="7D7D04EA"/>
    <w:rsid w:val="7D8328B1"/>
    <w:rsid w:val="7D8775BA"/>
    <w:rsid w:val="7D883F06"/>
    <w:rsid w:val="7D9615AC"/>
    <w:rsid w:val="7D991438"/>
    <w:rsid w:val="7DA138DE"/>
    <w:rsid w:val="7DA3060D"/>
    <w:rsid w:val="7DA73BCE"/>
    <w:rsid w:val="7DAF3EAA"/>
    <w:rsid w:val="7DB13128"/>
    <w:rsid w:val="7DB1414F"/>
    <w:rsid w:val="7DB209C6"/>
    <w:rsid w:val="7DB859C6"/>
    <w:rsid w:val="7DB9282D"/>
    <w:rsid w:val="7DBA34EC"/>
    <w:rsid w:val="7DC76C19"/>
    <w:rsid w:val="7DC9372F"/>
    <w:rsid w:val="7DCB394B"/>
    <w:rsid w:val="7DCC16EC"/>
    <w:rsid w:val="7DD451F6"/>
    <w:rsid w:val="7DDC1734"/>
    <w:rsid w:val="7DDC2D72"/>
    <w:rsid w:val="7DED1B13"/>
    <w:rsid w:val="7DF74740"/>
    <w:rsid w:val="7DF76239"/>
    <w:rsid w:val="7DFD5ACF"/>
    <w:rsid w:val="7DFE4C46"/>
    <w:rsid w:val="7E01111B"/>
    <w:rsid w:val="7E156974"/>
    <w:rsid w:val="7E165E8B"/>
    <w:rsid w:val="7E201626"/>
    <w:rsid w:val="7E292420"/>
    <w:rsid w:val="7E2C7CF9"/>
    <w:rsid w:val="7E2E5C88"/>
    <w:rsid w:val="7E307F44"/>
    <w:rsid w:val="7E3E132F"/>
    <w:rsid w:val="7E3E1D17"/>
    <w:rsid w:val="7E3E56EC"/>
    <w:rsid w:val="7E4123ED"/>
    <w:rsid w:val="7E414B06"/>
    <w:rsid w:val="7E481261"/>
    <w:rsid w:val="7E485D91"/>
    <w:rsid w:val="7E5020A2"/>
    <w:rsid w:val="7E553215"/>
    <w:rsid w:val="7E571E85"/>
    <w:rsid w:val="7E5A6450"/>
    <w:rsid w:val="7E5D7E66"/>
    <w:rsid w:val="7E694F12"/>
    <w:rsid w:val="7E703C8F"/>
    <w:rsid w:val="7E723D5D"/>
    <w:rsid w:val="7E752216"/>
    <w:rsid w:val="7E77762F"/>
    <w:rsid w:val="7E7A711F"/>
    <w:rsid w:val="7E7B1CB9"/>
    <w:rsid w:val="7E7B29BD"/>
    <w:rsid w:val="7E7C2E97"/>
    <w:rsid w:val="7E8779D6"/>
    <w:rsid w:val="7E881584"/>
    <w:rsid w:val="7E895AB9"/>
    <w:rsid w:val="7E8D2FC0"/>
    <w:rsid w:val="7E8D5F9C"/>
    <w:rsid w:val="7E933D3D"/>
    <w:rsid w:val="7E984052"/>
    <w:rsid w:val="7E992EE2"/>
    <w:rsid w:val="7EA06B86"/>
    <w:rsid w:val="7EB73ECF"/>
    <w:rsid w:val="7EB76780"/>
    <w:rsid w:val="7EBA64E2"/>
    <w:rsid w:val="7EBB2EE4"/>
    <w:rsid w:val="7EBF6D41"/>
    <w:rsid w:val="7EC00E1F"/>
    <w:rsid w:val="7EC42148"/>
    <w:rsid w:val="7EC65EC0"/>
    <w:rsid w:val="7ECF3FA0"/>
    <w:rsid w:val="7ED22AB7"/>
    <w:rsid w:val="7ED27129"/>
    <w:rsid w:val="7ED56104"/>
    <w:rsid w:val="7EDC30DD"/>
    <w:rsid w:val="7EE30B5F"/>
    <w:rsid w:val="7EE36EBF"/>
    <w:rsid w:val="7EE94186"/>
    <w:rsid w:val="7EEF71C5"/>
    <w:rsid w:val="7EF35B34"/>
    <w:rsid w:val="7EF742CC"/>
    <w:rsid w:val="7EF944E8"/>
    <w:rsid w:val="7EFD4754"/>
    <w:rsid w:val="7EFE38AC"/>
    <w:rsid w:val="7F045616"/>
    <w:rsid w:val="7F05106B"/>
    <w:rsid w:val="7F0D7F93"/>
    <w:rsid w:val="7F110CF3"/>
    <w:rsid w:val="7F226EA1"/>
    <w:rsid w:val="7F267011"/>
    <w:rsid w:val="7F2943D5"/>
    <w:rsid w:val="7F2A644F"/>
    <w:rsid w:val="7F315A30"/>
    <w:rsid w:val="7F3472CE"/>
    <w:rsid w:val="7F361298"/>
    <w:rsid w:val="7F441A8B"/>
    <w:rsid w:val="7F442849"/>
    <w:rsid w:val="7F4528FB"/>
    <w:rsid w:val="7F4D7871"/>
    <w:rsid w:val="7F5434CC"/>
    <w:rsid w:val="7F54695C"/>
    <w:rsid w:val="7F570C65"/>
    <w:rsid w:val="7F5B6882"/>
    <w:rsid w:val="7F6A2CF0"/>
    <w:rsid w:val="7F6C1064"/>
    <w:rsid w:val="7F6D0983"/>
    <w:rsid w:val="7F6E0A32"/>
    <w:rsid w:val="7F700308"/>
    <w:rsid w:val="7F713C31"/>
    <w:rsid w:val="7F7326DE"/>
    <w:rsid w:val="7F760E5F"/>
    <w:rsid w:val="7F7C09C2"/>
    <w:rsid w:val="7F7D2A23"/>
    <w:rsid w:val="7F802513"/>
    <w:rsid w:val="7F870CFE"/>
    <w:rsid w:val="7FA06AEA"/>
    <w:rsid w:val="7FAA7590"/>
    <w:rsid w:val="7FB273CA"/>
    <w:rsid w:val="7FB36445"/>
    <w:rsid w:val="7FB83088"/>
    <w:rsid w:val="7FBB020D"/>
    <w:rsid w:val="7FBB3408"/>
    <w:rsid w:val="7FBB50A5"/>
    <w:rsid w:val="7FC815F0"/>
    <w:rsid w:val="7FCA19E0"/>
    <w:rsid w:val="7FCB21C3"/>
    <w:rsid w:val="7FCC5758"/>
    <w:rsid w:val="7FD7FEDF"/>
    <w:rsid w:val="7FD840FD"/>
    <w:rsid w:val="7FE01204"/>
    <w:rsid w:val="7FE02FB2"/>
    <w:rsid w:val="7FEF3619"/>
    <w:rsid w:val="7FFA62ED"/>
    <w:rsid w:val="7FFB418C"/>
    <w:rsid w:val="7FFD7B8E"/>
    <w:rsid w:val="7FFF78DC"/>
    <w:rsid w:val="AE57905D"/>
    <w:rsid w:val="AFF7AD28"/>
    <w:rsid w:val="B557E291"/>
    <w:rsid w:val="BE360DD2"/>
    <w:rsid w:val="CAAF2C50"/>
    <w:rsid w:val="D7EDC8EE"/>
    <w:rsid w:val="DDF7889F"/>
    <w:rsid w:val="EBFD8F2E"/>
    <w:rsid w:val="EDFAB765"/>
    <w:rsid w:val="F3CCBB80"/>
    <w:rsid w:val="FD4B011A"/>
    <w:rsid w:val="FDAEC08A"/>
    <w:rsid w:val="FF3BA64E"/>
    <w:rsid w:val="FF7FDD1A"/>
    <w:rsid w:val="FFDC7201"/>
    <w:rsid w:val="FFDF9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link w:val="35"/>
    <w:qFormat/>
    <w:uiPriority w:val="0"/>
    <w:pPr>
      <w:keepNext/>
      <w:keepLines/>
      <w:spacing w:beforeLines="0" w:beforeAutospacing="0" w:afterLines="0" w:afterAutospacing="0" w:line="560" w:lineRule="exact"/>
      <w:outlineLvl w:val="0"/>
    </w:pPr>
    <w:rPr>
      <w:rFonts w:ascii="黑体" w:hAnsi="黑体" w:eastAsia="黑体"/>
      <w:kern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楷体_GB2312" w:hAnsi="楷体_GB2312" w:eastAsia="楷体_GB2312"/>
    </w:rPr>
  </w:style>
  <w:style w:type="paragraph" w:styleId="5">
    <w:name w:val="heading 3"/>
    <w:basedOn w:val="1"/>
    <w:next w:val="1"/>
    <w:unhideWhenUsed/>
    <w:qFormat/>
    <w:uiPriority w:val="0"/>
    <w:pPr>
      <w:keepNext/>
      <w:keepLines/>
      <w:spacing w:beforeLines="0" w:beforeAutospacing="0" w:afterLines="0" w:afterAutospacing="0" w:line="560" w:lineRule="exact"/>
      <w:outlineLvl w:val="2"/>
    </w:pPr>
    <w:rPr>
      <w:rFonts w:ascii="仿宋_GB2312" w:hAnsi="仿宋_GB2312"/>
      <w:b/>
    </w:rPr>
  </w:style>
  <w:style w:type="paragraph" w:styleId="6">
    <w:name w:val="heading 4"/>
    <w:basedOn w:val="1"/>
    <w:next w:val="1"/>
    <w:unhideWhenUsed/>
    <w:qFormat/>
    <w:uiPriority w:val="0"/>
    <w:pPr>
      <w:keepNext/>
      <w:keepLines/>
      <w:spacing w:beforeLines="0" w:beforeAutospacing="0" w:afterLines="0" w:afterAutospacing="0" w:line="560" w:lineRule="exact"/>
      <w:outlineLvl w:val="3"/>
    </w:pPr>
    <w:rPr>
      <w:rFonts w:ascii="仿宋_GB2312" w:hAnsi="仿宋_GB2312"/>
      <w:b/>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widowControl w:val="0"/>
      <w:spacing w:line="240" w:lineRule="auto"/>
      <w:ind w:left="840" w:leftChars="400"/>
      <w:jc w:val="both"/>
    </w:pPr>
    <w:rPr>
      <w:rFonts w:ascii="Calibri" w:hAnsi="Calibri" w:eastAsia="宋体" w:cs="黑体"/>
      <w:kern w:val="2"/>
      <w:sz w:val="21"/>
      <w:szCs w:val="24"/>
      <w:lang w:val="en-US" w:eastAsia="zh-CN" w:bidi="ar-SA"/>
    </w:rPr>
  </w:style>
  <w:style w:type="paragraph" w:styleId="7">
    <w:name w:val="annotation text"/>
    <w:basedOn w:val="1"/>
    <w:qFormat/>
    <w:uiPriority w:val="0"/>
    <w:pPr>
      <w:jc w:val="left"/>
    </w:pPr>
  </w:style>
  <w:style w:type="paragraph" w:styleId="8">
    <w:name w:val="Body Text"/>
    <w:basedOn w:val="1"/>
    <w:next w:val="1"/>
    <w:qFormat/>
    <w:uiPriority w:val="0"/>
    <w:pPr>
      <w:spacing w:after="120" w:afterLines="0"/>
    </w:pPr>
    <w:rPr>
      <w:rFonts w:ascii="Times New Roman" w:hAnsi="Times New Roman" w:eastAsia="宋体" w:cs="Times New Roman"/>
    </w:rPr>
  </w:style>
  <w:style w:type="paragraph" w:styleId="9">
    <w:name w:val="Body Text Indent"/>
    <w:basedOn w:val="1"/>
    <w:next w:val="10"/>
    <w:unhideWhenUsed/>
    <w:qFormat/>
    <w:uiPriority w:val="99"/>
    <w:pPr>
      <w:spacing w:after="120"/>
      <w:ind w:left="420" w:leftChars="200"/>
    </w:pPr>
  </w:style>
  <w:style w:type="paragraph" w:styleId="10">
    <w:name w:val="Body Text First Indent 2"/>
    <w:basedOn w:val="9"/>
    <w:next w:val="1"/>
    <w:unhideWhenUsed/>
    <w:qFormat/>
    <w:uiPriority w:val="99"/>
    <w:pPr>
      <w:ind w:firstLine="420" w:firstLineChars="2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pPr>
      <w:spacing w:line="288" w:lineRule="auto"/>
      <w:jc w:val="left"/>
    </w:pPr>
    <w:rPr>
      <w:rFonts w:ascii="宋体"/>
      <w:color w:val="000000"/>
      <w:szCs w:val="21"/>
    </w:rPr>
  </w:style>
  <w:style w:type="paragraph" w:styleId="14">
    <w:name w:val="footnote text"/>
    <w:basedOn w:val="1"/>
    <w:qFormat/>
    <w:uiPriority w:val="0"/>
    <w:pPr>
      <w:snapToGrid w:val="0"/>
      <w:spacing w:line="240" w:lineRule="auto"/>
      <w:ind w:firstLine="0" w:firstLineChars="0"/>
      <w:jc w:val="left"/>
    </w:pPr>
    <w:rPr>
      <w:rFonts w:ascii="宋体" w:hAnsi="宋体" w:eastAsia="宋体" w:cs="Times New Roman"/>
      <w:sz w:val="18"/>
    </w:rPr>
  </w:style>
  <w:style w:type="paragraph" w:styleId="15">
    <w:name w:val="toc 2"/>
    <w:basedOn w:val="1"/>
    <w:next w:val="1"/>
    <w:qFormat/>
    <w:uiPriority w:val="0"/>
    <w:pPr>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otnote reference"/>
    <w:basedOn w:val="19"/>
    <w:qFormat/>
    <w:uiPriority w:val="0"/>
    <w:rPr>
      <w:rFonts w:ascii="仿宋_GB2312" w:hAnsi="仿宋_GB2312" w:eastAsia="宋体"/>
      <w:vertAlign w:val="superscript"/>
    </w:rPr>
  </w:style>
  <w:style w:type="character" w:customStyle="1" w:styleId="21">
    <w:name w:val="font21"/>
    <w:basedOn w:val="19"/>
    <w:qFormat/>
    <w:uiPriority w:val="0"/>
    <w:rPr>
      <w:rFonts w:hint="eastAsia" w:ascii="仿宋_GB2312" w:eastAsia="仿宋_GB2312" w:cs="仿宋_GB2312"/>
      <w:color w:val="000000"/>
      <w:sz w:val="22"/>
      <w:szCs w:val="22"/>
      <w:u w:val="none"/>
    </w:rPr>
  </w:style>
  <w:style w:type="paragraph" w:customStyle="1" w:styleId="22">
    <w:name w:val="_Style 4"/>
    <w:basedOn w:val="1"/>
    <w:qFormat/>
    <w:uiPriority w:val="0"/>
    <w:pPr>
      <w:tabs>
        <w:tab w:val="left" w:pos="432"/>
      </w:tabs>
      <w:spacing w:line="400" w:lineRule="exact"/>
      <w:ind w:left="432" w:hanging="432"/>
    </w:pPr>
  </w:style>
  <w:style w:type="character" w:customStyle="1" w:styleId="23">
    <w:name w:val="font61"/>
    <w:qFormat/>
    <w:uiPriority w:val="0"/>
    <w:rPr>
      <w:rFonts w:hint="eastAsia" w:ascii="仿宋_GB2312" w:eastAsia="仿宋_GB2312" w:cs="仿宋_GB2312"/>
      <w:color w:val="000000"/>
      <w:sz w:val="21"/>
      <w:szCs w:val="21"/>
      <w:u w:val="none"/>
    </w:rPr>
  </w:style>
  <w:style w:type="character" w:customStyle="1" w:styleId="24">
    <w:name w:val="font31"/>
    <w:basedOn w:val="19"/>
    <w:qFormat/>
    <w:uiPriority w:val="0"/>
    <w:rPr>
      <w:rFonts w:hint="default" w:ascii="Times New Roman" w:hAnsi="Times New Roman" w:cs="Times New Roman"/>
      <w:b/>
      <w:bCs/>
      <w:color w:val="000000"/>
      <w:sz w:val="28"/>
      <w:szCs w:val="28"/>
      <w:u w:val="none"/>
    </w:rPr>
  </w:style>
  <w:style w:type="character" w:customStyle="1" w:styleId="25">
    <w:name w:val="font101"/>
    <w:basedOn w:val="19"/>
    <w:qFormat/>
    <w:uiPriority w:val="0"/>
    <w:rPr>
      <w:rFonts w:hint="eastAsia" w:ascii="宋体" w:hAnsi="宋体" w:eastAsia="宋体" w:cs="宋体"/>
      <w:b/>
      <w:bCs/>
      <w:color w:val="000000"/>
      <w:sz w:val="28"/>
      <w:szCs w:val="28"/>
      <w:u w:val="none"/>
    </w:rPr>
  </w:style>
  <w:style w:type="character" w:customStyle="1" w:styleId="26">
    <w:name w:val="font81"/>
    <w:basedOn w:val="19"/>
    <w:qFormat/>
    <w:uiPriority w:val="0"/>
    <w:rPr>
      <w:rFonts w:hint="eastAsia" w:ascii="仿宋_GB2312" w:eastAsia="仿宋_GB2312" w:cs="仿宋_GB2312"/>
      <w:b/>
      <w:bCs/>
      <w:color w:val="000000"/>
      <w:sz w:val="28"/>
      <w:szCs w:val="28"/>
      <w:u w:val="none"/>
    </w:rPr>
  </w:style>
  <w:style w:type="character" w:customStyle="1" w:styleId="27">
    <w:name w:val="font51"/>
    <w:basedOn w:val="19"/>
    <w:qFormat/>
    <w:uiPriority w:val="0"/>
    <w:rPr>
      <w:rFonts w:hint="eastAsia" w:ascii="仿宋_GB2312" w:eastAsia="仿宋_GB2312" w:cs="仿宋_GB2312"/>
      <w:color w:val="000000"/>
      <w:sz w:val="28"/>
      <w:szCs w:val="28"/>
      <w:u w:val="none"/>
    </w:rPr>
  </w:style>
  <w:style w:type="character" w:customStyle="1" w:styleId="28">
    <w:name w:val="font41"/>
    <w:basedOn w:val="19"/>
    <w:qFormat/>
    <w:uiPriority w:val="0"/>
    <w:rPr>
      <w:rFonts w:hint="default" w:ascii="Times New Roman" w:hAnsi="Times New Roman" w:cs="Times New Roman"/>
      <w:color w:val="000000"/>
      <w:sz w:val="28"/>
      <w:szCs w:val="28"/>
      <w:u w:val="none"/>
    </w:rPr>
  </w:style>
  <w:style w:type="character" w:customStyle="1" w:styleId="29">
    <w:name w:val="font91"/>
    <w:basedOn w:val="19"/>
    <w:qFormat/>
    <w:uiPriority w:val="0"/>
    <w:rPr>
      <w:rFonts w:hint="eastAsia" w:ascii="宋体" w:hAnsi="宋体" w:eastAsia="宋体" w:cs="宋体"/>
      <w:color w:val="000000"/>
      <w:sz w:val="22"/>
      <w:szCs w:val="22"/>
      <w:u w:val="none"/>
    </w:rPr>
  </w:style>
  <w:style w:type="character" w:customStyle="1" w:styleId="30">
    <w:name w:val="font112"/>
    <w:basedOn w:val="19"/>
    <w:qFormat/>
    <w:uiPriority w:val="0"/>
    <w:rPr>
      <w:rFonts w:hint="eastAsia" w:ascii="宋体" w:hAnsi="宋体" w:eastAsia="宋体" w:cs="宋体"/>
      <w:color w:val="000000"/>
      <w:sz w:val="18"/>
      <w:szCs w:val="18"/>
      <w:u w:val="none"/>
    </w:rPr>
  </w:style>
  <w:style w:type="character" w:customStyle="1" w:styleId="31">
    <w:name w:val="font121"/>
    <w:basedOn w:val="19"/>
    <w:qFormat/>
    <w:uiPriority w:val="0"/>
    <w:rPr>
      <w:rFonts w:hint="default" w:ascii="Times New Roman" w:hAnsi="Times New Roman" w:cs="Times New Roman"/>
      <w:color w:val="000000"/>
      <w:sz w:val="18"/>
      <w:szCs w:val="18"/>
      <w:u w:val="none"/>
    </w:rPr>
  </w:style>
  <w:style w:type="character" w:customStyle="1" w:styleId="32">
    <w:name w:val="font71"/>
    <w:basedOn w:val="19"/>
    <w:qFormat/>
    <w:uiPriority w:val="0"/>
    <w:rPr>
      <w:rFonts w:hint="eastAsia" w:ascii="宋体" w:hAnsi="宋体" w:eastAsia="宋体" w:cs="宋体"/>
      <w:color w:val="000000"/>
      <w:sz w:val="20"/>
      <w:szCs w:val="20"/>
      <w:u w:val="none"/>
    </w:rPr>
  </w:style>
  <w:style w:type="character" w:customStyle="1" w:styleId="33">
    <w:name w:val="font131"/>
    <w:basedOn w:val="19"/>
    <w:qFormat/>
    <w:uiPriority w:val="0"/>
    <w:rPr>
      <w:rFonts w:hint="default" w:ascii="Times New Roman" w:hAnsi="Times New Roman" w:cs="Times New Roman"/>
      <w:color w:val="000000"/>
      <w:sz w:val="20"/>
      <w:szCs w:val="20"/>
      <w:u w:val="none"/>
    </w:rPr>
  </w:style>
  <w:style w:type="character" w:customStyle="1" w:styleId="34">
    <w:name w:val="font141"/>
    <w:basedOn w:val="19"/>
    <w:qFormat/>
    <w:uiPriority w:val="0"/>
    <w:rPr>
      <w:rFonts w:hint="eastAsia" w:ascii="宋体" w:hAnsi="宋体" w:eastAsia="宋体" w:cs="宋体"/>
      <w:color w:val="FF0000"/>
      <w:sz w:val="20"/>
      <w:szCs w:val="20"/>
      <w:u w:val="none"/>
    </w:rPr>
  </w:style>
  <w:style w:type="character" w:customStyle="1" w:styleId="35">
    <w:name w:val="标题 1 Char"/>
    <w:link w:val="3"/>
    <w:qFormat/>
    <w:uiPriority w:val="0"/>
    <w:rPr>
      <w:rFonts w:ascii="黑体" w:hAnsi="黑体" w:eastAsia="黑体"/>
      <w:kern w:val="44"/>
      <w:sz w:val="32"/>
    </w:rPr>
  </w:style>
  <w:style w:type="character" w:customStyle="1" w:styleId="36">
    <w:name w:val="font11"/>
    <w:basedOn w:val="19"/>
    <w:qFormat/>
    <w:uiPriority w:val="0"/>
    <w:rPr>
      <w:rFonts w:hint="default" w:ascii="Times New Roman" w:hAnsi="Times New Roman" w:cs="Times New Roman"/>
      <w:color w:val="000000"/>
      <w:sz w:val="28"/>
      <w:szCs w:val="28"/>
      <w:u w:val="none"/>
    </w:rPr>
  </w:style>
  <w:style w:type="paragraph" w:styleId="37">
    <w:name w:val="List Paragraph"/>
    <w:basedOn w:val="1"/>
    <w:qFormat/>
    <w:uiPriority w:val="1"/>
    <w:pPr>
      <w:ind w:left="266" w:firstLine="640"/>
    </w:pPr>
    <w:rPr>
      <w:rFonts w:ascii="仿宋" w:hAnsi="仿宋" w:eastAsia="仿宋" w:cs="仿宋"/>
      <w:lang w:val="en-US" w:eastAsia="zh-CN" w:bidi="ar-SA"/>
    </w:rPr>
  </w:style>
  <w:style w:type="paragraph" w:customStyle="1" w:styleId="38">
    <w:name w:val="D正文"/>
    <w:basedOn w:val="1"/>
    <w:qFormat/>
    <w:uiPriority w:val="0"/>
    <w:pPr>
      <w:widowControl w:val="0"/>
      <w:spacing w:after="0"/>
      <w:ind w:firstLine="640"/>
    </w:pPr>
    <w:rPr>
      <w:rFonts w:ascii="仿宋_GB2312" w:hAnsi="仿宋_GB2312" w:cs="仿宋_GB2312"/>
      <w:color w:val="0F1115"/>
      <w:kern w:val="2"/>
      <w:szCs w:val="22"/>
      <w:shd w:val="clear" w:color="auto" w:fill="FFFFFF"/>
    </w:rPr>
  </w:style>
  <w:style w:type="paragraph" w:customStyle="1" w:styleId="39">
    <w:name w:val="D三级标题"/>
    <w:basedOn w:val="1"/>
    <w:qFormat/>
    <w:uiPriority w:val="0"/>
    <w:pPr>
      <w:widowControl w:val="0"/>
      <w:spacing w:after="0"/>
      <w:ind w:firstLine="643"/>
    </w:pPr>
    <w:rPr>
      <w:rFonts w:ascii="仿宋_GB2312" w:hAnsi="仿宋_GB2312" w:cs="仿宋_GB2312"/>
      <w:b/>
      <w:bCs/>
      <w:color w:val="0F1115"/>
      <w:kern w:val="2"/>
      <w:szCs w:val="22"/>
      <w:shd w:val="clear" w:color="auto" w:fill="FFFFFF"/>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10095</Words>
  <Characters>10212</Characters>
  <Lines>0</Lines>
  <Paragraphs>0</Paragraphs>
  <TotalTime>1</TotalTime>
  <ScaleCrop>false</ScaleCrop>
  <LinksUpToDate>false</LinksUpToDate>
  <CharactersWithSpaces>10213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2021-01-09T09:44:00Z</dcterms:created>
  <dc:creator>来年</dc:creator>
  <cp:lastModifiedBy>user</cp:lastModifiedBy>
  <dcterms:modified xsi:type="dcterms:W3CDTF">2026-09-18T15:58:15Z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913AA59421FC4A5DA1C9EC4ED08767AC</vt:lpwstr>
  </property>
  <property fmtid="{D5CDD505-2E9C-101B-9397-08002B2CF9AE}" pid="4" name="KSOTemplateDocerSaveRecord">
    <vt:lpwstr>eyJoZGlkIjoiNWEyYWFlNmQ3OTg1MjViZjU5NjcyN2JmMDY1M2YzMmUiLCJ1c2VySWQiOiIzODA1NTIxNTcifQ==</vt:lpwstr>
  </property>
</Properties>
</file>