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4"/>
        <w:spacing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监督抽检食品不合格信息</w:t>
      </w:r>
    </w:p>
    <w:p>
      <w:pPr>
        <w:pStyle w:val="4"/>
        <w:spacing w:line="520" w:lineRule="exact"/>
        <w:ind w:left="-141" w:leftChars="-67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line="52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本次抽检的食</w:t>
      </w:r>
      <w:r>
        <w:rPr>
          <w:rFonts w:hint="eastAsia" w:eastAsia="仿宋_GB2312"/>
          <w:sz w:val="32"/>
          <w:szCs w:val="32"/>
        </w:rPr>
        <w:t>品248</w:t>
      </w:r>
      <w:r>
        <w:rPr>
          <w:rFonts w:eastAsia="仿宋_GB2312"/>
          <w:sz w:val="32"/>
          <w:szCs w:val="32"/>
        </w:rPr>
        <w:t>批次样品、</w:t>
      </w:r>
      <w:r>
        <w:rPr>
          <w:rFonts w:hint="eastAsia" w:eastAsia="仿宋_GB2312"/>
          <w:sz w:val="32"/>
          <w:szCs w:val="32"/>
        </w:rPr>
        <w:t>不</w:t>
      </w:r>
      <w:r>
        <w:rPr>
          <w:rFonts w:eastAsia="仿宋_GB2312"/>
          <w:sz w:val="32"/>
          <w:szCs w:val="32"/>
        </w:rPr>
        <w:t>合格样品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批次。产品不合格信息见附表。</w:t>
      </w:r>
    </w:p>
    <w:p>
      <w:pPr>
        <w:pStyle w:val="4"/>
        <w:spacing w:line="52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2"/>
        <w:tblW w:w="16005" w:type="dxa"/>
        <w:tblInd w:w="-9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95"/>
        <w:gridCol w:w="825"/>
        <w:gridCol w:w="840"/>
        <w:gridCol w:w="1440"/>
        <w:gridCol w:w="1710"/>
        <w:gridCol w:w="675"/>
        <w:gridCol w:w="585"/>
        <w:gridCol w:w="465"/>
        <w:gridCol w:w="720"/>
        <w:gridCol w:w="1890"/>
        <w:gridCol w:w="720"/>
        <w:gridCol w:w="510"/>
        <w:gridCol w:w="517"/>
        <w:gridCol w:w="1343"/>
        <w:gridCol w:w="1215"/>
        <w:gridCol w:w="360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抽样编号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公告号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公告日期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任务来源/项目名称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公告网址链接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DBJ23110115100230955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北京物美大卖场商业管理有限公司枣园店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北京市大兴区黄村镇兴华北路78号院46号楼地上1-2层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2023-03-21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噻虫嗪║1.42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mg/kg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║≤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0.3mg/kg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北京市大兴区市场监督管理局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谱尼测试集团股份有限公司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DBJ23110115100234743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北京首航优购商贸连锁有限公司第六十六店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北京市大兴区三合南里6号楼一层底商102-108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2023-05-04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甲拌磷║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0.052mg/kg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║≤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0.01mg/kg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北京市大兴区市场监督管理局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谱尼测试集团股份有限公司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DBJ23110115100237513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北京黄村京富超市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北京市大兴区黄村镇双河南巷16号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2023-06-02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氟虫腈║0.22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mg/kg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║≤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0.02mg/kg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北京市大兴区市场监督管理局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谱尼测试集团股份有限公司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800" w:right="962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A5A0D00"/>
    <w:rsid w:val="0A5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2023-07-21T05:52:00Z</dcterms:created>
  <dc:creator>米露</dc:creator>
  <cp:lastModifiedBy>米露</cp:lastModifiedBy>
  <dcterms:modified xsi:type="dcterms:W3CDTF">2023-07-21T05:53:09Z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96CDA765259A4FBA9D75AA138BEB7989_11</vt:lpwstr>
  </property>
</Properties>
</file>