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pStyle w:val="5"/>
        <w:adjustRightInd w:val="0"/>
        <w:snapToGrid w:val="0"/>
        <w:spacing w:line="560" w:lineRule="exact"/>
        <w:ind w:firstLine="0" w:firstLineChars="0"/>
        <w:jc w:val="center"/>
        <w:outlineLvl w:val="0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不合格项目说明</w:t>
      </w:r>
    </w:p>
    <w:p>
      <w:pPr>
        <w:pStyle w:val="2"/>
        <w:adjustRightInd w:val="0"/>
        <w:snapToGrid w:val="0"/>
        <w:spacing w:line="560" w:lineRule="exact"/>
        <w:ind w:firstLine="72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噻虫嗪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噻虫嗪是一种全新结构的第二代</w:t>
      </w:r>
      <w:r>
        <w:rPr>
          <w:rFonts w:ascii="仿宋" w:hAnsi="仿宋" w:eastAsia="仿宋" w:cs="仿宋"/>
          <w:sz w:val="32"/>
          <w:szCs w:val="32"/>
        </w:rPr>
        <w:fldChar w:fldCharType="begin"/>
      </w:r>
      <w:r>
        <w:rPr>
          <w:rFonts w:ascii="仿宋" w:hAnsi="仿宋" w:eastAsia="仿宋" w:cs="仿宋"/>
          <w:sz w:val="32"/>
          <w:szCs w:val="32"/>
        </w:rPr>
        <w:instrText xml:space="preserve"> HYPERLINK "https://baike.so.com/doc/6787620-7004227.html" \t "https://baike.so.com/doc/_blank" </w:instrText>
      </w:r>
      <w:r>
        <w:rPr>
          <w:rFonts w:ascii="仿宋" w:hAnsi="仿宋" w:eastAsia="仿宋" w:cs="仿宋"/>
          <w:sz w:val="32"/>
          <w:szCs w:val="32"/>
        </w:rPr>
        <w:fldChar w:fldCharType="separate"/>
      </w:r>
      <w:r>
        <w:rPr>
          <w:rFonts w:ascii="仿宋" w:hAnsi="仿宋" w:eastAsia="仿宋" w:cs="仿宋"/>
          <w:sz w:val="32"/>
          <w:szCs w:val="32"/>
        </w:rPr>
        <w:t>烟碱</w:t>
      </w:r>
      <w:r>
        <w:rPr>
          <w:rFonts w:ascii="仿宋" w:hAnsi="仿宋" w:eastAsia="仿宋" w:cs="仿宋"/>
          <w:sz w:val="32"/>
          <w:szCs w:val="32"/>
        </w:rPr>
        <w:fldChar w:fldCharType="end"/>
      </w:r>
      <w:r>
        <w:rPr>
          <w:rFonts w:ascii="仿宋" w:hAnsi="仿宋" w:eastAsia="仿宋" w:cs="仿宋"/>
          <w:sz w:val="32"/>
          <w:szCs w:val="32"/>
        </w:rPr>
        <w:t>类高效低毒杀虫剂，对害虫具有胃毒、触杀及内吸活性，用于叶面喷雾及土壤灌根处理。据中国农药毒性分级标准，属低毒杀虫剂</w:t>
      </w:r>
      <w:r>
        <w:rPr>
          <w:rFonts w:hint="eastAsia" w:ascii="仿宋" w:hAnsi="仿宋" w:eastAsia="仿宋" w:cs="仿宋"/>
          <w:sz w:val="32"/>
          <w:szCs w:val="32"/>
        </w:rPr>
        <w:t>，《食品安全国家标准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食品中农药最大残留限量》（GB 2763-2021）中规定</w:t>
      </w:r>
      <w:r>
        <w:rPr>
          <w:rFonts w:ascii="仿宋" w:hAnsi="仿宋" w:eastAsia="仿宋" w:cs="仿宋"/>
          <w:sz w:val="32"/>
          <w:szCs w:val="32"/>
        </w:rPr>
        <w:t>噻虫嗪</w:t>
      </w:r>
      <w:r>
        <w:rPr>
          <w:rFonts w:hint="eastAsia" w:ascii="仿宋" w:hAnsi="仿宋" w:eastAsia="仿宋" w:cs="仿宋"/>
          <w:sz w:val="32"/>
          <w:szCs w:val="32"/>
        </w:rPr>
        <w:t>在根茎类蔬菜中的最大残留限量为0.3mg/kg。</w:t>
      </w:r>
    </w:p>
    <w:p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0F0F0F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F0F0F"/>
          <w:kern w:val="0"/>
          <w:sz w:val="32"/>
          <w:szCs w:val="32"/>
        </w:rPr>
        <w:t>甲拌磷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别 名 3911；</w:t>
      </w:r>
      <w:r>
        <w:rPr>
          <w:rFonts w:eastAsia="仿宋_GB2312"/>
          <w:bCs/>
          <w:color w:val="000000"/>
          <w:sz w:val="32"/>
          <w:szCs w:val="32"/>
        </w:rPr>
        <w:fldChar w:fldCharType="begin"/>
      </w:r>
      <w:r>
        <w:rPr>
          <w:rFonts w:eastAsia="仿宋_GB2312"/>
          <w:bCs/>
          <w:color w:val="000000"/>
          <w:sz w:val="32"/>
          <w:szCs w:val="32"/>
        </w:rPr>
        <w:instrText xml:space="preserve"> HYPERLINK "https://baike.so.com/doc/5416008.html" \t "https://baike.so.com/doc/_blank" </w:instrText>
      </w:r>
      <w:r>
        <w:rPr>
          <w:rFonts w:eastAsia="仿宋_GB2312"/>
          <w:bCs/>
          <w:color w:val="000000"/>
          <w:sz w:val="32"/>
          <w:szCs w:val="32"/>
        </w:rPr>
        <w:fldChar w:fldCharType="separate"/>
      </w:r>
      <w:r>
        <w:rPr>
          <w:rFonts w:eastAsia="仿宋_GB2312"/>
          <w:bCs/>
          <w:color w:val="000000"/>
          <w:sz w:val="32"/>
          <w:szCs w:val="32"/>
        </w:rPr>
        <w:t>西梅</w:t>
      </w:r>
      <w:r>
        <w:rPr>
          <w:rFonts w:eastAsia="仿宋_GB2312"/>
          <w:bCs/>
          <w:color w:val="000000"/>
          <w:sz w:val="32"/>
          <w:szCs w:val="32"/>
        </w:rPr>
        <w:fldChar w:fldCharType="end"/>
      </w:r>
      <w:r>
        <w:rPr>
          <w:rFonts w:eastAsia="仿宋_GB2312"/>
          <w:bCs/>
          <w:color w:val="000000"/>
          <w:sz w:val="32"/>
          <w:szCs w:val="32"/>
        </w:rPr>
        <w:t>脱</w:t>
      </w:r>
      <w:r>
        <w:rPr>
          <w:rFonts w:hint="eastAsia" w:eastAsia="仿宋_GB2312"/>
          <w:bCs/>
          <w:color w:val="000000"/>
          <w:sz w:val="32"/>
          <w:szCs w:val="32"/>
        </w:rPr>
        <w:t>，</w:t>
      </w:r>
      <w:r>
        <w:rPr>
          <w:rFonts w:eastAsia="仿宋_GB2312"/>
          <w:bCs/>
          <w:color w:val="000000"/>
          <w:sz w:val="32"/>
          <w:szCs w:val="32"/>
        </w:rPr>
        <w:t>甲拌磷是</w:t>
      </w:r>
      <w:r>
        <w:rPr>
          <w:rFonts w:eastAsia="仿宋_GB2312"/>
          <w:bCs/>
          <w:color w:val="000000"/>
          <w:sz w:val="32"/>
          <w:szCs w:val="32"/>
        </w:rPr>
        <w:fldChar w:fldCharType="begin"/>
      </w:r>
      <w:r>
        <w:rPr>
          <w:rFonts w:eastAsia="仿宋_GB2312"/>
          <w:bCs/>
          <w:color w:val="000000"/>
          <w:sz w:val="32"/>
          <w:szCs w:val="32"/>
        </w:rPr>
        <w:instrText xml:space="preserve"> HYPERLINK "https://baike.so.com/doc/6781847.html" \t "https://baike.so.com/doc/_blank" </w:instrText>
      </w:r>
      <w:r>
        <w:rPr>
          <w:rFonts w:eastAsia="仿宋_GB2312"/>
          <w:bCs/>
          <w:color w:val="000000"/>
          <w:sz w:val="32"/>
          <w:szCs w:val="32"/>
        </w:rPr>
        <w:fldChar w:fldCharType="separate"/>
      </w:r>
      <w:r>
        <w:rPr>
          <w:rFonts w:eastAsia="仿宋_GB2312"/>
          <w:bCs/>
          <w:color w:val="000000"/>
          <w:sz w:val="32"/>
          <w:szCs w:val="32"/>
        </w:rPr>
        <w:t>透明</w:t>
      </w:r>
      <w:r>
        <w:rPr>
          <w:rFonts w:eastAsia="仿宋_GB2312"/>
          <w:bCs/>
          <w:color w:val="000000"/>
          <w:sz w:val="32"/>
          <w:szCs w:val="32"/>
        </w:rPr>
        <w:fldChar w:fldCharType="end"/>
      </w:r>
      <w:r>
        <w:rPr>
          <w:rFonts w:eastAsia="仿宋_GB2312"/>
          <w:bCs/>
          <w:color w:val="000000"/>
          <w:sz w:val="32"/>
          <w:szCs w:val="32"/>
        </w:rPr>
        <w:t>的、有轻微臭味的油状</w:t>
      </w:r>
      <w:r>
        <w:rPr>
          <w:rFonts w:eastAsia="仿宋_GB2312"/>
          <w:bCs/>
          <w:color w:val="000000"/>
          <w:sz w:val="32"/>
          <w:szCs w:val="32"/>
        </w:rPr>
        <w:fldChar w:fldCharType="begin"/>
      </w:r>
      <w:r>
        <w:rPr>
          <w:rFonts w:eastAsia="仿宋_GB2312"/>
          <w:bCs/>
          <w:color w:val="000000"/>
          <w:sz w:val="32"/>
          <w:szCs w:val="32"/>
        </w:rPr>
        <w:instrText xml:space="preserve"> HYPERLINK "https://baike.so.com/doc/5944437.html" \t "https://baike.so.com/doc/_blank" </w:instrText>
      </w:r>
      <w:r>
        <w:rPr>
          <w:rFonts w:eastAsia="仿宋_GB2312"/>
          <w:bCs/>
          <w:color w:val="000000"/>
          <w:sz w:val="32"/>
          <w:szCs w:val="32"/>
        </w:rPr>
        <w:fldChar w:fldCharType="separate"/>
      </w:r>
      <w:r>
        <w:rPr>
          <w:rFonts w:eastAsia="仿宋_GB2312"/>
          <w:bCs/>
          <w:color w:val="000000"/>
          <w:sz w:val="32"/>
          <w:szCs w:val="32"/>
        </w:rPr>
        <w:t>液体</w:t>
      </w:r>
      <w:r>
        <w:rPr>
          <w:rFonts w:eastAsia="仿宋_GB2312"/>
          <w:bCs/>
          <w:color w:val="000000"/>
          <w:sz w:val="32"/>
          <w:szCs w:val="32"/>
        </w:rPr>
        <w:fldChar w:fldCharType="end"/>
      </w:r>
      <w:r>
        <w:rPr>
          <w:rFonts w:hint="eastAsia" w:eastAsia="仿宋_GB2312"/>
          <w:bCs/>
          <w:color w:val="000000"/>
          <w:sz w:val="32"/>
          <w:szCs w:val="32"/>
        </w:rPr>
        <w:t>。 </w:t>
      </w:r>
      <w:r>
        <w:rPr>
          <w:rFonts w:eastAsia="仿宋_GB2312"/>
          <w:bCs/>
          <w:color w:val="000000"/>
          <w:sz w:val="32"/>
          <w:szCs w:val="32"/>
        </w:rPr>
        <w:t>短期内接触（口服、吸入、皮肤、粘膜）大量接触引起急性中毒</w:t>
      </w:r>
      <w:r>
        <w:rPr>
          <w:rFonts w:hint="eastAsia" w:eastAsia="仿宋_GB2312"/>
          <w:bCs/>
          <w:color w:val="000000"/>
          <w:sz w:val="32"/>
          <w:szCs w:val="32"/>
        </w:rPr>
        <w:t>，由于甲拌磷主要用途是内吸杀虫、杀螨剂，具胃毒、触杀和熏蒸作用，所以部分商家为了提高杀虫效果会违规使用。</w:t>
      </w:r>
      <w:r>
        <w:rPr>
          <w:rFonts w:hint="eastAsia" w:ascii="仿宋_GB2312" w:eastAsia="仿宋_GB2312"/>
          <w:sz w:val="32"/>
          <w:szCs w:val="32"/>
        </w:rPr>
        <w:t>《食品安全国家标准 食品中农药最大残留限量》（GB 2763）规定，甲拌磷在叶菜类蔬菜中的最大残留限量为0.01mg/kg。</w:t>
      </w:r>
    </w:p>
    <w:p>
      <w:pPr>
        <w:pStyle w:val="2"/>
        <w:adjustRightInd w:val="0"/>
        <w:snapToGrid w:val="0"/>
        <w:spacing w:line="560" w:lineRule="exact"/>
        <w:ind w:firstLine="723" w:firstLineChars="200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氟虫腈：</w:t>
      </w:r>
    </w:p>
    <w:p>
      <w:pPr>
        <w:ind w:firstLine="640" w:firstLineChars="200"/>
        <w:rPr>
          <w:rFonts w:hint="eastAsia"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氟虫腈是一种苯基</w:t>
      </w:r>
      <w:r>
        <w:rPr>
          <w:rFonts w:eastAsia="仿宋_GB2312"/>
          <w:bCs/>
          <w:color w:val="000000"/>
          <w:sz w:val="32"/>
          <w:szCs w:val="32"/>
        </w:rPr>
        <w:fldChar w:fldCharType="begin"/>
      </w:r>
      <w:r>
        <w:rPr>
          <w:rFonts w:eastAsia="仿宋_GB2312"/>
          <w:bCs/>
          <w:color w:val="000000"/>
          <w:sz w:val="32"/>
          <w:szCs w:val="32"/>
        </w:rPr>
        <w:instrText xml:space="preserve"> HYPERLINK "https://baike.so.com/doc/6306736-7116078.html" \t "https://baike.so.com/doc/_blank" </w:instrText>
      </w:r>
      <w:r>
        <w:rPr>
          <w:rFonts w:eastAsia="仿宋_GB2312"/>
          <w:bCs/>
          <w:color w:val="000000"/>
          <w:sz w:val="32"/>
          <w:szCs w:val="32"/>
        </w:rPr>
        <w:fldChar w:fldCharType="separate"/>
      </w:r>
      <w:r>
        <w:rPr>
          <w:rFonts w:eastAsia="仿宋_GB2312"/>
          <w:bCs/>
          <w:color w:val="000000"/>
          <w:sz w:val="32"/>
          <w:szCs w:val="32"/>
        </w:rPr>
        <w:t>吡唑</w:t>
      </w:r>
      <w:r>
        <w:rPr>
          <w:rFonts w:eastAsia="仿宋_GB2312"/>
          <w:bCs/>
          <w:color w:val="000000"/>
          <w:sz w:val="32"/>
          <w:szCs w:val="32"/>
        </w:rPr>
        <w:fldChar w:fldCharType="end"/>
      </w:r>
      <w:r>
        <w:rPr>
          <w:rFonts w:eastAsia="仿宋_GB2312"/>
          <w:bCs/>
          <w:color w:val="000000"/>
          <w:sz w:val="32"/>
          <w:szCs w:val="32"/>
        </w:rPr>
        <w:t>类杀虫剂、杀虫谱广，对害虫以胃毒作用为主，兼有触杀和一定的</w:t>
      </w:r>
      <w:r>
        <w:rPr>
          <w:rFonts w:eastAsia="仿宋_GB2312"/>
          <w:bCs/>
          <w:color w:val="000000"/>
          <w:sz w:val="32"/>
          <w:szCs w:val="32"/>
        </w:rPr>
        <w:fldChar w:fldCharType="begin"/>
      </w:r>
      <w:r>
        <w:rPr>
          <w:rFonts w:eastAsia="仿宋_GB2312"/>
          <w:bCs/>
          <w:color w:val="000000"/>
          <w:sz w:val="32"/>
          <w:szCs w:val="32"/>
        </w:rPr>
        <w:instrText xml:space="preserve"> HYPERLINK "https://baike.so.com/doc/6465236-6678927.html" \t "https://baike.so.com/doc/_blank" </w:instrText>
      </w:r>
      <w:r>
        <w:rPr>
          <w:rFonts w:eastAsia="仿宋_GB2312"/>
          <w:bCs/>
          <w:color w:val="000000"/>
          <w:sz w:val="32"/>
          <w:szCs w:val="32"/>
        </w:rPr>
        <w:fldChar w:fldCharType="separate"/>
      </w:r>
      <w:r>
        <w:rPr>
          <w:rFonts w:eastAsia="仿宋_GB2312"/>
          <w:bCs/>
          <w:color w:val="000000"/>
          <w:sz w:val="32"/>
          <w:szCs w:val="32"/>
        </w:rPr>
        <w:t>内吸</w:t>
      </w:r>
      <w:r>
        <w:rPr>
          <w:rFonts w:eastAsia="仿宋_GB2312"/>
          <w:bCs/>
          <w:color w:val="000000"/>
          <w:sz w:val="32"/>
          <w:szCs w:val="32"/>
        </w:rPr>
        <w:fldChar w:fldCharType="end"/>
      </w:r>
      <w:r>
        <w:rPr>
          <w:rFonts w:eastAsia="仿宋_GB2312"/>
          <w:bCs/>
          <w:color w:val="000000"/>
          <w:sz w:val="32"/>
          <w:szCs w:val="32"/>
        </w:rPr>
        <w:t>作用，对蚜虫、</w:t>
      </w:r>
      <w:r>
        <w:rPr>
          <w:rFonts w:eastAsia="仿宋_GB2312"/>
          <w:bCs/>
          <w:color w:val="000000"/>
          <w:sz w:val="32"/>
          <w:szCs w:val="32"/>
        </w:rPr>
        <w:fldChar w:fldCharType="begin"/>
      </w:r>
      <w:r>
        <w:rPr>
          <w:rFonts w:eastAsia="仿宋_GB2312"/>
          <w:bCs/>
          <w:color w:val="000000"/>
          <w:sz w:val="32"/>
          <w:szCs w:val="32"/>
        </w:rPr>
        <w:instrText xml:space="preserve"> HYPERLINK "https://baike.so.com/doc/6328167-6541777.html" \t "https://baike.so.com/doc/_blank" </w:instrText>
      </w:r>
      <w:r>
        <w:rPr>
          <w:rFonts w:eastAsia="仿宋_GB2312"/>
          <w:bCs/>
          <w:color w:val="000000"/>
          <w:sz w:val="32"/>
          <w:szCs w:val="32"/>
        </w:rPr>
        <w:fldChar w:fldCharType="separate"/>
      </w:r>
      <w:r>
        <w:rPr>
          <w:rFonts w:eastAsia="仿宋_GB2312"/>
          <w:bCs/>
          <w:color w:val="000000"/>
          <w:sz w:val="32"/>
          <w:szCs w:val="32"/>
        </w:rPr>
        <w:t>叶蝉</w:t>
      </w:r>
      <w:r>
        <w:rPr>
          <w:rFonts w:eastAsia="仿宋_GB2312"/>
          <w:bCs/>
          <w:color w:val="000000"/>
          <w:sz w:val="32"/>
          <w:szCs w:val="32"/>
        </w:rPr>
        <w:fldChar w:fldCharType="end"/>
      </w:r>
      <w:r>
        <w:rPr>
          <w:rFonts w:eastAsia="仿宋_GB2312"/>
          <w:bCs/>
          <w:color w:val="000000"/>
          <w:sz w:val="32"/>
          <w:szCs w:val="32"/>
        </w:rPr>
        <w:t>、</w:t>
      </w:r>
      <w:r>
        <w:rPr>
          <w:rFonts w:eastAsia="仿宋_GB2312"/>
          <w:bCs/>
          <w:color w:val="000000"/>
          <w:sz w:val="32"/>
          <w:szCs w:val="32"/>
        </w:rPr>
        <w:fldChar w:fldCharType="begin"/>
      </w:r>
      <w:r>
        <w:rPr>
          <w:rFonts w:eastAsia="仿宋_GB2312"/>
          <w:bCs/>
          <w:color w:val="000000"/>
          <w:sz w:val="32"/>
          <w:szCs w:val="32"/>
        </w:rPr>
        <w:instrText xml:space="preserve"> HYPERLINK "https://baike.so.com/doc/5666270-5878929.html" \t "https://baike.so.com/doc/_blank" </w:instrText>
      </w:r>
      <w:r>
        <w:rPr>
          <w:rFonts w:eastAsia="仿宋_GB2312"/>
          <w:bCs/>
          <w:color w:val="000000"/>
          <w:sz w:val="32"/>
          <w:szCs w:val="32"/>
        </w:rPr>
        <w:fldChar w:fldCharType="separate"/>
      </w:r>
      <w:r>
        <w:rPr>
          <w:rFonts w:eastAsia="仿宋_GB2312"/>
          <w:bCs/>
          <w:color w:val="000000"/>
          <w:sz w:val="32"/>
          <w:szCs w:val="32"/>
        </w:rPr>
        <w:t>飞虱</w:t>
      </w:r>
      <w:r>
        <w:rPr>
          <w:rFonts w:eastAsia="仿宋_GB2312"/>
          <w:bCs/>
          <w:color w:val="000000"/>
          <w:sz w:val="32"/>
          <w:szCs w:val="32"/>
        </w:rPr>
        <w:fldChar w:fldCharType="end"/>
      </w:r>
      <w:r>
        <w:rPr>
          <w:rFonts w:eastAsia="仿宋_GB2312"/>
          <w:bCs/>
          <w:color w:val="000000"/>
          <w:sz w:val="32"/>
          <w:szCs w:val="32"/>
        </w:rPr>
        <w:t>、鳞翅目幼虫、蝇类和鞘翅目等重要害虫有很高的杀虫活性</w:t>
      </w:r>
      <w:r>
        <w:rPr>
          <w:rFonts w:hint="eastAsia" w:eastAsia="仿宋_GB2312"/>
          <w:bCs/>
          <w:color w:val="000000"/>
          <w:sz w:val="32"/>
          <w:szCs w:val="32"/>
        </w:rPr>
        <w:t>。我国规定2009年10月1日起禁用氟虫腈。虽然氟虫腈防治水稻</w:t>
      </w:r>
      <w:r>
        <w:rPr>
          <w:rFonts w:hint="eastAsia" w:eastAsia="仿宋_GB2312"/>
          <w:bCs/>
          <w:color w:val="000000"/>
          <w:sz w:val="32"/>
          <w:szCs w:val="32"/>
        </w:rPr>
        <w:fldChar w:fldCharType="begin"/>
      </w:r>
      <w:r>
        <w:rPr>
          <w:rFonts w:hint="eastAsia" w:eastAsia="仿宋_GB2312"/>
          <w:bCs/>
          <w:color w:val="000000"/>
          <w:sz w:val="32"/>
          <w:szCs w:val="32"/>
        </w:rPr>
        <w:instrText xml:space="preserve"> HYPERLINK "https://baike.so.com/doc/6414561-6628231.html" \t "https://baike.so.com/doc/_blank" </w:instrText>
      </w:r>
      <w:r>
        <w:rPr>
          <w:rFonts w:hint="eastAsia" w:eastAsia="仿宋_GB2312"/>
          <w:bCs/>
          <w:color w:val="000000"/>
          <w:sz w:val="32"/>
          <w:szCs w:val="32"/>
        </w:rPr>
        <w:fldChar w:fldCharType="separate"/>
      </w:r>
      <w:r>
        <w:rPr>
          <w:rFonts w:hint="eastAsia" w:eastAsia="仿宋_GB2312"/>
          <w:bCs/>
          <w:color w:val="000000"/>
          <w:sz w:val="32"/>
          <w:szCs w:val="32"/>
        </w:rPr>
        <w:t>二化螟</w:t>
      </w:r>
      <w:r>
        <w:rPr>
          <w:rFonts w:hint="eastAsia" w:eastAsia="仿宋_GB2312"/>
          <w:bCs/>
          <w:color w:val="000000"/>
          <w:sz w:val="32"/>
          <w:szCs w:val="32"/>
        </w:rPr>
        <w:fldChar w:fldCharType="end"/>
      </w:r>
      <w:r>
        <w:rPr>
          <w:rFonts w:hint="eastAsia" w:eastAsia="仿宋_GB2312"/>
          <w:bCs/>
          <w:color w:val="000000"/>
          <w:sz w:val="32"/>
          <w:szCs w:val="32"/>
        </w:rPr>
        <w:t>和</w:t>
      </w:r>
      <w:r>
        <w:rPr>
          <w:rFonts w:hint="eastAsia" w:eastAsia="仿宋_GB2312"/>
          <w:bCs/>
          <w:color w:val="000000"/>
          <w:sz w:val="32"/>
          <w:szCs w:val="32"/>
        </w:rPr>
        <w:fldChar w:fldCharType="begin"/>
      </w:r>
      <w:r>
        <w:rPr>
          <w:rFonts w:hint="eastAsia" w:eastAsia="仿宋_GB2312"/>
          <w:bCs/>
          <w:color w:val="000000"/>
          <w:sz w:val="32"/>
          <w:szCs w:val="32"/>
        </w:rPr>
        <w:instrText xml:space="preserve"> HYPERLINK "https://baike.so.com/doc/7850359-8124454.html" \t "https://baike.so.com/doc/_blank" </w:instrText>
      </w:r>
      <w:r>
        <w:rPr>
          <w:rFonts w:hint="eastAsia" w:eastAsia="仿宋_GB2312"/>
          <w:bCs/>
          <w:color w:val="000000"/>
          <w:sz w:val="32"/>
          <w:szCs w:val="32"/>
        </w:rPr>
        <w:fldChar w:fldCharType="separate"/>
      </w:r>
      <w:r>
        <w:rPr>
          <w:rFonts w:hint="eastAsia" w:eastAsia="仿宋_GB2312"/>
          <w:bCs/>
          <w:color w:val="000000"/>
          <w:sz w:val="32"/>
          <w:szCs w:val="32"/>
        </w:rPr>
        <w:t>卷叶螟</w:t>
      </w:r>
      <w:r>
        <w:rPr>
          <w:rFonts w:hint="eastAsia" w:eastAsia="仿宋_GB2312"/>
          <w:bCs/>
          <w:color w:val="000000"/>
          <w:sz w:val="32"/>
          <w:szCs w:val="32"/>
        </w:rPr>
        <w:fldChar w:fldCharType="end"/>
      </w:r>
      <w:r>
        <w:rPr>
          <w:rFonts w:hint="eastAsia" w:eastAsia="仿宋_GB2312"/>
          <w:bCs/>
          <w:color w:val="000000"/>
          <w:sz w:val="32"/>
          <w:szCs w:val="32"/>
        </w:rPr>
        <w:t>效果很好，但是其对环境极其不友好，即会对农作物周围的蝴蝶、蜻蜓等造成影响，所以国家还是下定决心将其禁用，氟虫腈</w:t>
      </w:r>
      <w:r>
        <w:rPr>
          <w:rFonts w:hint="eastAsia" w:ascii="仿宋_GB2312" w:eastAsia="仿宋_GB2312"/>
          <w:sz w:val="32"/>
          <w:szCs w:val="32"/>
        </w:rPr>
        <w:t>在叶菜类蔬菜中的最大残留限量为0.02mg/kg</w:t>
      </w:r>
      <w:r>
        <w:rPr>
          <w:rFonts w:hint="eastAsia" w:eastAsia="仿宋_GB2312"/>
          <w:bCs/>
          <w:color w:val="000000"/>
          <w:sz w:val="32"/>
          <w:szCs w:val="32"/>
        </w:rPr>
        <w:t>。目前，仅可用于家庭卫生害虫。</w:t>
      </w:r>
    </w:p>
    <w:p>
      <w:pPr>
        <w:pStyle w:val="2"/>
        <w:widowControl/>
        <w:spacing w:before="0" w:beforeAutospacing="0" w:after="0" w:afterAutospacing="0"/>
        <w:rPr>
          <w:rFonts w:hint="eastAsia"/>
        </w:rPr>
      </w:pPr>
    </w:p>
    <w:p>
      <w:pPr>
        <w:pStyle w:val="2"/>
        <w:widowControl/>
        <w:spacing w:before="0" w:beforeAutospacing="0" w:after="0" w:afterAutospacing="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58987720"/>
    <w:rsid w:val="5898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列出段落1"/>
    <w:basedOn w:val="1"/>
    <w:qFormat/>
    <w:uiPriority w:val="99"/>
    <w:pPr>
      <w:ind w:firstLine="420" w:firstLineChars="200"/>
    </w:pPr>
    <w:rPr>
      <w:rFonts w:ascii="Times New Roman" w:hAnsi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2023-07-21T05:51:00Z</dcterms:created>
  <dc:creator>米露</dc:creator>
  <cp:lastModifiedBy>米露</cp:lastModifiedBy>
  <dcterms:modified xsi:type="dcterms:W3CDTF">2023-07-21T05:52:16Z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3C797DC808D843B9B1BF54E2FBCFAEBC_11</vt:lpwstr>
  </property>
</Properties>
</file>