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pStyle w:val="9"/>
        <w:adjustRightInd w:val="0"/>
        <w:snapToGrid w:val="0"/>
        <w:spacing w:line="560" w:lineRule="exact"/>
        <w:ind w:firstLine="0" w:firstLineChars="0"/>
        <w:jc w:val="center"/>
        <w:outlineLvl w:val="0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不合格项目说明</w:t>
      </w:r>
    </w:p>
    <w:p>
      <w:pPr>
        <w:pStyle w:val="9"/>
        <w:adjustRightInd w:val="0"/>
        <w:snapToGrid w:val="0"/>
        <w:spacing w:line="560" w:lineRule="exact"/>
        <w:ind w:firstLine="0" w:firstLineChars="0"/>
        <w:jc w:val="left"/>
        <w:outlineLvl w:val="0"/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ind w:firstLine="643" w:firstLineChars="200"/>
        <w:rPr>
          <w:rFonts w:hint="eastAsia" w:ascii="仿宋_GB2312" w:hAnsi="Times New Roman" w:eastAsia="仿宋_GB2312"/>
          <w:b/>
          <w:bCs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sz w:val="32"/>
          <w:szCs w:val="32"/>
        </w:rPr>
        <w:t>噻虫胺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噻虫胺属新烟碱类杀虫剂，具有内吸性、触杀和胃毒作用，对姜蛆等有较好防效。少量的残留不会引起人体急性中毒，但长期食用噻虫胺超标的食品，对人体健康可能有一定影响。《食品安全国家标准 食品中农药最大残留限量》（GB 2763—2021）中规定，噻虫胺在豆类蔬菜（荚可食类-豇豆）中的最大残留限量值为0.01mg/kg；噻虫嗪在茄果类蔬菜（其他茄果类蔬菜-辣椒）中的最大残留限量值为0.05mg/kg。</w:t>
      </w:r>
    </w:p>
    <w:p>
      <w:pPr>
        <w:ind w:firstLine="643" w:firstLineChars="200"/>
        <w:rPr>
          <w:rFonts w:hint="eastAsia" w:ascii="仿宋_GB2312" w:hAnsi="Times New Roman" w:eastAsia="仿宋_GB2312"/>
          <w:b/>
          <w:bCs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sz w:val="32"/>
          <w:szCs w:val="32"/>
        </w:rPr>
        <w:t>恩诺沙星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恩诺沙星为第三代人工合成喹诺酮类广谱抗菌药物，在预防和治疗畜禽的细菌性感染及支原体病方面有良好效果，被广泛应用于畜牧、水产等养殖业中，包括在鸡、鸭、鹅、猪、牛、羊、鱼、虾、蟹等养殖中的疾病防治。人类长期摄入恩诺沙星药物超标的动物性食品，可引起轻度胃肠道刺激或不适，如头痛、头晕、睡眠不良等症状，大剂量或长期摄入还可能引起肝损害。《食品安全国家标准 食品中兽药最大残留限量》 (GB 31650-2019)中规定，恩诺沙星在淡水鱼中最大残留限量值为100μg/kg。</w:t>
      </w:r>
    </w:p>
    <w:p>
      <w:pPr>
        <w:spacing w:line="360" w:lineRule="auto"/>
        <w:ind w:firstLine="643" w:firstLineChars="200"/>
        <w:rPr>
          <w:rFonts w:hint="eastAsia" w:ascii="仿宋_GB2312" w:hAnsi="Times New Roman" w:eastAsia="仿宋_GB2312"/>
          <w:b/>
          <w:bCs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sz w:val="32"/>
          <w:szCs w:val="32"/>
        </w:rPr>
        <w:t>吡虫啉</w:t>
      </w:r>
    </w:p>
    <w:p>
      <w:pPr>
        <w:pStyle w:val="2"/>
        <w:spacing w:line="360" w:lineRule="auto"/>
        <w:ind w:firstLine="640" w:firstLineChars="200"/>
        <w:jc w:val="both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《食品安全国家标准 食品中农药最大残留限量》（GB 2763-2019）中规定，吡虫啉在姜中的最大残留限量值为</w:t>
      </w:r>
      <w:r>
        <w:rPr>
          <w:rFonts w:eastAsia="仿宋_GB2312"/>
          <w:bCs/>
          <w:sz w:val="32"/>
          <w:szCs w:val="32"/>
        </w:rPr>
        <w:t>0.5</w:t>
      </w:r>
      <w:r>
        <w:rPr>
          <w:rFonts w:hint="eastAsia" w:eastAsia="仿宋_GB2312"/>
          <w:bCs/>
          <w:sz w:val="32"/>
          <w:szCs w:val="32"/>
        </w:rPr>
        <w:t>mg/kg。</w:t>
      </w:r>
    </w:p>
    <w:p>
      <w:pPr>
        <w:pStyle w:val="2"/>
        <w:spacing w:line="360" w:lineRule="auto"/>
        <w:ind w:firstLine="640" w:firstLineChars="200"/>
        <w:jc w:val="both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吡虫啉属氯化烟酰类杀虫剂，具有广谱、高效、低毒等特点。长期食用吡虫啉超标的食品，可能对人体产生危害。姜中吡虫啉超标的原因，可能是为快速控制虫害加大用药量，或未遵守采摘间隔期规定，致使上市销售时产品中的药物残留量未降解至标准限量以下。</w:t>
      </w:r>
    </w:p>
    <w:p>
      <w:pPr>
        <w:ind w:left="420" w:leftChars="200" w:firstLine="321" w:firstLineChars="100"/>
        <w:rPr>
          <w:rFonts w:hint="eastAsia" w:ascii="仿宋_GB2312" w:hAnsi="Times New Roman" w:eastAsia="仿宋_GB2312"/>
          <w:b/>
          <w:bCs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sz w:val="32"/>
          <w:szCs w:val="32"/>
        </w:rPr>
        <w:t>噻虫嗪</w:t>
      </w:r>
    </w:p>
    <w:p>
      <w:pPr>
        <w:pStyle w:val="10"/>
        <w:spacing w:before="120" w:after="120"/>
        <w:ind w:firstLine="640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噻虫嗪是一种全新结构的第二代烟碱类高效低毒杀虫剂，对害虫具有胃毒、触杀及内吸活性，用于叶面喷雾及土壤灌根处理。《食品安全国家标准 食品中农药最大残留限量》（GB 2763-2021）中规定，噻虫嗪在葱中的最大残留限量为0.3mg/kg。</w:t>
      </w:r>
    </w:p>
    <w:p>
      <w:pPr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葱</w:t>
      </w:r>
      <w:r>
        <w:rPr>
          <w:rFonts w:eastAsia="仿宋_GB2312"/>
          <w:bCs/>
          <w:sz w:val="32"/>
          <w:szCs w:val="32"/>
        </w:rPr>
        <w:t>中</w:t>
      </w:r>
      <w:r>
        <w:rPr>
          <w:rFonts w:hint="eastAsia" w:eastAsia="仿宋_GB2312"/>
          <w:bCs/>
          <w:sz w:val="32"/>
          <w:szCs w:val="32"/>
        </w:rPr>
        <w:t>噻虫嗪</w:t>
      </w:r>
      <w:r>
        <w:rPr>
          <w:rFonts w:eastAsia="仿宋_GB2312"/>
          <w:bCs/>
          <w:sz w:val="32"/>
          <w:szCs w:val="32"/>
        </w:rPr>
        <w:t>超标的原因，</w:t>
      </w:r>
      <w:r>
        <w:rPr>
          <w:rFonts w:hint="eastAsia" w:eastAsia="仿宋_GB2312"/>
          <w:bCs/>
          <w:sz w:val="32"/>
          <w:szCs w:val="32"/>
        </w:rPr>
        <w:t>可能是为快速控制虫害，加大用药量或未遵守采摘间隔期规定，致使上市销售的葱中残留量超标。</w:t>
      </w:r>
    </w:p>
    <w:p>
      <w:pPr>
        <w:pStyle w:val="10"/>
        <w:spacing w:before="120" w:after="120"/>
        <w:ind w:firstLine="616"/>
        <w:rPr>
          <w:rFonts w:eastAsia="仿宋_GB2312"/>
          <w:bCs/>
          <w:spacing w:val="-6"/>
          <w:sz w:val="32"/>
          <w:szCs w:val="32"/>
        </w:rPr>
      </w:pPr>
      <w:r>
        <w:rPr>
          <w:rFonts w:hint="eastAsia" w:eastAsia="仿宋_GB2312"/>
          <w:bCs/>
          <w:spacing w:val="-6"/>
          <w:sz w:val="32"/>
          <w:szCs w:val="32"/>
        </w:rPr>
        <w:t>食用少量的残留农药，人体自身会降解，不会突然引起急性中毒，但长期食用没有清洗干净带有残留农药的农产品，可能会导致身体免疫力下降，加重肝脏的负担，或者引起恶心等。</w:t>
      </w:r>
    </w:p>
    <w:p>
      <w:pPr>
        <w:pStyle w:val="5"/>
        <w:widowControl/>
        <w:spacing w:before="0" w:beforeAutospacing="0" w:after="0" w:afterAutospacing="0"/>
        <w:ind w:firstLine="643" w:firstLineChars="200"/>
        <w:rPr>
          <w:rFonts w:hint="eastAsia" w:ascii="Times New Roman" w:hAnsi="Times New Roman" w:eastAsia="仿宋_GB2312"/>
          <w:b/>
          <w:bCs/>
          <w:color w:val="0F0F0F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color w:val="0F0F0F"/>
          <w:sz w:val="32"/>
          <w:szCs w:val="32"/>
        </w:rPr>
        <w:t>甲硝唑</w:t>
      </w:r>
    </w:p>
    <w:p>
      <w:pPr>
        <w:pStyle w:val="5"/>
        <w:widowControl/>
        <w:spacing w:before="0" w:beforeAutospacing="0" w:after="0" w:afterAutospacing="0"/>
        <w:ind w:firstLine="640" w:firstLineChars="200"/>
        <w:rPr>
          <w:rFonts w:hint="eastAsia" w:eastAsia="仿宋_GB2312"/>
          <w:bCs/>
          <w:color w:val="000000"/>
          <w:sz w:val="32"/>
          <w:szCs w:val="32"/>
        </w:rPr>
      </w:pPr>
      <w:r>
        <w:rPr>
          <w:rFonts w:hint="eastAsia" w:eastAsia="仿宋_GB2312"/>
          <w:bCs/>
          <w:color w:val="000000"/>
          <w:sz w:val="32"/>
          <w:szCs w:val="32"/>
        </w:rPr>
        <w:t>甲硝唑，主要用于治疗或预防上述厌氧菌引起的系统或局部感染。有强大的杀虫作用，干扰细菌的生长、繁殖。致癌、致突变动物实验或体外测定中发现本品具致肿瘤和致突变作用。GB 31650-2019《食品安全国家标准 食品中兽药最大残留限量》中规定鲜蛋中甲硝唑不得检出。</w:t>
      </w:r>
    </w:p>
    <w:p>
      <w:pPr>
        <w:pStyle w:val="6"/>
        <w:ind w:firstLine="640"/>
        <w:rPr>
          <w:rFonts w:hint="eastAsia"/>
          <w:lang w:eastAsia="zh-CN"/>
        </w:rPr>
      </w:pPr>
    </w:p>
    <w:p>
      <w:pPr>
        <w:spacing w:line="580" w:lineRule="exact"/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pStyle w:val="6"/>
        <w:ind w:left="0" w:leftChars="0" w:firstLine="0" w:firstLineChars="0"/>
        <w:rPr>
          <w:rFonts w:hint="eastAsia"/>
          <w:lang w:eastAsia="zh-CN"/>
        </w:rPr>
      </w:pP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pStyle w:val="5"/>
        <w:widowControl/>
        <w:spacing w:before="0" w:beforeAutospacing="0" w:after="0" w:afterAutospacing="0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MTU2NjRhYzJkYWM1YTQ1NzQyMGEzZTA4ZmU4NWIifQ=="/>
  </w:docVars>
  <w:rsids>
    <w:rsidRoot w:val="575A5DD6"/>
    <w:rsid w:val="575A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99"/>
    <w:pPr>
      <w:snapToGrid w:val="0"/>
      <w:jc w:val="left"/>
    </w:pPr>
    <w:rPr>
      <w:sz w:val="18"/>
    </w:rPr>
  </w:style>
  <w:style w:type="paragraph" w:styleId="3">
    <w:name w:val="Body Text Indent"/>
    <w:basedOn w:val="1"/>
    <w:unhideWhenUsed/>
    <w:qFormat/>
    <w:uiPriority w:val="99"/>
    <w:pPr>
      <w:widowControl/>
      <w:spacing w:after="120"/>
      <w:ind w:left="420" w:leftChars="200"/>
      <w:jc w:val="left"/>
    </w:pPr>
    <w:rPr>
      <w:rFonts w:ascii="Times New Roman" w:hAnsi="Times New Roman" w:eastAsia="仿宋_GB2312"/>
      <w:kern w:val="0"/>
      <w:sz w:val="32"/>
      <w:lang w:eastAsia="en-US" w:bidi="en-US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3"/>
    <w:unhideWhenUsed/>
    <w:qFormat/>
    <w:uiPriority w:val="99"/>
    <w:pPr>
      <w:ind w:firstLine="420" w:firstLineChars="200"/>
    </w:pPr>
    <w:rPr>
      <w:rFonts w:ascii="仿宋" w:hAnsi="仿宋" w:eastAsia="仿宋"/>
      <w:sz w:val="32"/>
    </w:rPr>
  </w:style>
  <w:style w:type="paragraph" w:customStyle="1" w:styleId="9">
    <w:name w:val="列出段落1"/>
    <w:basedOn w:val="1"/>
    <w:qFormat/>
    <w:uiPriority w:val="99"/>
    <w:pPr>
      <w:ind w:firstLine="420" w:firstLineChars="200"/>
    </w:pPr>
    <w:rPr>
      <w:rFonts w:ascii="Times New Roman" w:hAnsi="Times New Roman" w:cs="Times New Roman"/>
      <w:szCs w:val="20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2023-11-06T02:24:00Z</dcterms:created>
  <dc:creator>米露</dc:creator>
  <cp:lastModifiedBy>米露</cp:lastModifiedBy>
  <dcterms:modified xsi:type="dcterms:W3CDTF">2023-11-06T02:25:04Z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9C1742745CDB4EC2A21EA34393F7D352_11</vt:lpwstr>
  </property>
</Properties>
</file>