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关于公布大兴区森林防火范围和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防火期的通知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32"/>
          <w:sz w:val="32"/>
          <w:szCs w:val="32"/>
        </w:rPr>
        <w:t>为加强大兴区野外火源管理，预防森林火灾，保护森林资源和人民生命财产安全，维护生态平衡，依据《中华人民共和国森林法》（2019年修订）、《森林防火条例》（2008年修订）、《北京市森林防火办法》（北京市人民政府令第238号）等法律法规，结合本区实际，划定大兴区森林防火区情况如下：</w:t>
      </w:r>
    </w:p>
    <w:p>
      <w:pPr>
        <w:pStyle w:val="7"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大兴区森林防火区分布图</w:t>
      </w:r>
    </w:p>
    <w:p>
      <w:pPr>
        <w:pStyle w:val="7"/>
        <w:spacing w:before="0" w:beforeAutospacing="0" w:after="0" w:afterAutospacing="0" w:line="560" w:lineRule="exact"/>
        <w:jc w:val="both"/>
        <w:rPr>
          <w:rFonts w:ascii="黑体" w:hAnsi="黑体" w:eastAsia="黑体" w:cs="黑体"/>
          <w:snapToGrid w:val="0"/>
          <w:kern w:val="32"/>
          <w:sz w:val="32"/>
          <w:szCs w:val="32"/>
        </w:rPr>
      </w:pPr>
    </w:p>
    <w:p>
      <w:pPr>
        <w:spacing w:line="560" w:lineRule="exact"/>
        <w:ind w:right="42" w:rightChars="20"/>
        <w:rPr>
          <w:rFonts w:eastAsia="仿宋_GB2312"/>
        </w:rPr>
      </w:pPr>
      <w:bookmarkStart w:id="0" w:name="_GoBack"/>
      <w:r>
        <w:rPr>
          <w:rFonts w:eastAsia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-429260</wp:posOffset>
            </wp:positionH>
            <wp:positionV relativeFrom="paragraph">
              <wp:posOffset>106680</wp:posOffset>
            </wp:positionV>
            <wp:extent cx="6306185" cy="4041775"/>
            <wp:effectExtent l="0" t="0" r="5715" b="9525"/>
            <wp:wrapNone/>
            <wp:docPr id="1" name="图片 2" descr="webwxgetms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webwxgetmsgim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06185" cy="404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6"/>
        <w:spacing w:line="560" w:lineRule="exact"/>
        <w:ind w:firstLine="420"/>
      </w:pPr>
    </w:p>
    <w:p>
      <w:pPr>
        <w:spacing w:line="560" w:lineRule="exact"/>
      </w:pPr>
    </w:p>
    <w:p>
      <w:pPr>
        <w:pStyle w:val="4"/>
        <w:spacing w:line="560" w:lineRule="exact"/>
      </w:pPr>
    </w:p>
    <w:p>
      <w:pPr>
        <w:pStyle w:val="5"/>
        <w:spacing w:line="560" w:lineRule="exact"/>
      </w:pPr>
    </w:p>
    <w:p>
      <w:pPr>
        <w:spacing w:line="560" w:lineRule="exact"/>
      </w:pPr>
    </w:p>
    <w:p>
      <w:pPr>
        <w:pStyle w:val="4"/>
        <w:spacing w:line="560" w:lineRule="exact"/>
      </w:pPr>
    </w:p>
    <w:p>
      <w:pPr>
        <w:pStyle w:val="5"/>
        <w:spacing w:line="560" w:lineRule="exact"/>
      </w:pPr>
    </w:p>
    <w:p>
      <w:pPr>
        <w:spacing w:line="560" w:lineRule="exact"/>
      </w:pPr>
    </w:p>
    <w:p>
      <w:pPr>
        <w:pStyle w:val="4"/>
        <w:spacing w:line="560" w:lineRule="exact"/>
      </w:pPr>
    </w:p>
    <w:p>
      <w:pPr>
        <w:pStyle w:val="5"/>
        <w:spacing w:line="560" w:lineRule="exact"/>
      </w:pPr>
    </w:p>
    <w:p>
      <w:pPr>
        <w:spacing w:line="560" w:lineRule="exact"/>
      </w:pPr>
    </w:p>
    <w:p>
      <w:pPr>
        <w:pStyle w:val="2"/>
        <w:spacing w:line="560" w:lineRule="exact"/>
        <w:ind w:firstLine="640"/>
        <w:rPr>
          <w:rFonts w:ascii="黑体" w:hAnsi="黑体" w:eastAsia="黑体" w:cs="黑体"/>
          <w:snapToGrid w:val="0"/>
          <w:kern w:val="32"/>
          <w:szCs w:val="32"/>
        </w:rPr>
      </w:pPr>
    </w:p>
    <w:p>
      <w:pPr>
        <w:pStyle w:val="2"/>
        <w:spacing w:line="560" w:lineRule="exact"/>
        <w:ind w:firstLine="640"/>
        <w:rPr>
          <w:rFonts w:ascii="黑体" w:hAnsi="黑体" w:eastAsia="黑体" w:cs="黑体"/>
          <w:snapToGrid w:val="0"/>
          <w:kern w:val="32"/>
          <w:szCs w:val="32"/>
        </w:rPr>
      </w:pPr>
    </w:p>
    <w:p>
      <w:pPr>
        <w:pStyle w:val="2"/>
        <w:spacing w:line="560" w:lineRule="exact"/>
        <w:ind w:firstLine="640"/>
        <w:rPr>
          <w:rFonts w:ascii="黑体" w:hAnsi="黑体" w:eastAsia="黑体" w:cs="黑体"/>
          <w:snapToGrid w:val="0"/>
          <w:kern w:val="32"/>
          <w:szCs w:val="32"/>
        </w:rPr>
      </w:pPr>
    </w:p>
    <w:p>
      <w:pPr>
        <w:pStyle w:val="2"/>
        <w:spacing w:line="560" w:lineRule="exact"/>
        <w:ind w:firstLine="640"/>
        <w:rPr>
          <w:rFonts w:ascii="黑体" w:hAnsi="黑体" w:eastAsia="黑体" w:cs="黑体"/>
          <w:snapToGrid w:val="0"/>
          <w:kern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Cs w:val="32"/>
        </w:rPr>
        <w:t>二、大兴区森林防火区等级及具体范围位置表</w:t>
      </w:r>
    </w:p>
    <w:tbl>
      <w:tblPr>
        <w:tblStyle w:val="8"/>
        <w:tblW w:w="8805" w:type="dxa"/>
        <w:tblInd w:w="1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2"/>
        <w:gridCol w:w="1848"/>
        <w:gridCol w:w="53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tblHeader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rPr>
                <w:rFonts w:hint="default"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划分级别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rPr>
                <w:rFonts w:hint="default"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类型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rPr>
                <w:rFonts w:hint="default" w:ascii="仿宋_GB2312" w:hAnsi="仿宋_GB2312" w:eastAsia="仿宋_GB2312" w:cs="仿宋_GB2312"/>
                <w:b/>
                <w:bCs/>
              </w:rPr>
            </w:pPr>
            <w:r>
              <w:rPr>
                <w:rFonts w:ascii="仿宋_GB2312" w:hAnsi="仿宋_GB2312" w:eastAsia="仿宋_GB2312" w:cs="仿宋_GB2312"/>
                <w:b/>
                <w:bCs/>
              </w:rPr>
              <w:t>主要地块分布描述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二级防火区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jc w:val="both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千亩以下成片的有林地、苗圃、果园等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jc w:val="both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主要分布在黄村镇、北臧村镇、庞各庄镇、榆垡镇、礼贤镇、安定镇、魏善庄镇、青云店镇、采育镇、长子营镇、亦庄镇、旧宫镇、瀛海镇、西红门镇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三级防火区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jc w:val="both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高速路绿化带、护岸林、护路林、宜林地、农田林网等</w:t>
            </w:r>
          </w:p>
        </w:tc>
        <w:tc>
          <w:tcPr>
            <w:tcW w:w="5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0"/>
              <w:spacing w:line="560" w:lineRule="exact"/>
              <w:jc w:val="both"/>
              <w:rPr>
                <w:rFonts w:hint="default" w:ascii="仿宋_GB2312" w:hAnsi="仿宋_GB2312" w:eastAsia="仿宋_GB2312" w:cs="仿宋_GB2312"/>
              </w:rPr>
            </w:pPr>
            <w:r>
              <w:rPr>
                <w:rFonts w:ascii="仿宋_GB2312" w:hAnsi="仿宋_GB2312" w:eastAsia="仿宋_GB2312" w:cs="仿宋_GB2312"/>
              </w:rPr>
              <w:t>高速路绿化带、护岸林、护路林：主要分布在京沪高速、首都环线高速、京台高速、大广高速、京开高速、大兴机场高速、南中轴路、黄徐路、京福路、五环路、六环路、永定河（左堤路）、永兴河、岔河、旱河、凉水河、凤河、大龙河、小龙河、凤港减河等</w:t>
            </w:r>
          </w:p>
        </w:tc>
      </w:tr>
    </w:tbl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napToGrid w:val="0"/>
          <w:kern w:val="32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32"/>
          <w:sz w:val="32"/>
          <w:szCs w:val="32"/>
        </w:rPr>
        <w:t>三、防火期及防火期管理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依据《北京市森林防火办法》（北京市人民政府令第238号）第九条规定，每年11月1日至次年5月31日为森林防火期。其中，每年1月1日至4月15日为森林高火险期。在防火期内，将依照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《森林防火条例》（2008年修订）、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《北京市森林防火办法》（北京市人民政府令第238号）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等法律法规，对以上防火区按照划分等级和范围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进行管理。</w:t>
      </w:r>
    </w:p>
    <w:p>
      <w:pPr>
        <w:pStyle w:val="6"/>
        <w:spacing w:line="560" w:lineRule="exact"/>
        <w:ind w:firstLine="4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9324C1-BAE8-4D88-8422-B47C476C84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F03C26-B530-46A1-AF43-54F3455AD85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8BFFA242-C0B6-4D76-85C9-47EFB3D0219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9BA14CE-CCCC-455F-A991-2A1463DA56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EACD8"/>
    <w:multiLevelType w:val="singleLevel"/>
    <w:tmpl w:val="BDFEAC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545002B"/>
    <w:rsid w:val="7545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heading 3"/>
    <w:basedOn w:val="1"/>
    <w:next w:val="1"/>
    <w:qFormat/>
    <w:uiPriority w:val="0"/>
    <w:pPr>
      <w:adjustRightInd w:val="0"/>
      <w:snapToGrid w:val="0"/>
      <w:spacing w:line="336" w:lineRule="auto"/>
      <w:ind w:firstLine="200" w:firstLineChars="200"/>
      <w:outlineLvl w:val="2"/>
    </w:pPr>
    <w:rPr>
      <w:rFonts w:eastAsia="楷体_GB2312"/>
      <w:bCs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line="580" w:lineRule="exact"/>
      <w:ind w:firstLine="640"/>
    </w:pPr>
    <w:rPr>
      <w:rFonts w:ascii="仿宋_GB2312" w:eastAsia="仿宋_GB2312"/>
      <w:sz w:val="32"/>
    </w:rPr>
  </w:style>
  <w:style w:type="paragraph" w:styleId="4">
    <w:name w:val="Body Text"/>
    <w:basedOn w:val="1"/>
    <w:next w:val="5"/>
    <w:qFormat/>
    <w:uiPriority w:val="0"/>
  </w:style>
  <w:style w:type="paragraph" w:customStyle="1" w:styleId="5">
    <w:name w:val="目录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0">
    <w:name w:val="表格"/>
    <w:basedOn w:val="1"/>
    <w:autoRedefine/>
    <w:qFormat/>
    <w:uiPriority w:val="0"/>
    <w:pPr>
      <w:widowControl/>
      <w:spacing w:line="240" w:lineRule="atLeast"/>
      <w:jc w:val="center"/>
      <w:textAlignment w:val="center"/>
    </w:pPr>
    <w:rPr>
      <w:rFonts w:hint="eastAsia"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2024-03-22T09:44:00Z</dcterms:created>
  <dc:creator>米露露</dc:creator>
  <cp:lastModifiedBy>米露露</cp:lastModifiedBy>
  <dcterms:modified xsi:type="dcterms:W3CDTF">2024-03-22T09:44:40Z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3A4639F12B64441E9076106945D372F9_11</vt:lpwstr>
  </property>
</Properties>
</file>