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ind w:firstLine="640" w:firstLineChars="200"/>
        <w:rPr>
          <w:rFonts w:ascii="黑体" w:hAnsi="黑体" w:eastAsia="黑体"/>
          <w:bCs w:val="0"/>
          <w:kern w:val="0"/>
        </w:rPr>
      </w:pPr>
      <w:bookmarkStart w:id="0" w:name="_Toc86521583"/>
      <w:r>
        <w:rPr>
          <w:rFonts w:hint="eastAsia" w:ascii="黑体" w:hAnsi="黑体" w:eastAsia="黑体"/>
          <w:b w:val="0"/>
          <w:kern w:val="0"/>
          <w:sz w:val="32"/>
          <w:szCs w:val="32"/>
        </w:rPr>
        <w:t>三、主要任务</w:t>
      </w:r>
      <w:bookmarkEnd w:id="0"/>
    </w:p>
    <w:p>
      <w:pPr>
        <w:pStyle w:val="3"/>
        <w:spacing w:before="0" w:after="0" w:line="560" w:lineRule="exact"/>
        <w:ind w:firstLine="640" w:firstLineChars="200"/>
        <w:rPr>
          <w:rFonts w:ascii="楷体_GB2312" w:hAnsi="楷体_GB2312" w:eastAsia="楷体_GB2312" w:cs="楷体_GB2312"/>
          <w:b w:val="0"/>
          <w:bCs w:val="0"/>
          <w:kern w:val="0"/>
        </w:rPr>
      </w:pPr>
      <w:bookmarkStart w:id="1" w:name="_Toc86521584"/>
      <w:r>
        <w:rPr>
          <w:rFonts w:hint="eastAsia" w:ascii="楷体_GB2312" w:hAnsi="楷体_GB2312" w:eastAsia="楷体_GB2312" w:cs="楷体_GB2312"/>
          <w:b w:val="0"/>
          <w:bCs w:val="0"/>
        </w:rPr>
        <w:t>（一）加强党对教育工作的全面领导</w:t>
      </w:r>
      <w:bookmarkEnd w:id="1"/>
    </w:p>
    <w:p>
      <w:pPr>
        <w:adjustRightInd w:val="0"/>
        <w:snapToGrid w:val="0"/>
        <w:spacing w:line="560" w:lineRule="exact"/>
        <w:ind w:firstLine="640" w:firstLineChars="200"/>
        <w:rPr>
          <w:rFonts w:ascii="仿宋_GB2312"/>
          <w:bCs/>
          <w:szCs w:val="32"/>
        </w:rPr>
      </w:pPr>
      <w:r>
        <w:rPr>
          <w:rFonts w:hint="eastAsia" w:ascii="仿宋_GB2312"/>
          <w:bCs/>
          <w:szCs w:val="32"/>
        </w:rPr>
        <w:t>1</w:t>
      </w:r>
      <w:r>
        <w:rPr>
          <w:rFonts w:ascii="仿宋_GB2312"/>
          <w:bCs/>
          <w:szCs w:val="32"/>
        </w:rPr>
        <w:t>.</w:t>
      </w:r>
      <w:r>
        <w:rPr>
          <w:rFonts w:hint="eastAsia" w:ascii="仿宋_GB2312"/>
          <w:bCs/>
          <w:szCs w:val="32"/>
        </w:rPr>
        <w:t>强化党的创新理论武装</w:t>
      </w:r>
    </w:p>
    <w:p>
      <w:pPr>
        <w:spacing w:line="560" w:lineRule="exact"/>
        <w:ind w:firstLine="640" w:firstLineChars="200"/>
        <w:rPr>
          <w:rFonts w:ascii="仿宋_GB2312" w:hAnsi="微软雅黑" w:cs="宋体"/>
          <w:bCs/>
          <w:kern w:val="0"/>
        </w:rPr>
      </w:pPr>
      <w:r>
        <w:rPr>
          <w:rFonts w:hint="eastAsia" w:ascii="仿宋_GB2312" w:hAnsiTheme="minorEastAsia"/>
          <w:bCs/>
          <w:shd w:val="clear" w:color="auto" w:fill="FFFFFF"/>
        </w:rPr>
        <w:t>把学习贯彻习近平新时代中国特色社会主义思想作为首要政治任务。</w:t>
      </w:r>
      <w:r>
        <w:rPr>
          <w:rFonts w:hint="eastAsia" w:ascii="仿宋_GB2312" w:hAnsi="仿宋_GB2312" w:cs="仿宋_GB2312"/>
          <w:bCs/>
          <w:szCs w:val="32"/>
        </w:rPr>
        <w:t>坚持和完善理论学习制度，将习近平新时代中国特色社会主义思想纳入干部、教师培训必修课程，建立健全常态化学习机制，持续开展基层党员进党校，基层党组织书记、党务工作者轮训，全面提高干部、教师队伍思想政治素质。</w:t>
      </w:r>
      <w:r>
        <w:rPr>
          <w:rFonts w:hint="eastAsia" w:ascii="仿宋_GB2312"/>
          <w:bCs/>
          <w:color w:val="000000" w:themeColor="text1"/>
          <w:szCs w:val="32"/>
          <w14:textFill>
            <w14:solidFill>
              <w14:schemeClr w14:val="tx1"/>
            </w14:solidFill>
          </w14:textFill>
        </w:rPr>
        <w:t>持续推动习近平新时代中国特色社会主义思想进教材、进课堂、进头脑。</w:t>
      </w:r>
      <w:r>
        <w:rPr>
          <w:rFonts w:hint="eastAsia" w:ascii="仿宋_GB2312" w:hAnsi="微软雅黑"/>
          <w:bCs/>
          <w:color w:val="000000" w:themeColor="text1"/>
          <w:szCs w:val="32"/>
          <w14:textFill>
            <w14:solidFill>
              <w14:schemeClr w14:val="tx1"/>
            </w14:solidFill>
          </w14:textFill>
        </w:rPr>
        <w:t>统筹各学段思政课一体化建设，</w:t>
      </w:r>
      <w:r>
        <w:rPr>
          <w:rFonts w:hint="eastAsia" w:ascii="仿宋_GB2312" w:hAnsi="华文仿宋" w:cs="华文仿宋"/>
          <w:bCs/>
          <w:color w:val="000000" w:themeColor="text1"/>
          <w:szCs w:val="32"/>
          <w14:textFill>
            <w14:solidFill>
              <w14:schemeClr w14:val="tx1"/>
            </w14:solidFill>
          </w14:textFill>
        </w:rPr>
        <w:t>实施课程思政建设工程。推进学校依据课程特点，分门类制定课程思政实施方案。评选教书育人“最美课堂”，打造课程思政建设示范校、优秀教学团队和示范课程。</w:t>
      </w:r>
      <w:r>
        <w:rPr>
          <w:rFonts w:hint="eastAsia" w:ascii="仿宋_GB2312" w:hAnsi="仿宋" w:cs="宋体"/>
          <w:bCs/>
          <w:color w:val="000000" w:themeColor="text1"/>
          <w:kern w:val="0"/>
          <w:szCs w:val="32"/>
          <w14:textFill>
            <w14:solidFill>
              <w14:schemeClr w14:val="tx1"/>
            </w14:solidFill>
          </w14:textFill>
        </w:rPr>
        <w:t>推出一批贴近学生思想、生活实际的思想政治教育精品课例。</w:t>
      </w:r>
      <w:r>
        <w:rPr>
          <w:rFonts w:hint="eastAsia" w:ascii="仿宋_GB2312"/>
          <w:bCs/>
          <w:shd w:val="clear" w:color="auto" w:fill="FFFFFF"/>
        </w:rPr>
        <w:t>配齐配强中小学专职思政课教师。</w:t>
      </w:r>
      <w:r>
        <w:rPr>
          <w:rFonts w:hint="eastAsia" w:ascii="仿宋_GB2312" w:hAnsi="微软雅黑" w:cs="宋体"/>
          <w:bCs/>
          <w:kern w:val="0"/>
        </w:rPr>
        <w:t>把推进思政课建设情况</w:t>
      </w:r>
      <w:r>
        <w:rPr>
          <w:rFonts w:hint="eastAsia" w:ascii="仿宋_GB2312" w:hAnsi="华文仿宋" w:cs="华文仿宋"/>
          <w:bCs/>
          <w:color w:val="000000" w:themeColor="text1"/>
          <w:szCs w:val="32"/>
          <w14:textFill>
            <w14:solidFill>
              <w14:schemeClr w14:val="tx1"/>
            </w14:solidFill>
          </w14:textFill>
        </w:rPr>
        <w:t>纳入对各校领导班子考核和政治巡察，</w:t>
      </w:r>
      <w:r>
        <w:rPr>
          <w:rFonts w:hint="eastAsia" w:ascii="仿宋_GB2312" w:hAnsi="微软雅黑" w:cs="宋体"/>
          <w:bCs/>
          <w:kern w:val="0"/>
        </w:rPr>
        <w:t>纳入学校办学质量和课程建设评估标准体系。</w:t>
      </w:r>
    </w:p>
    <w:p>
      <w:pPr>
        <w:spacing w:line="560" w:lineRule="exact"/>
        <w:ind w:firstLine="640" w:firstLineChars="200"/>
        <w:rPr>
          <w:rFonts w:ascii="仿宋_GB2312" w:hAnsi="微软雅黑" w:cs="宋体"/>
          <w:bCs/>
          <w:kern w:val="0"/>
        </w:rPr>
      </w:pPr>
      <w:r>
        <w:rPr>
          <w:rFonts w:ascii="仿宋_GB2312"/>
          <w:bCs/>
          <w:szCs w:val="32"/>
        </w:rPr>
        <w:t>2</w:t>
      </w:r>
      <w:r>
        <w:rPr>
          <w:rFonts w:hint="eastAsia" w:ascii="仿宋_GB2312"/>
          <w:bCs/>
          <w:szCs w:val="32"/>
        </w:rPr>
        <w:t>.完善党对教育工作全面领导的体制机制</w:t>
      </w:r>
    </w:p>
    <w:p>
      <w:pPr>
        <w:adjustRightInd w:val="0"/>
        <w:snapToGrid w:val="0"/>
        <w:spacing w:line="560" w:lineRule="exact"/>
        <w:ind w:firstLine="640" w:firstLineChars="200"/>
        <w:rPr>
          <w:rFonts w:ascii="仿宋_GB2312" w:hAnsi="仿宋_GB2312" w:cs="仿宋_GB2312"/>
          <w:bCs/>
          <w:szCs w:val="32"/>
        </w:rPr>
      </w:pPr>
      <w:r>
        <w:rPr>
          <w:rFonts w:ascii="仿宋_GB2312" w:hAnsi="仿宋_GB2312" w:cs="仿宋_GB2312"/>
          <w:bCs/>
          <w:szCs w:val="32"/>
        </w:rPr>
        <w:t>健全</w:t>
      </w:r>
      <w:r>
        <w:rPr>
          <w:rFonts w:hint="eastAsia" w:ascii="仿宋_GB2312" w:hAnsi="仿宋_GB2312" w:cs="仿宋_GB2312"/>
          <w:bCs/>
          <w:szCs w:val="32"/>
        </w:rPr>
        <w:t>教育工委统一领导、党政齐抓共管、部门各负其责的教育领导体制。</w:t>
      </w:r>
      <w:r>
        <w:rPr>
          <w:rFonts w:hint="eastAsia" w:ascii="仿宋_GB2312" w:hAnsi="仿宋" w:cs="宋体"/>
          <w:kern w:val="0"/>
          <w:szCs w:val="32"/>
        </w:rPr>
        <w:t>加强领导班子和干部队伍建设，注重培养选拔政治强、懂专业、善管理、敢担当、作风正的教育部门领导干部。</w:t>
      </w:r>
      <w:r>
        <w:rPr>
          <w:rFonts w:hint="eastAsia" w:ascii="仿宋_GB2312" w:hAnsi="仿宋_GB2312" w:cs="仿宋_GB2312"/>
          <w:bCs/>
          <w:szCs w:val="32"/>
        </w:rPr>
        <w:t>党组织要把教育改革发展纳入议事日程，履行好把方向、管大局、作决策、抓班子、带队伍、保落实的职责。</w:t>
      </w:r>
      <w:r>
        <w:rPr>
          <w:rFonts w:hint="eastAsia" w:ascii="仿宋_GB2312" w:cs="宋体" w:hAnsiTheme="minorEastAsia"/>
          <w:bCs/>
          <w:kern w:val="0"/>
          <w:szCs w:val="32"/>
        </w:rPr>
        <w:t>建立健全党政主要负责同志深入教育一线调研、联系学校等制度。</w:t>
      </w:r>
      <w:r>
        <w:rPr>
          <w:rFonts w:hint="eastAsia" w:ascii="仿宋_GB2312" w:hAnsi="仿宋_GB2312" w:cs="仿宋_GB2312"/>
          <w:bCs/>
          <w:szCs w:val="32"/>
        </w:rPr>
        <w:t>扎实推进党组织领导的校长负责制，选优配强学校的领导班子，抓好“领头雁”。</w:t>
      </w:r>
    </w:p>
    <w:p>
      <w:pPr>
        <w:adjustRightInd w:val="0"/>
        <w:snapToGrid w:val="0"/>
        <w:spacing w:line="560" w:lineRule="exact"/>
        <w:ind w:firstLine="640" w:firstLineChars="200"/>
        <w:rPr>
          <w:rFonts w:ascii="仿宋_GB2312"/>
          <w:bCs/>
          <w:szCs w:val="32"/>
        </w:rPr>
      </w:pPr>
      <w:r>
        <w:rPr>
          <w:rFonts w:hint="eastAsia" w:ascii="仿宋_GB2312"/>
          <w:bCs/>
          <w:szCs w:val="32"/>
        </w:rPr>
        <w:t>深入推进教育系统党的建设。</w:t>
      </w:r>
      <w:r>
        <w:rPr>
          <w:rFonts w:hint="eastAsia" w:ascii="仿宋_GB2312" w:hAnsi="仿宋_GB2312" w:cs="仿宋_GB2312"/>
          <w:bCs/>
          <w:szCs w:val="32"/>
        </w:rPr>
        <w:t>全面推进教育系统的政治建设、思想建设、组织建设、作风建设、纪律建设。增强“四个意识”，坚定“四个自信”，做到“两个维护”。完善党建业务融合“六结合”常态化机制。</w:t>
      </w:r>
      <w:r>
        <w:rPr>
          <w:rFonts w:hint="eastAsia" w:ascii="仿宋_GB2312" w:cs="宋体"/>
          <w:bCs/>
          <w:kern w:val="0"/>
          <w:szCs w:val="32"/>
        </w:rPr>
        <w:t>健全党建责任体系，层层压实党建责任，</w:t>
      </w:r>
      <w:r>
        <w:rPr>
          <w:rFonts w:hint="eastAsia" w:ascii="仿宋_GB2312"/>
          <w:bCs/>
          <w:szCs w:val="32"/>
        </w:rPr>
        <w:t>推动基层党组织全面进步、全面过硬。</w:t>
      </w:r>
      <w:r>
        <w:rPr>
          <w:rFonts w:hint="eastAsia" w:ascii="仿宋_GB2312" w:hAnsi="Calibri"/>
          <w:bCs/>
          <w:szCs w:val="32"/>
        </w:rPr>
        <w:t>提升民办学校党建工作“两个覆盖”，不</w:t>
      </w:r>
      <w:r>
        <w:rPr>
          <w:rFonts w:hint="eastAsia" w:ascii="仿宋_GB2312" w:hAnsi="仿宋_GB2312" w:cs="仿宋_GB2312"/>
          <w:bCs/>
          <w:szCs w:val="32"/>
        </w:rPr>
        <w:t>断提高民办学校党建工作规范化水平。切</w:t>
      </w:r>
      <w:r>
        <w:rPr>
          <w:rFonts w:hint="eastAsia" w:ascii="仿宋_GB2312" w:hAnsi="Calibri"/>
          <w:bCs/>
          <w:szCs w:val="32"/>
        </w:rPr>
        <w:t>实</w:t>
      </w:r>
      <w:r>
        <w:rPr>
          <w:rFonts w:hint="eastAsia" w:ascii="仿宋_GB2312"/>
          <w:bCs/>
          <w:szCs w:val="32"/>
        </w:rPr>
        <w:t>加强党的统一战线工作、群团工作，</w:t>
      </w:r>
      <w:r>
        <w:rPr>
          <w:rFonts w:hint="eastAsia" w:ascii="仿宋_GB2312" w:cs="宋体"/>
          <w:bCs/>
          <w:kern w:val="0"/>
          <w:szCs w:val="32"/>
        </w:rPr>
        <w:t>健全密切联系群众、改进工作作风的长效机制，</w:t>
      </w:r>
      <w:r>
        <w:rPr>
          <w:rFonts w:hint="eastAsia" w:ascii="仿宋_GB2312" w:cs="宋体"/>
          <w:kern w:val="0"/>
          <w:szCs w:val="32"/>
        </w:rPr>
        <w:t>形成保障教育教学中心工作的合力。深入推进教育系统党风廉政建设，不断强化纪检监察工作。</w:t>
      </w:r>
      <w:r>
        <w:rPr>
          <w:rFonts w:hint="eastAsia" w:ascii="仿宋_GB2312"/>
          <w:bCs/>
          <w:szCs w:val="32"/>
        </w:rPr>
        <w:t>建立健全文明城区创建常态长效工作机制，着力提高教育系统全体师生的文明程度和文明素质，为加快建设文明“新国门 新大兴”营造良好社会环境。</w:t>
      </w:r>
    </w:p>
    <w:p>
      <w:pPr>
        <w:pStyle w:val="3"/>
        <w:spacing w:before="0" w:after="0" w:line="560" w:lineRule="exact"/>
        <w:ind w:firstLine="640" w:firstLineChars="200"/>
        <w:rPr>
          <w:rFonts w:ascii="楷体_GB2312" w:hAnsi="楷体_GB2312" w:eastAsia="楷体_GB2312" w:cs="楷体_GB2312"/>
          <w:b w:val="0"/>
          <w:bCs w:val="0"/>
          <w:kern w:val="0"/>
        </w:rPr>
      </w:pPr>
      <w:bookmarkStart w:id="2" w:name="_Toc86521585"/>
      <w:r>
        <w:rPr>
          <w:rFonts w:hint="eastAsia" w:ascii="楷体_GB2312" w:hAnsi="楷体_GB2312" w:eastAsia="楷体_GB2312" w:cs="楷体_GB2312"/>
          <w:b w:val="0"/>
          <w:bCs w:val="0"/>
          <w:kern w:val="0"/>
        </w:rPr>
        <w:t>（二）</w:t>
      </w:r>
      <w:r>
        <w:rPr>
          <w:rFonts w:hint="eastAsia" w:ascii="楷体_GB2312" w:hAnsi="楷体_GB2312" w:eastAsia="楷体_GB2312" w:cs="楷体_GB2312"/>
          <w:b w:val="0"/>
          <w:bCs w:val="0"/>
        </w:rPr>
        <w:t>落实“五育”并举，促进学生全面发展</w:t>
      </w:r>
      <w:bookmarkEnd w:id="2"/>
    </w:p>
    <w:p>
      <w:pPr>
        <w:adjustRightInd w:val="0"/>
        <w:snapToGrid w:val="0"/>
        <w:spacing w:line="560" w:lineRule="exact"/>
        <w:ind w:firstLine="640" w:firstLineChars="200"/>
        <w:rPr>
          <w:rFonts w:ascii="仿宋_GB2312" w:hAnsi="仿宋" w:cs="宋体"/>
          <w:bCs/>
          <w:kern w:val="0"/>
          <w:szCs w:val="32"/>
        </w:rPr>
      </w:pPr>
      <w:r>
        <w:rPr>
          <w:rFonts w:ascii="仿宋_GB2312" w:hAnsi="仿宋" w:cs="宋体"/>
          <w:bCs/>
          <w:kern w:val="0"/>
          <w:szCs w:val="32"/>
        </w:rPr>
        <w:t>1.构建各学段系统衔接的一体化德育体系</w:t>
      </w:r>
    </w:p>
    <w:p>
      <w:pPr>
        <w:adjustRightInd w:val="0"/>
        <w:snapToGrid w:val="0"/>
        <w:spacing w:line="560" w:lineRule="exact"/>
        <w:ind w:firstLine="640" w:firstLineChars="200"/>
        <w:rPr>
          <w:rFonts w:ascii="仿宋_GB2312" w:hAnsi="Arial" w:cs="Arial"/>
          <w:szCs w:val="32"/>
          <w:shd w:val="clear" w:color="auto" w:fill="FFFFFF"/>
        </w:rPr>
      </w:pPr>
      <w:r>
        <w:rPr>
          <w:rFonts w:hint="eastAsia" w:ascii="仿宋_GB2312" w:hAnsi="Arial" w:cs="Arial"/>
          <w:szCs w:val="32"/>
          <w:shd w:val="clear" w:color="auto" w:fill="FFFFFF"/>
        </w:rPr>
        <w:t>完善立德树人系统化落实机制。坚持</w:t>
      </w:r>
      <w:r>
        <w:rPr>
          <w:rFonts w:hint="eastAsia"/>
          <w:bCs/>
        </w:rPr>
        <w:t>以社会主义核心价值观为引领</w:t>
      </w:r>
      <w:r>
        <w:rPr>
          <w:rFonts w:hint="eastAsia" w:ascii="仿宋_GB2312" w:hAnsi="Arial" w:cs="Arial"/>
          <w:szCs w:val="32"/>
          <w:shd w:val="clear" w:color="auto" w:fill="FFFFFF"/>
        </w:rPr>
        <w:t>，把立德树人成效作为根本标准。结合不同学段学生认知规律的特征，科学规划学段德育目标、实施内容与具体要求，形成从幼儿园到高中由浅入深、循序渐进、分层递进、有机衔接的德育体系。充分发挥课堂教学的主渠道作用，持续推进大兴区小学“1+2+N”德育课程创新活动，发挥N个学校的资源优势，共学、共研、共享，打造大兴区德育特色品牌。进一步完善党的领导下校长负责、群团组织参与、家庭社会联动的德育工作机制，建立上下联动的层级网络德育管理模式。加强进修学校德育研究室建设，开展学科德育研究。</w:t>
      </w:r>
    </w:p>
    <w:p>
      <w:pPr>
        <w:adjustRightInd w:val="0"/>
        <w:snapToGrid w:val="0"/>
        <w:spacing w:line="560" w:lineRule="exact"/>
        <w:ind w:firstLine="640" w:firstLineChars="200"/>
        <w:rPr>
          <w:rFonts w:ascii="仿宋_GB2312"/>
          <w:color w:val="000000" w:themeColor="text1"/>
          <w:szCs w:val="32"/>
          <w14:textFill>
            <w14:solidFill>
              <w14:schemeClr w14:val="tx1"/>
            </w14:solidFill>
          </w14:textFill>
        </w:rPr>
      </w:pPr>
      <w:r>
        <w:rPr>
          <w:rFonts w:hint="eastAsia" w:ascii="仿宋_GB2312" w:hAnsi="仿宋" w:cs="宋体"/>
          <w:kern w:val="0"/>
          <w:szCs w:val="32"/>
        </w:rPr>
        <w:t>深入开展理想信念教育</w:t>
      </w:r>
      <w:r>
        <w:rPr>
          <w:rFonts w:hint="eastAsia" w:ascii="仿宋_GB2312" w:hAnsi="仿宋" w:cs="仿宋"/>
          <w:bCs/>
          <w:szCs w:val="32"/>
        </w:rPr>
        <w:t>。</w:t>
      </w:r>
      <w:r>
        <w:rPr>
          <w:rFonts w:hint="eastAsia" w:ascii="仿宋_GB2312" w:hAnsi="仿宋" w:cs="宋体"/>
          <w:kern w:val="0"/>
          <w:szCs w:val="32"/>
        </w:rPr>
        <w:t>完善中华优秀传统文化教育，深入实施中华经典诵读工程，弘扬民族精神。持之以恒推进养成教育，</w:t>
      </w:r>
      <w:r>
        <w:rPr>
          <w:rFonts w:hint="eastAsia" w:ascii="仿宋_GB2312" w:cs="宋体" w:hAnsiTheme="minorEastAsia"/>
          <w:kern w:val="0"/>
          <w:szCs w:val="32"/>
        </w:rPr>
        <w:t>引导学生养成良好思想道德、心理素质和行为习惯。</w:t>
      </w:r>
      <w:r>
        <w:rPr>
          <w:rFonts w:hint="eastAsia" w:ascii="仿宋_GB2312"/>
        </w:rPr>
        <w:t>开展生态文明教育与可持续发展教育。加强应急知识教育。</w:t>
      </w:r>
      <w:r>
        <w:rPr>
          <w:rFonts w:hint="eastAsia" w:ascii="仿宋_GB2312" w:hAnsi="仿宋" w:cs="宋体"/>
          <w:kern w:val="0"/>
          <w:szCs w:val="32"/>
        </w:rPr>
        <w:t>树立总体</w:t>
      </w:r>
      <w:bookmarkStart w:id="13" w:name="_GoBack"/>
      <w:bookmarkEnd w:id="13"/>
      <w:r>
        <w:rPr>
          <w:rFonts w:hint="eastAsia" w:ascii="仿宋_GB2312" w:hAnsi="仿宋" w:cs="宋体"/>
          <w:kern w:val="0"/>
          <w:szCs w:val="32"/>
        </w:rPr>
        <w:t>国家安全观，深化民族团结进步教育，筑牢中小学生的思想根基。</w:t>
      </w:r>
      <w:r>
        <w:rPr>
          <w:rFonts w:hint="eastAsia" w:ascii="仿宋_GB2312"/>
          <w:szCs w:val="32"/>
        </w:rPr>
        <w:t>充分发挥国防教育的综合育人功能，丰富学校国家安全和国防教育内容，提升中小学生国防意识和军事素养。</w:t>
      </w:r>
      <w:r>
        <w:rPr>
          <w:rFonts w:hint="eastAsia" w:ascii="仿宋_GB2312" w:hAnsi="仿宋" w:cs="宋体"/>
          <w:kern w:val="0"/>
          <w:szCs w:val="32"/>
        </w:rPr>
        <w:t>加强社会主义民主法治教育</w:t>
      </w:r>
      <w:r>
        <w:rPr>
          <w:rFonts w:hint="eastAsia" w:ascii="仿宋_GB2312" w:cs="宋体" w:hAnsiTheme="minorEastAsia"/>
          <w:kern w:val="0"/>
          <w:szCs w:val="32"/>
        </w:rPr>
        <w:t>，</w:t>
      </w:r>
      <w:r>
        <w:rPr>
          <w:rFonts w:hint="eastAsia" w:ascii="仿宋_GB2312" w:hAnsi="仿宋" w:cs="宋体"/>
          <w:kern w:val="0"/>
          <w:szCs w:val="32"/>
        </w:rPr>
        <w:t>提升学生公</w:t>
      </w:r>
      <w:r>
        <w:rPr>
          <w:rFonts w:hint="eastAsia" w:ascii="仿宋_GB2312" w:hAnsi="仿宋" w:cs="宋体"/>
          <w:color w:val="000000" w:themeColor="text1"/>
          <w:kern w:val="0"/>
          <w:szCs w:val="32"/>
          <w14:textFill>
            <w14:solidFill>
              <w14:schemeClr w14:val="tx1"/>
            </w14:solidFill>
          </w14:textFill>
        </w:rPr>
        <w:t>民素养。</w:t>
      </w:r>
    </w:p>
    <w:p>
      <w:pPr>
        <w:adjustRightInd w:val="0"/>
        <w:snapToGrid w:val="0"/>
        <w:spacing w:line="560" w:lineRule="exact"/>
        <w:ind w:firstLine="640" w:firstLineChars="200"/>
        <w:rPr>
          <w:rFonts w:ascii="仿宋_GB2312" w:hAnsi="华文仿宋" w:cs="华文仿宋"/>
          <w:color w:val="000000" w:themeColor="text1"/>
          <w:szCs w:val="32"/>
          <w14:textFill>
            <w14:solidFill>
              <w14:schemeClr w14:val="tx1"/>
            </w14:solidFill>
          </w14:textFill>
        </w:rPr>
      </w:pPr>
      <w:r>
        <w:rPr>
          <w:rFonts w:hint="eastAsia" w:ascii="仿宋_GB2312" w:hAnsi="仿宋" w:cs="宋体"/>
          <w:color w:val="000000" w:themeColor="text1"/>
          <w:kern w:val="0"/>
          <w:szCs w:val="32"/>
          <w14:textFill>
            <w14:solidFill>
              <w14:schemeClr w14:val="tx1"/>
            </w14:solidFill>
          </w14:textFill>
        </w:rPr>
        <w:t>全面加强新时代爱国主义教育</w:t>
      </w:r>
      <w:r>
        <w:rPr>
          <w:rFonts w:hint="eastAsia"/>
          <w:color w:val="000000" w:themeColor="text1"/>
          <w:szCs w:val="32"/>
          <w14:textFill>
            <w14:solidFill>
              <w14:schemeClr w14:val="tx1"/>
            </w14:solidFill>
          </w14:textFill>
        </w:rPr>
        <w:t>。</w:t>
      </w:r>
      <w:r>
        <w:rPr>
          <w:rFonts w:hint="eastAsia" w:ascii="仿宋_GB2312" w:hAnsi="华文仿宋" w:cs="华文仿宋"/>
          <w:color w:val="000000" w:themeColor="text1"/>
          <w:szCs w:val="32"/>
          <w14:textFill>
            <w14:solidFill>
              <w14:schemeClr w14:val="tx1"/>
            </w14:solidFill>
          </w14:textFill>
        </w:rPr>
        <w:t>深入开展党史、新中国史、改革开放史、社会主义发展史学习教育。紧扣庆祝建党</w:t>
      </w:r>
      <w:r>
        <w:rPr>
          <w:rFonts w:ascii="仿宋_GB2312" w:hAnsi="华文仿宋" w:cs="华文仿宋"/>
          <w:color w:val="000000" w:themeColor="text1"/>
          <w:szCs w:val="32"/>
          <w14:textFill>
            <w14:solidFill>
              <w14:schemeClr w14:val="tx1"/>
            </w14:solidFill>
          </w14:textFill>
        </w:rPr>
        <w:t>100周年、迎接党的二十大等历史节点，深入开展爱党、爱国、爱社会主义教育。</w:t>
      </w:r>
      <w:r>
        <w:rPr>
          <w:rFonts w:hint="eastAsia" w:ascii="仿宋_GB2312" w:hAnsi="华文仿宋" w:cs="华文仿宋"/>
          <w:color w:val="000000" w:themeColor="text1"/>
          <w:szCs w:val="32"/>
          <w14:textFill>
            <w14:solidFill>
              <w14:schemeClr w14:val="tx1"/>
            </w14:solidFill>
          </w14:textFill>
        </w:rPr>
        <w:t>引导学生坚定理想信念，厚植爱国主义情怀。建好爱国主义教育基地，用好大兴丰富的红色文化资源，传承红色基因，</w:t>
      </w:r>
      <w:r>
        <w:rPr>
          <w:rFonts w:ascii="仿宋_GB2312" w:hAnsi="华文仿宋" w:cs="华文仿宋"/>
          <w:color w:val="000000" w:themeColor="text1"/>
          <w:szCs w:val="32"/>
          <w14:textFill>
            <w14:solidFill>
              <w14:schemeClr w14:val="tx1"/>
            </w14:solidFill>
          </w14:textFill>
        </w:rPr>
        <w:t>拓展爱国主义教育途径</w:t>
      </w:r>
      <w:r>
        <w:rPr>
          <w:rFonts w:hint="eastAsia" w:ascii="仿宋_GB2312" w:hAnsi="华文仿宋" w:cs="华文仿宋"/>
          <w:color w:val="000000" w:themeColor="text1"/>
          <w:szCs w:val="32"/>
          <w14:textFill>
            <w14:solidFill>
              <w14:schemeClr w14:val="tx1"/>
            </w14:solidFill>
          </w14:textFill>
        </w:rPr>
        <w:t>。</w:t>
      </w:r>
    </w:p>
    <w:p>
      <w:pPr>
        <w:adjustRightInd w:val="0"/>
        <w:snapToGrid w:val="0"/>
        <w:spacing w:line="560" w:lineRule="exact"/>
        <w:ind w:firstLine="640" w:firstLineChars="200"/>
        <w:rPr>
          <w:rFonts w:ascii="仿宋_GB2312"/>
          <w:bCs/>
          <w:szCs w:val="32"/>
        </w:rPr>
      </w:pPr>
      <w:r>
        <w:rPr>
          <w:rFonts w:hint="eastAsia" w:ascii="仿宋_GB2312"/>
          <w:bCs/>
          <w:szCs w:val="32"/>
        </w:rPr>
        <w:t>2.全面提升学生的核心品格和关键能力</w:t>
      </w:r>
    </w:p>
    <w:p>
      <w:pPr>
        <w:adjustRightInd w:val="0"/>
        <w:snapToGrid w:val="0"/>
        <w:spacing w:line="560" w:lineRule="exact"/>
        <w:ind w:firstLine="640" w:firstLineChars="200"/>
        <w:rPr>
          <w:rFonts w:ascii="仿宋_GB2312"/>
          <w:color w:val="000000" w:themeColor="text1"/>
          <w:szCs w:val="32"/>
          <w14:textFill>
            <w14:solidFill>
              <w14:schemeClr w14:val="tx1"/>
            </w14:solidFill>
          </w14:textFill>
        </w:rPr>
      </w:pPr>
      <w:r>
        <w:rPr>
          <w:rFonts w:hint="eastAsia" w:ascii="仿宋_GB2312"/>
          <w:bCs/>
          <w:color w:val="000000" w:themeColor="text1"/>
          <w:szCs w:val="32"/>
          <w:shd w:val="clear" w:color="auto" w:fill="FFFFFF"/>
          <w14:textFill>
            <w14:solidFill>
              <w14:schemeClr w14:val="tx1"/>
            </w14:solidFill>
          </w14:textFill>
        </w:rPr>
        <w:t>着力培养学生</w:t>
      </w:r>
      <w:r>
        <w:rPr>
          <w:rFonts w:hint="eastAsia" w:ascii="仿宋_GB2312"/>
          <w:bCs/>
          <w:color w:val="000000" w:themeColor="text1"/>
          <w:szCs w:val="32"/>
          <w14:textFill>
            <w14:solidFill>
              <w14:schemeClr w14:val="tx1"/>
            </w14:solidFill>
          </w14:textFill>
        </w:rPr>
        <w:t>认知能力和创新意识</w:t>
      </w:r>
      <w:r>
        <w:rPr>
          <w:rFonts w:hint="eastAsia" w:ascii="仿宋_GB2312"/>
          <w:bCs/>
          <w:color w:val="000000" w:themeColor="text1"/>
          <w:szCs w:val="32"/>
          <w:shd w:val="clear" w:color="auto" w:fill="FFFFFF"/>
          <w14:textFill>
            <w14:solidFill>
              <w14:schemeClr w14:val="tx1"/>
            </w14:solidFill>
          </w14:textFill>
        </w:rPr>
        <w:t>。</w:t>
      </w:r>
      <w:r>
        <w:rPr>
          <w:rFonts w:hint="eastAsia" w:ascii="仿宋_GB2312" w:hAnsi="宋体" w:cs="宋体"/>
          <w:bCs/>
          <w:color w:val="000000" w:themeColor="text1"/>
          <w:kern w:val="0"/>
          <w:szCs w:val="32"/>
          <w14:textFill>
            <w14:solidFill>
              <w14:schemeClr w14:val="tx1"/>
            </w14:solidFill>
          </w14:textFill>
        </w:rPr>
        <w:t>严格按照国家课程方案和课程标准实施教学。</w:t>
      </w:r>
      <w:r>
        <w:rPr>
          <w:rFonts w:hint="eastAsia" w:ascii="仿宋_GB2312" w:hAnsi="宋体" w:cs="宋体"/>
          <w:bCs/>
          <w:kern w:val="0"/>
          <w:szCs w:val="32"/>
        </w:rPr>
        <w:t>小学一年级坚持“零起点”教学，其他年级按教学进度计划开展教学。学校要按照课堂教学基本规范，制</w:t>
      </w:r>
      <w:r>
        <w:rPr>
          <w:rFonts w:hint="eastAsia" w:ascii="仿宋_GB2312" w:hAnsi="宋体" w:cs="宋体"/>
          <w:kern w:val="0"/>
          <w:szCs w:val="32"/>
        </w:rPr>
        <w:t>定课堂教学基本规程，抓好教学常规。</w:t>
      </w:r>
      <w:r>
        <w:rPr>
          <w:rFonts w:hint="eastAsia" w:ascii="仿宋_GB2312"/>
          <w:color w:val="000000" w:themeColor="text1"/>
          <w:szCs w:val="32"/>
          <w14:textFill>
            <w14:solidFill>
              <w14:schemeClr w14:val="tx1"/>
            </w14:solidFill>
          </w14:textFill>
        </w:rPr>
        <w:t>充分发挥教师主导作用，引导教师深入理解学科特点、知识结构、思想方法，科学把握学生认知规律，上好每一堂课，</w:t>
      </w:r>
      <w:r>
        <w:rPr>
          <w:rFonts w:hint="eastAsia" w:ascii="仿宋_GB2312" w:hAnsi="宋体" w:cs="宋体"/>
          <w:color w:val="000000" w:themeColor="text1"/>
          <w:kern w:val="0"/>
          <w:szCs w:val="32"/>
          <w14:textFill>
            <w14:solidFill>
              <w14:schemeClr w14:val="tx1"/>
            </w14:solidFill>
          </w14:textFill>
        </w:rPr>
        <w:t>确保学生达到国家规定学业质量标准。</w:t>
      </w:r>
      <w:r>
        <w:rPr>
          <w:rFonts w:hint="eastAsia" w:ascii="仿宋_GB2312"/>
          <w:color w:val="000000" w:themeColor="text1"/>
          <w:szCs w:val="32"/>
          <w14:textFill>
            <w14:solidFill>
              <w14:schemeClr w14:val="tx1"/>
            </w14:solidFill>
          </w14:textFill>
        </w:rPr>
        <w:t>注重启发式、互动式、探究式教学。</w:t>
      </w:r>
    </w:p>
    <w:p>
      <w:pPr>
        <w:adjustRightInd w:val="0"/>
        <w:snapToGrid w:val="0"/>
        <w:spacing w:line="560" w:lineRule="exact"/>
        <w:ind w:firstLine="640" w:firstLineChars="200"/>
        <w:rPr>
          <w:rFonts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加强科学创新教育。</w:t>
      </w:r>
      <w:r>
        <w:rPr>
          <w:rFonts w:hint="eastAsia" w:ascii="仿宋_GB2312" w:hAnsi="微软雅黑" w:cs="宋体"/>
          <w:color w:val="000000" w:themeColor="text1"/>
          <w:kern w:val="0"/>
          <w:szCs w:val="32"/>
          <w14:textFill>
            <w14:solidFill>
              <w14:schemeClr w14:val="tx1"/>
            </w14:solidFill>
          </w14:textFill>
        </w:rPr>
        <w:t>充分发挥课堂教学主渠道作用，</w:t>
      </w:r>
      <w:r>
        <w:rPr>
          <w:rFonts w:hint="eastAsia" w:ascii="仿宋_GB2312" w:hAnsi="微软雅黑"/>
          <w:color w:val="000000" w:themeColor="text1"/>
          <w:szCs w:val="32"/>
          <w14:textFill>
            <w14:solidFill>
              <w14:schemeClr w14:val="tx1"/>
            </w14:solidFill>
          </w14:textFill>
        </w:rPr>
        <w:t>加强数学、物理、化学、生物等基础学科建设，</w:t>
      </w:r>
      <w:r>
        <w:rPr>
          <w:rFonts w:hint="eastAsia" w:ascii="仿宋_GB2312" w:hAnsi="微软雅黑" w:cs="宋体"/>
          <w:color w:val="000000" w:themeColor="text1"/>
          <w:kern w:val="0"/>
          <w:szCs w:val="32"/>
          <w14:textFill>
            <w14:solidFill>
              <w14:schemeClr w14:val="tx1"/>
            </w14:solidFill>
          </w14:textFill>
        </w:rPr>
        <w:t>开齐开足</w:t>
      </w:r>
      <w:r>
        <w:rPr>
          <w:rFonts w:hint="eastAsia" w:ascii="仿宋_GB2312" w:hAnsi="宋体" w:cs="宋体"/>
          <w:color w:val="000000" w:themeColor="text1"/>
          <w:kern w:val="0"/>
          <w:szCs w:val="32"/>
          <w14:textFill>
            <w14:solidFill>
              <w14:schemeClr w14:val="tx1"/>
            </w14:solidFill>
          </w14:textFill>
        </w:rPr>
        <w:t>开好</w:t>
      </w:r>
      <w:r>
        <w:rPr>
          <w:rFonts w:hint="eastAsia" w:ascii="仿宋_GB2312" w:hAnsi="微软雅黑" w:cs="宋体"/>
          <w:color w:val="000000" w:themeColor="text1"/>
          <w:kern w:val="0"/>
          <w:szCs w:val="32"/>
          <w14:textFill>
            <w14:solidFill>
              <w14:schemeClr w14:val="tx1"/>
            </w14:solidFill>
          </w14:textFill>
        </w:rPr>
        <w:t>科学课程（含高中信息技术课程）。</w:t>
      </w:r>
      <w:r>
        <w:rPr>
          <w:rFonts w:hint="eastAsia" w:ascii="仿宋_GB2312" w:hAnsi="宋体" w:cs="宋体"/>
          <w:color w:val="000000" w:themeColor="text1"/>
          <w:kern w:val="0"/>
          <w:szCs w:val="32"/>
          <w14:textFill>
            <w14:solidFill>
              <w14:schemeClr w14:val="tx1"/>
            </w14:solidFill>
          </w14:textFill>
        </w:rPr>
        <w:t>注重保护学生好奇心、想象力、求知欲，激发学习兴趣，培养学生发现问题、解决问题和应用技术的能力。将实验教学作为课程体系的重要内容纳入学科教学基本规范，强化实验教学要求。</w:t>
      </w:r>
    </w:p>
    <w:p>
      <w:pPr>
        <w:adjustRightInd w:val="0"/>
        <w:snapToGrid w:val="0"/>
        <w:spacing w:line="560" w:lineRule="exact"/>
        <w:ind w:firstLine="640" w:firstLineChars="200"/>
        <w:rPr>
          <w:rFonts w:ascii="仿宋_GB2312" w:hAnsi="宋体" w:cs="宋体"/>
          <w:color w:val="000000" w:themeColor="text1"/>
          <w:kern w:val="0"/>
          <w:szCs w:val="32"/>
          <w14:textFill>
            <w14:solidFill>
              <w14:schemeClr w14:val="tx1"/>
            </w14:solidFill>
          </w14:textFill>
        </w:rPr>
      </w:pPr>
      <w:r>
        <w:rPr>
          <w:rFonts w:hint="eastAsia" w:ascii="仿宋_GB2312"/>
          <w:color w:val="000000" w:themeColor="text1"/>
          <w:szCs w:val="32"/>
          <w14:textFill>
            <w14:solidFill>
              <w14:schemeClr w14:val="tx1"/>
            </w14:solidFill>
          </w14:textFill>
        </w:rPr>
        <w:t>探索适应新场景的教学方式。加强智慧教室、助教机器人、智能教学助手、人工智能教师等新技术在教育领域的应用，优化教学组织方式，推动线上线下混合教学。积极发展基于数字教育的“翻转课堂”。</w:t>
      </w:r>
    </w:p>
    <w:p>
      <w:pPr>
        <w:adjustRightInd w:val="0"/>
        <w:snapToGrid w:val="0"/>
        <w:spacing w:line="560" w:lineRule="exact"/>
        <w:ind w:firstLine="640" w:firstLineChars="200"/>
        <w:rPr>
          <w:rFonts w:ascii="仿宋_GB2312" w:hAnsi="仿宋" w:cs="宋体"/>
          <w:bCs/>
          <w:kern w:val="0"/>
          <w:szCs w:val="32"/>
        </w:rPr>
      </w:pPr>
      <w:r>
        <w:rPr>
          <w:rFonts w:ascii="仿宋_GB2312" w:hAnsi="仿宋" w:cs="宋体"/>
          <w:bCs/>
          <w:kern w:val="0"/>
          <w:szCs w:val="32"/>
        </w:rPr>
        <w:t>3.全面加强学校体育和学生健康教育</w:t>
      </w:r>
    </w:p>
    <w:p>
      <w:pPr>
        <w:adjustRightInd w:val="0"/>
        <w:snapToGrid w:val="0"/>
        <w:spacing w:line="560" w:lineRule="exact"/>
        <w:ind w:firstLine="640" w:firstLineChars="200"/>
        <w:rPr>
          <w:rFonts w:ascii="仿宋_GB2312"/>
          <w:bCs/>
          <w:szCs w:val="32"/>
        </w:rPr>
      </w:pPr>
      <w:r>
        <w:rPr>
          <w:rFonts w:hint="eastAsia" w:ascii="仿宋_GB2312" w:hAnsi="微软雅黑"/>
          <w:bCs/>
          <w:szCs w:val="32"/>
          <w:shd w:val="clear" w:color="auto" w:fill="FFFFFF"/>
        </w:rPr>
        <w:t>扎实提升体育育人水平。树立健康第一的教育理念，</w:t>
      </w:r>
      <w:r>
        <w:rPr>
          <w:rFonts w:hint="eastAsia" w:ascii="仿宋_GB2312"/>
          <w:bCs/>
          <w:szCs w:val="32"/>
        </w:rPr>
        <w:t>进一步丰富学校体育供给，破解制约学校体育发展的难题，帮助学生在体育锻炼中享受乐趣、增强体质、健全人格、锤炼意志。严格落实北京体育与健康课程体系，将体育与健康纳入基础教育课程综合改革统筹谋划。学前教育阶段开展适合幼儿身心特点的游戏活动，培养体育兴趣爱好，促进运动机能协调发展。职业教育体育课程与职业技能培养相结合，培养身心健康的技术人才。</w:t>
      </w:r>
    </w:p>
    <w:p>
      <w:pPr>
        <w:widowControl/>
        <w:spacing w:line="560" w:lineRule="exact"/>
        <w:ind w:firstLine="640" w:firstLineChars="200"/>
        <w:jc w:val="left"/>
        <w:rPr>
          <w:rFonts w:ascii="仿宋_GB2312" w:hAnsi="仿宋"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广泛开展校园阳光体育活动。</w:t>
      </w:r>
      <w:r>
        <w:rPr>
          <w:rFonts w:hint="eastAsia" w:ascii="仿宋_GB2312"/>
          <w:color w:val="000000" w:themeColor="text1"/>
          <w:szCs w:val="32"/>
          <w14:textFill>
            <w14:solidFill>
              <w14:schemeClr w14:val="tx1"/>
            </w14:solidFill>
          </w14:textFill>
        </w:rPr>
        <w:t>围绕2022年北京冬奥会和冬残奥会，开展形式多样的奥林匹克教育活动，推进冰雪项目进校园。加强学校体育场馆设施建设。</w:t>
      </w:r>
      <w:r>
        <w:rPr>
          <w:rFonts w:hint="eastAsia" w:ascii="仿宋_GB2312" w:hAnsi="微软雅黑"/>
          <w:color w:val="000000" w:themeColor="text1"/>
          <w:szCs w:val="32"/>
          <w:shd w:val="clear" w:color="auto" w:fill="FFFFFF"/>
          <w14:textFill>
            <w14:solidFill>
              <w14:schemeClr w14:val="tx1"/>
            </w14:solidFill>
          </w14:textFill>
        </w:rPr>
        <w:t>开展丰富多彩的课余训练、竞赛活动。结合区域文化特点，</w:t>
      </w:r>
      <w:r>
        <w:rPr>
          <w:rFonts w:hint="eastAsia" w:ascii="仿宋_GB2312" w:hAnsi="微软雅黑"/>
          <w:color w:val="000000" w:themeColor="text1"/>
          <w:szCs w:val="32"/>
          <w14:textFill>
            <w14:solidFill>
              <w14:schemeClr w14:val="tx1"/>
            </w14:solidFill>
          </w14:textFill>
        </w:rPr>
        <w:t>推广武术、摔跤、舞龙舞狮等中华传统体育项目。</w:t>
      </w:r>
      <w:r>
        <w:rPr>
          <w:rFonts w:hint="eastAsia" w:ascii="仿宋_GB2312" w:hAnsi="微软雅黑" w:cs="Arial"/>
          <w:color w:val="000000" w:themeColor="text1"/>
          <w:kern w:val="0"/>
          <w:szCs w:val="32"/>
          <w14:textFill>
            <w14:solidFill>
              <w14:schemeClr w14:val="tx1"/>
            </w14:solidFill>
          </w14:textFill>
        </w:rPr>
        <w:t>增加学生体育锻炼时间，基础教育阶段学校每天开设</w:t>
      </w:r>
      <w:r>
        <w:rPr>
          <w:rFonts w:ascii="仿宋_GB2312" w:hAnsi="微软雅黑" w:cs="Arial"/>
          <w:color w:val="000000" w:themeColor="text1"/>
          <w:kern w:val="0"/>
          <w:szCs w:val="32"/>
          <w14:textFill>
            <w14:solidFill>
              <w14:schemeClr w14:val="tx1"/>
            </w14:solidFill>
          </w14:textFill>
        </w:rPr>
        <w:t>1节体育课，小学每周至少5节，初中每周4-5节，高中每周3-5节。增加学生课外体育活动时间，确保学生每天在校内外各参加1小时以上体育锻炼。</w:t>
      </w:r>
      <w:r>
        <w:rPr>
          <w:rFonts w:hint="eastAsia" w:ascii="仿宋_GB2312"/>
          <w:color w:val="000000" w:themeColor="text1"/>
          <w:szCs w:val="32"/>
          <w14:textFill>
            <w14:solidFill>
              <w14:schemeClr w14:val="tx1"/>
            </w14:solidFill>
          </w14:textFill>
        </w:rPr>
        <w:t>实现义务教育阶段</w:t>
      </w:r>
      <w:r>
        <w:rPr>
          <w:rFonts w:hint="eastAsia" w:ascii="仿宋_GB2312" w:hAnsi="仿宋" w:cs="宋体"/>
          <w:color w:val="000000" w:themeColor="text1"/>
          <w:kern w:val="0"/>
          <w:szCs w:val="32"/>
          <w14:textFill>
            <w14:solidFill>
              <w14:schemeClr w14:val="tx1"/>
            </w14:solidFill>
          </w14:textFill>
        </w:rPr>
        <w:t>学生基本掌握两项运动技能，</w:t>
      </w:r>
      <w:r>
        <w:rPr>
          <w:rFonts w:hint="eastAsia" w:ascii="仿宋_GB2312"/>
          <w:color w:val="000000" w:themeColor="text1"/>
          <w:szCs w:val="32"/>
          <w14:textFill>
            <w14:solidFill>
              <w14:schemeClr w14:val="tx1"/>
            </w14:solidFill>
          </w14:textFill>
        </w:rPr>
        <w:t>中小学生体质健康测试达标优良率逐年上升，学生肥胖率、近视率逐年下降的目标。落实和完善中小学生体育赛事体系，</w:t>
      </w:r>
      <w:r>
        <w:rPr>
          <w:rFonts w:hint="eastAsia" w:ascii="仿宋_GB2312" w:hAnsi="微软雅黑"/>
          <w:color w:val="000000" w:themeColor="text1"/>
          <w:szCs w:val="32"/>
          <w14:textFill>
            <w14:solidFill>
              <w14:schemeClr w14:val="tx1"/>
            </w14:solidFill>
          </w14:textFill>
        </w:rPr>
        <w:t>因地制宜开展传统体育教学、训练、竞赛活动，</w:t>
      </w:r>
      <w:r>
        <w:rPr>
          <w:rFonts w:hint="eastAsia" w:ascii="仿宋_GB2312"/>
          <w:color w:val="000000" w:themeColor="text1"/>
          <w:szCs w:val="32"/>
          <w14:textFill>
            <w14:solidFill>
              <w14:schemeClr w14:val="tx1"/>
            </w14:solidFill>
          </w14:textFill>
        </w:rPr>
        <w:t>打造校园体育精品赛事，促进各类体育竞赛活动全员化、常态化、品牌化发展。</w:t>
      </w:r>
    </w:p>
    <w:p>
      <w:pPr>
        <w:widowControl/>
        <w:spacing w:line="560" w:lineRule="exact"/>
        <w:ind w:firstLine="640" w:firstLineChars="200"/>
        <w:jc w:val="left"/>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高度重视健康教育。树立大健康理念，把全面提升学生健康素养纳入高质量教育体系，作为学校教育重要目标和评价标准。建立健全政府、学校、医疗卫生机构、家庭、学生共同参与的健康教育体系。加强健康教育师资、校医、保健医队伍建设。坚持定期体检制度，做好学生常见病监测和防治。加强儿童中小学生近视综合防控体系建设，开展视力健康教育，改善学校采光和照明等视觉环境，定期开展中小学生视力监测和干预，将结果作为学校评价的重要指标。建立食品健康副校长制度。开展食育教育，开设食品安全教育课程，培养健康生活方式，做到合理膳食。强化心理健康教育，创新心理健康教育工作模式。加强传染病防控知识的宣传教育，建立多部门联动的学校传染病督导检查和技术防控机制，提升学校防控传染病的能力。</w:t>
      </w:r>
    </w:p>
    <w:p>
      <w:pPr>
        <w:adjustRightInd w:val="0"/>
        <w:snapToGrid w:val="0"/>
        <w:spacing w:line="560" w:lineRule="exact"/>
        <w:ind w:firstLine="640" w:firstLineChars="200"/>
        <w:rPr>
          <w:rFonts w:ascii="仿宋_GB2312"/>
          <w:bCs/>
          <w:color w:val="000000" w:themeColor="text1"/>
          <w14:textFill>
            <w14:solidFill>
              <w14:schemeClr w14:val="tx1"/>
            </w14:solidFill>
          </w14:textFill>
        </w:rPr>
      </w:pPr>
      <w:r>
        <w:rPr>
          <w:rFonts w:hint="eastAsia" w:ascii="仿宋_GB2312"/>
          <w:bCs/>
          <w:color w:val="000000" w:themeColor="text1"/>
          <w14:textFill>
            <w14:solidFill>
              <w14:schemeClr w14:val="tx1"/>
            </w14:solidFill>
          </w14:textFill>
        </w:rPr>
        <w:t>4.全面加强和改进学校美育</w:t>
      </w:r>
    </w:p>
    <w:p>
      <w:pPr>
        <w:adjustRightInd w:val="0"/>
        <w:snapToGrid w:val="0"/>
        <w:spacing w:line="560" w:lineRule="exact"/>
        <w:ind w:firstLine="640" w:firstLineChars="200"/>
        <w:rPr>
          <w:rFonts w:ascii="仿宋_GB2312"/>
          <w:color w:val="000000" w:themeColor="text1"/>
          <w:szCs w:val="32"/>
          <w14:textFill>
            <w14:solidFill>
              <w14:schemeClr w14:val="tx1"/>
            </w14:solidFill>
          </w14:textFill>
        </w:rPr>
      </w:pPr>
      <w:r>
        <w:rPr>
          <w:rStyle w:val="7"/>
          <w:rFonts w:hint="eastAsia" w:ascii="Arial" w:hAnsi="Arial" w:cs="Arial"/>
          <w:i w:val="0"/>
          <w:iCs w:val="0"/>
          <w:color w:val="000000" w:themeColor="text1"/>
          <w:szCs w:val="32"/>
          <w:shd w:val="clear" w:color="auto" w:fill="FFFFFF"/>
          <w14:textFill>
            <w14:solidFill>
              <w14:schemeClr w14:val="tx1"/>
            </w14:solidFill>
          </w14:textFill>
        </w:rPr>
        <w:t>持续深化</w:t>
      </w:r>
      <w:r>
        <w:rPr>
          <w:rFonts w:hint="eastAsia" w:ascii="Arial" w:hAnsi="Arial" w:cs="Arial"/>
          <w:color w:val="000000" w:themeColor="text1"/>
          <w:szCs w:val="32"/>
          <w:shd w:val="clear" w:color="auto" w:fill="FFFFFF"/>
          <w14:textFill>
            <w14:solidFill>
              <w14:schemeClr w14:val="tx1"/>
            </w14:solidFill>
          </w14:textFill>
        </w:rPr>
        <w:t>学校美育</w:t>
      </w:r>
      <w:r>
        <w:rPr>
          <w:rStyle w:val="7"/>
          <w:rFonts w:hint="eastAsia" w:ascii="Arial" w:hAnsi="Arial" w:cs="Arial"/>
          <w:i w:val="0"/>
          <w:iCs w:val="0"/>
          <w:color w:val="000000" w:themeColor="text1"/>
          <w:szCs w:val="32"/>
          <w:shd w:val="clear" w:color="auto" w:fill="FFFFFF"/>
          <w14:textFill>
            <w14:solidFill>
              <w14:schemeClr w14:val="tx1"/>
            </w14:solidFill>
          </w14:textFill>
        </w:rPr>
        <w:t>教学改革</w:t>
      </w:r>
      <w:r>
        <w:rPr>
          <w:rFonts w:hint="eastAsia" w:ascii="Arial" w:hAnsi="Arial" w:cs="Arial"/>
          <w:color w:val="000000" w:themeColor="text1"/>
          <w:szCs w:val="32"/>
          <w:shd w:val="clear" w:color="auto" w:fill="FFFFFF"/>
          <w14:textFill>
            <w14:solidFill>
              <w14:schemeClr w14:val="tx1"/>
            </w14:solidFill>
          </w14:textFill>
        </w:rPr>
        <w:t>。</w:t>
      </w:r>
      <w:r>
        <w:rPr>
          <w:rFonts w:hint="eastAsia" w:ascii="仿宋_GB2312" w:hAnsi="微软雅黑"/>
          <w:color w:val="000000" w:themeColor="text1"/>
          <w:szCs w:val="32"/>
          <w14:textFill>
            <w14:solidFill>
              <w14:schemeClr w14:val="tx1"/>
            </w14:solidFill>
          </w14:textFill>
        </w:rPr>
        <w:t>把美育纳入各级各类学校人才培养全过程，贯穿学校教育各学段，以美育人、以美化人、以美培元。树立学科融合理念，</w:t>
      </w:r>
      <w:r>
        <w:rPr>
          <w:rFonts w:hint="eastAsia" w:ascii="仿宋_GB2312"/>
          <w:color w:val="000000" w:themeColor="text1"/>
          <w:szCs w:val="32"/>
          <w14:textFill>
            <w14:solidFill>
              <w14:schemeClr w14:val="tx1"/>
            </w14:solidFill>
          </w14:textFill>
        </w:rPr>
        <w:t>开足上好美育课程，</w:t>
      </w:r>
      <w:r>
        <w:rPr>
          <w:rFonts w:hint="eastAsia" w:ascii="仿宋_GB2312" w:hAnsi="微软雅黑"/>
          <w:color w:val="000000" w:themeColor="text1"/>
          <w:szCs w:val="32"/>
          <w14:textFill>
            <w14:solidFill>
              <w14:schemeClr w14:val="tx1"/>
            </w14:solidFill>
          </w14:textFill>
        </w:rPr>
        <w:t>完善课程设置。</w:t>
      </w:r>
      <w:r>
        <w:rPr>
          <w:rFonts w:hint="eastAsia" w:ascii="仿宋_GB2312"/>
          <w:color w:val="000000" w:themeColor="text1"/>
          <w:szCs w:val="32"/>
          <w14:textFill>
            <w14:solidFill>
              <w14:schemeClr w14:val="tx1"/>
            </w14:solidFill>
          </w14:textFill>
        </w:rPr>
        <w:t>不断丰富课程内容和载体，实现义务教育阶段学生基本掌握一项艺术特长</w:t>
      </w:r>
      <w:r>
        <w:rPr>
          <w:rFonts w:hint="eastAsia" w:ascii="仿宋_GB2312" w:hAnsi="微软雅黑"/>
          <w:color w:val="000000" w:themeColor="text1"/>
          <w:szCs w:val="32"/>
          <w14:textFill>
            <w14:solidFill>
              <w14:schemeClr w14:val="tx1"/>
            </w14:solidFill>
          </w14:textFill>
        </w:rPr>
        <w:t>。落实和完善“艺术基础知识和技能+艺术审美体验+艺术专项特长”的教学模式。</w:t>
      </w:r>
      <w:r>
        <w:rPr>
          <w:rFonts w:hint="eastAsia" w:ascii="仿宋_GB2312"/>
          <w:color w:val="000000" w:themeColor="text1"/>
          <w:szCs w:val="32"/>
          <w14:textFill>
            <w14:solidFill>
              <w14:schemeClr w14:val="tx1"/>
            </w14:solidFill>
          </w14:textFill>
        </w:rPr>
        <w:t>建立艺术素养评价体系，</w:t>
      </w:r>
      <w:r>
        <w:rPr>
          <w:rFonts w:hint="eastAsia" w:ascii="仿宋_GB2312" w:hAnsi="微软雅黑"/>
          <w:color w:val="000000" w:themeColor="text1"/>
          <w:szCs w:val="32"/>
          <w14:textFill>
            <w14:solidFill>
              <w14:schemeClr w14:val="tx1"/>
            </w14:solidFill>
          </w14:textFill>
        </w:rPr>
        <w:t>把中小学生学习音乐、美术、书法等艺术类课程，以及参与学校组织的艺术实践活动情况纳入学业要求，</w:t>
      </w:r>
      <w:r>
        <w:rPr>
          <w:rFonts w:hint="eastAsia" w:ascii="仿宋_GB2312"/>
          <w:color w:val="000000" w:themeColor="text1"/>
          <w:szCs w:val="32"/>
          <w14:textFill>
            <w14:solidFill>
              <w14:schemeClr w14:val="tx1"/>
            </w14:solidFill>
          </w14:textFill>
        </w:rPr>
        <w:t>将测评结果作为学生综合素质评价的重要内容和学校教育教学质量的重要指标。</w:t>
      </w:r>
    </w:p>
    <w:p>
      <w:pPr>
        <w:adjustRightInd w:val="0"/>
        <w:snapToGrid w:val="0"/>
        <w:spacing w:line="560" w:lineRule="exact"/>
        <w:ind w:firstLine="640" w:firstLineChars="20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着力改善学校美育办学条件。统筹整合社会资源，持续推进京剧等民族艺术进校园和高雅艺术进校园活动，将中华优秀传统文化和艺术经典全方位、全过程融入学校美育，引领广大学生感受经典，陶冶情操，塑造健全人格。加强区少年宫等校外美育实践基地建设。鼓励支持学校与社会公共文化艺术场馆、文艺院团合作开设美育课程。整合校内、校外资源开展美育实践活动，作为解决中小学课后“三点半”问题的有效途径和中小学生课后服务工作的重要载体。加强美育师资队伍建设，配齐配好美育教师。加强美育教学设备器材配置、场地设施建设。大力支持农村学校美育发展。</w:t>
      </w:r>
    </w:p>
    <w:p>
      <w:pPr>
        <w:adjustRightInd w:val="0"/>
        <w:snapToGrid w:val="0"/>
        <w:spacing w:line="560" w:lineRule="exact"/>
        <w:ind w:firstLine="640" w:firstLineChars="200"/>
        <w:rPr>
          <w:bCs/>
          <w:color w:val="000000" w:themeColor="text1"/>
          <w14:textFill>
            <w14:solidFill>
              <w14:schemeClr w14:val="tx1"/>
            </w14:solidFill>
          </w14:textFill>
        </w:rPr>
      </w:pPr>
      <w:r>
        <w:rPr>
          <w:rFonts w:hint="eastAsia" w:ascii="仿宋_GB2312" w:hAnsi="仿宋" w:cs="宋体"/>
          <w:bCs/>
          <w:color w:val="000000" w:themeColor="text1"/>
          <w:kern w:val="0"/>
          <w:szCs w:val="32"/>
          <w14:textFill>
            <w14:solidFill>
              <w14:schemeClr w14:val="tx1"/>
            </w14:solidFill>
          </w14:textFill>
        </w:rPr>
        <w:t>5.全面加强中小学劳动教育</w:t>
      </w:r>
    </w:p>
    <w:p>
      <w:pPr>
        <w:adjustRightInd w:val="0"/>
        <w:snapToGrid w:val="0"/>
        <w:spacing w:line="560" w:lineRule="exact"/>
        <w:ind w:firstLine="640" w:firstLineChars="200"/>
        <w:rPr>
          <w:rFonts w:ascii="仿宋_GB2312" w:hAnsi="仿宋" w:cs="宋体"/>
          <w:bCs/>
          <w:color w:val="000000" w:themeColor="text1"/>
          <w:kern w:val="0"/>
          <w:szCs w:val="32"/>
          <w14:textFill>
            <w14:solidFill>
              <w14:schemeClr w14:val="tx1"/>
            </w14:solidFill>
          </w14:textFill>
        </w:rPr>
      </w:pPr>
      <w:r>
        <w:rPr>
          <w:rFonts w:hint="eastAsia" w:ascii="仿宋_GB2312" w:hAnsi="仿宋" w:cs="宋体"/>
          <w:bCs/>
          <w:color w:val="000000" w:themeColor="text1"/>
          <w:kern w:val="0"/>
          <w:szCs w:val="32"/>
          <w14:textFill>
            <w14:solidFill>
              <w14:schemeClr w14:val="tx1"/>
            </w14:solidFill>
          </w14:textFill>
        </w:rPr>
        <w:t>深入领会劳动教育的时代内涵。充分认识新时代加强劳动教育的重大意义，把劳动教育纳入人才培养全过程，贯通大中小学各学段，贯穿家庭、学校、社会各方面，与德育、智育、体育、美育相融合，紧紧把准劳动教育价值取向，引导学生树立正确的劳动观，崇尚劳动、尊重劳动，增强对劳动人民的感情，报效国家，奉献社会。</w:t>
      </w:r>
    </w:p>
    <w:p>
      <w:pPr>
        <w:adjustRightInd w:val="0"/>
        <w:snapToGrid w:val="0"/>
        <w:spacing w:line="560" w:lineRule="exact"/>
        <w:ind w:firstLine="640" w:firstLineChars="200"/>
        <w:rPr>
          <w:rFonts w:ascii="仿宋_GB2312" w:hAnsi="仿宋" w:cs="宋体"/>
          <w:bCs/>
          <w:color w:val="000000" w:themeColor="text1"/>
          <w:kern w:val="0"/>
          <w:szCs w:val="32"/>
          <w14:textFill>
            <w14:solidFill>
              <w14:schemeClr w14:val="tx1"/>
            </w14:solidFill>
          </w14:textFill>
        </w:rPr>
      </w:pPr>
      <w:r>
        <w:rPr>
          <w:rFonts w:hint="eastAsia" w:ascii="仿宋_GB2312"/>
          <w:bCs/>
          <w:color w:val="000000" w:themeColor="text1"/>
          <w:szCs w:val="32"/>
          <w14:textFill>
            <w14:solidFill>
              <w14:schemeClr w14:val="tx1"/>
            </w14:solidFill>
          </w14:textFill>
        </w:rPr>
        <w:t>充分发挥劳动育人功能。</w:t>
      </w:r>
      <w:r>
        <w:rPr>
          <w:rFonts w:hint="eastAsia" w:ascii="仿宋_GB2312" w:cs="宋体" w:hAnsiTheme="minorEastAsia"/>
          <w:bCs/>
          <w:color w:val="000000" w:themeColor="text1"/>
          <w:kern w:val="0"/>
          <w:szCs w:val="32"/>
          <w14:textFill>
            <w14:solidFill>
              <w14:schemeClr w14:val="tx1"/>
            </w14:solidFill>
          </w14:textFill>
        </w:rPr>
        <w:t>明确不同学段、不同年级劳动教育的目标要求。</w:t>
      </w:r>
      <w:r>
        <w:rPr>
          <w:rFonts w:hint="eastAsia" w:ascii="仿宋_GB2312" w:hAnsi="仿宋" w:cs="宋体"/>
          <w:bCs/>
          <w:color w:val="000000" w:themeColor="text1"/>
          <w:kern w:val="0"/>
          <w:szCs w:val="32"/>
          <w14:textFill>
            <w14:solidFill>
              <w14:schemeClr w14:val="tx1"/>
            </w14:solidFill>
          </w14:textFill>
        </w:rPr>
        <w:t>严格落实中小学劳动教育课每周不少于</w:t>
      </w:r>
      <w:r>
        <w:rPr>
          <w:rFonts w:ascii="仿宋_GB2312" w:hAnsi="仿宋" w:cs="宋体"/>
          <w:bCs/>
          <w:color w:val="000000" w:themeColor="text1"/>
          <w:kern w:val="0"/>
          <w:szCs w:val="32"/>
          <w14:textFill>
            <w14:solidFill>
              <w14:schemeClr w14:val="tx1"/>
            </w14:solidFill>
          </w14:textFill>
        </w:rPr>
        <w:t>1</w:t>
      </w:r>
      <w:r>
        <w:rPr>
          <w:rFonts w:hint="eastAsia" w:ascii="仿宋_GB2312" w:hAnsi="仿宋" w:cs="宋体"/>
          <w:bCs/>
          <w:color w:val="000000" w:themeColor="text1"/>
          <w:kern w:val="0"/>
          <w:szCs w:val="32"/>
          <w14:textFill>
            <w14:solidFill>
              <w14:schemeClr w14:val="tx1"/>
            </w14:solidFill>
          </w14:textFill>
        </w:rPr>
        <w:t>小时，统一规定学生每天课外校外劳动时间，每学年设立以集体劳动为主的劳动周。职业学校以实习实训课为主要载体开展劳动教育，其中劳动精神、劳模精神、工匠精神专题教育不少于16学时。针对不同学段、类型学生特点，编写劳动实践指导手册，明确教学目标、活动设计、工具使用、考核评价、安全保护等劳动教育要求。</w:t>
      </w:r>
    </w:p>
    <w:p>
      <w:pPr>
        <w:adjustRightInd w:val="0"/>
        <w:snapToGrid w:val="0"/>
        <w:spacing w:line="560" w:lineRule="exact"/>
        <w:ind w:firstLine="640" w:firstLineChars="200"/>
        <w:rPr>
          <w:rFonts w:ascii="仿宋_GB2312" w:hAnsi="仿宋" w:cs="宋体"/>
          <w:color w:val="000000" w:themeColor="text1"/>
          <w:kern w:val="0"/>
          <w:szCs w:val="32"/>
          <w14:textFill>
            <w14:solidFill>
              <w14:schemeClr w14:val="tx1"/>
            </w14:solidFill>
          </w14:textFill>
        </w:rPr>
      </w:pPr>
      <w:r>
        <w:rPr>
          <w:rFonts w:hint="eastAsia" w:ascii="仿宋_GB2312" w:hAnsi="微软雅黑"/>
          <w:bCs/>
          <w:color w:val="000000" w:themeColor="text1"/>
          <w:szCs w:val="32"/>
          <w:shd w:val="clear" w:color="auto" w:fill="FFFFFF"/>
          <w14:textFill>
            <w14:solidFill>
              <w14:schemeClr w14:val="tx1"/>
            </w14:solidFill>
          </w14:textFill>
        </w:rPr>
        <w:t>提升劳动教育支撑保障能力。</w:t>
      </w:r>
      <w:r>
        <w:rPr>
          <w:rFonts w:hint="eastAsia" w:ascii="仿宋_GB2312" w:hAnsi="仿宋" w:cs="宋体"/>
          <w:bCs/>
          <w:color w:val="000000" w:themeColor="text1"/>
          <w:kern w:val="0"/>
          <w:szCs w:val="32"/>
          <w14:textFill>
            <w14:solidFill>
              <w14:schemeClr w14:val="tx1"/>
            </w14:solidFill>
          </w14:textFill>
        </w:rPr>
        <w:t>开发利用区域劳动教育资源，深入开展各种劳动实践活</w:t>
      </w:r>
      <w:r>
        <w:rPr>
          <w:rFonts w:hint="eastAsia" w:ascii="仿宋_GB2312" w:hAnsi="仿宋" w:cs="宋体"/>
          <w:color w:val="000000" w:themeColor="text1"/>
          <w:kern w:val="0"/>
          <w:szCs w:val="32"/>
          <w14:textFill>
            <w14:solidFill>
              <w14:schemeClr w14:val="tx1"/>
            </w14:solidFill>
          </w14:textFill>
        </w:rPr>
        <w:t>动。</w:t>
      </w:r>
      <w:r>
        <w:rPr>
          <w:rFonts w:hint="eastAsia" w:ascii="仿宋_GB2312" w:cs="宋体" w:hAnsiTheme="minorEastAsia"/>
          <w:color w:val="000000" w:themeColor="text1"/>
          <w:kern w:val="0"/>
          <w:szCs w:val="32"/>
          <w14:textFill>
            <w14:solidFill>
              <w14:schemeClr w14:val="tx1"/>
            </w14:solidFill>
          </w14:textFill>
        </w:rPr>
        <w:t>加强过程性评价，将参与劳动教育课程学习和实践情况纳入学生综合素质档案。</w:t>
      </w:r>
      <w:r>
        <w:rPr>
          <w:rFonts w:hint="eastAsia" w:ascii="仿宋_GB2312" w:hAnsi="仿宋" w:cs="宋体"/>
          <w:color w:val="000000" w:themeColor="text1"/>
          <w:kern w:val="0"/>
          <w:szCs w:val="32"/>
          <w14:textFill>
            <w14:solidFill>
              <w14:schemeClr w14:val="tx1"/>
            </w14:solidFill>
          </w14:textFill>
        </w:rPr>
        <w:t>确保劳动教育的课程、时间、师资、场地、设备和经费等落实到位。</w:t>
      </w:r>
    </w:p>
    <w:p>
      <w:pPr>
        <w:tabs>
          <w:tab w:val="left" w:pos="312"/>
        </w:tabs>
        <w:adjustRightInd w:val="0"/>
        <w:snapToGrid w:val="0"/>
        <w:spacing w:line="560" w:lineRule="exact"/>
        <w:ind w:firstLine="643"/>
        <w:rPr>
          <w:rFonts w:ascii="仿宋_GB2312" w:hAnsi="仿宋" w:cs="宋体"/>
          <w:bCs/>
          <w:kern w:val="0"/>
          <w:szCs w:val="32"/>
        </w:rPr>
      </w:pPr>
      <w:r>
        <w:rPr>
          <w:rFonts w:hint="eastAsia" w:ascii="仿宋_GB2312" w:hAnsi="仿宋" w:cs="宋体"/>
          <w:bCs/>
          <w:kern w:val="0"/>
          <w:szCs w:val="32"/>
        </w:rPr>
        <w:t>6.全面加强中小学生</w:t>
      </w:r>
      <w:r>
        <w:rPr>
          <w:rFonts w:hint="eastAsia" w:ascii="仿宋_GB2312" w:hAnsi="微软雅黑" w:cs="宋体"/>
          <w:bCs/>
          <w:color w:val="000000" w:themeColor="text1"/>
          <w:kern w:val="0"/>
          <w:szCs w:val="32"/>
          <w14:textFill>
            <w14:solidFill>
              <w14:schemeClr w14:val="tx1"/>
            </w14:solidFill>
          </w14:textFill>
        </w:rPr>
        <w:t>综合实践活动体系建设</w:t>
      </w:r>
    </w:p>
    <w:p>
      <w:pPr>
        <w:tabs>
          <w:tab w:val="left" w:pos="312"/>
        </w:tabs>
        <w:adjustRightInd w:val="0"/>
        <w:snapToGrid w:val="0"/>
        <w:spacing w:line="560" w:lineRule="exact"/>
        <w:ind w:firstLine="640" w:firstLineChars="200"/>
        <w:rPr>
          <w:rFonts w:ascii="仿宋_GB2312" w:hAnsi="仿宋" w:cs="宋体"/>
          <w:color w:val="000000" w:themeColor="text1"/>
          <w:kern w:val="0"/>
          <w:szCs w:val="32"/>
          <w14:textFill>
            <w14:solidFill>
              <w14:schemeClr w14:val="tx1"/>
            </w14:solidFill>
          </w14:textFill>
        </w:rPr>
      </w:pPr>
      <w:r>
        <w:rPr>
          <w:rFonts w:hint="eastAsia" w:ascii="仿宋_GB2312" w:hAnsi="仿宋" w:cs="宋体"/>
          <w:color w:val="000000" w:themeColor="text1"/>
          <w:kern w:val="0"/>
          <w:szCs w:val="32"/>
          <w14:textFill>
            <w14:solidFill>
              <w14:schemeClr w14:val="tx1"/>
            </w14:solidFill>
          </w14:textFill>
        </w:rPr>
        <w:t>深入开展初中开放性科学实践活动和综合社会实践活动。推进中小学生科技教育特色的综合活动中心、活动基地（场所）建设。成立大兴区青少年活动管理中心和大兴区青少年活动中心。面向世界、服务“一带一路”，建设国际中小学生综合实践基地，开展科技、艺术、体育等合作交流、研学和志愿服务活动。落实中小学各学科平均应有不低于10%的课时用于开展校内外综合实践活动要求。启动“兴星</w:t>
      </w:r>
      <w:r>
        <w:rPr>
          <w:rFonts w:hint="eastAsia" w:ascii="微软雅黑" w:hAnsi="微软雅黑" w:eastAsia="微软雅黑" w:cs="微软雅黑"/>
          <w:color w:val="000000" w:themeColor="text1"/>
          <w:kern w:val="0"/>
          <w:szCs w:val="32"/>
          <w14:textFill>
            <w14:solidFill>
              <w14:schemeClr w14:val="tx1"/>
            </w14:solidFill>
          </w14:textFill>
        </w:rPr>
        <w:t>•</w:t>
      </w:r>
      <w:r>
        <w:rPr>
          <w:rFonts w:hint="eastAsia" w:ascii="仿宋_GB2312" w:hAnsi="仿宋" w:cs="宋体"/>
          <w:color w:val="000000" w:themeColor="text1"/>
          <w:kern w:val="0"/>
          <w:szCs w:val="32"/>
          <w14:textFill>
            <w14:solidFill>
              <w14:schemeClr w14:val="tx1"/>
            </w14:solidFill>
          </w14:textFill>
        </w:rPr>
        <w:t>远航”计划，全面提升中小学生的审美素养，激发创新创造活力，打造“校内外一体、课内外融合、家校社共育、真善美共进”的区域统筹、贯通培养的科技、艺术、校外教育新格局。</w:t>
      </w:r>
    </w:p>
    <w:p>
      <w:pPr>
        <w:tabs>
          <w:tab w:val="left" w:pos="312"/>
        </w:tabs>
        <w:adjustRightInd w:val="0"/>
        <w:snapToGrid w:val="0"/>
        <w:spacing w:line="560" w:lineRule="exact"/>
        <w:ind w:firstLine="640" w:firstLineChars="200"/>
        <w:rPr>
          <w:rFonts w:ascii="仿宋_GB2312" w:hAnsi="仿宋" w:cs="宋体"/>
          <w:b/>
          <w:kern w:val="0"/>
          <w:szCs w:val="32"/>
        </w:rPr>
      </w:pPr>
      <w:r>
        <w:rPr>
          <w:rFonts w:hint="eastAsia" w:ascii="仿宋_GB2312"/>
          <w:szCs w:val="32"/>
        </w:rPr>
        <w:t>实施“远航计划”之大兴区中小学生科学素养提升工程。以“展翅的雄鹰”科技品牌活动为载体，引进中国科学院少年科学院教育体系，以科技重点项目为基础，建立小学初级团、初中中级团和高中高级团三个层级的金字塔型科技“百团”构架。加强与北京中小学生科技创新学院合作，深度参与“翱翔”计划。</w:t>
      </w:r>
    </w:p>
    <w:p>
      <w:pPr>
        <w:tabs>
          <w:tab w:val="left" w:pos="312"/>
        </w:tabs>
        <w:adjustRightInd w:val="0"/>
        <w:snapToGrid w:val="0"/>
        <w:spacing w:line="560" w:lineRule="exact"/>
        <w:ind w:firstLine="640" w:firstLineChars="200"/>
        <w:rPr>
          <w:rFonts w:ascii="仿宋_GB2312"/>
          <w:szCs w:val="32"/>
        </w:rPr>
      </w:pPr>
      <w:r>
        <w:rPr>
          <w:rFonts w:hint="eastAsia" w:ascii="仿宋_GB2312"/>
          <w:szCs w:val="32"/>
        </w:rPr>
        <w:t>实施“远航计划”之大兴区中小学生艺术素养提升工程。依托“飞舞的凤凰”艺术品牌活动，出台加强团队管理、平台搭建、师资队伍建设等相关支持保障措施，构建小学、初中、高中三级社团贯通式管理模式，搭建金字塔型艺术“百团”构架。</w:t>
      </w:r>
    </w:p>
    <w:p>
      <w:pPr>
        <w:tabs>
          <w:tab w:val="left" w:pos="312"/>
        </w:tabs>
        <w:adjustRightInd w:val="0"/>
        <w:snapToGrid w:val="0"/>
        <w:spacing w:line="560" w:lineRule="exact"/>
        <w:ind w:firstLine="640" w:firstLineChars="200"/>
        <w:rPr>
          <w:rFonts w:ascii="仿宋_GB2312"/>
          <w:szCs w:val="32"/>
        </w:rPr>
      </w:pPr>
      <w:r>
        <w:rPr>
          <w:rFonts w:hint="eastAsia" w:ascii="仿宋_GB2312"/>
          <w:szCs w:val="32"/>
        </w:rPr>
        <w:t>实施“远航计划”之大兴区中小学科技艺术教育优质工程。开展科技艺术教育工作先进校、优秀学生社团、优秀科技艺术教育工作管理者、优秀科技艺术教育辅导教师和科技之星、艺术之星等评选活动，打造一支师德高尚、业务精湛的科技艺术教师队伍，培养一批品学兼优的科技艺术学生榜样。</w:t>
      </w:r>
    </w:p>
    <w:p>
      <w:pPr>
        <w:tabs>
          <w:tab w:val="left" w:pos="312"/>
        </w:tabs>
        <w:adjustRightInd w:val="0"/>
        <w:snapToGrid w:val="0"/>
        <w:spacing w:line="560" w:lineRule="exact"/>
        <w:ind w:firstLine="640" w:firstLineChars="200"/>
        <w:rPr>
          <w:rFonts w:ascii="仿宋_GB2312"/>
          <w:szCs w:val="32"/>
        </w:rPr>
      </w:pPr>
      <w:r>
        <w:rPr>
          <w:rFonts w:hint="eastAsia" w:ascii="仿宋_GB2312"/>
          <w:szCs w:val="32"/>
        </w:rPr>
        <w:t>实施“兴星计划”，即大兴区校外教育普及性发展“七大中心”建设工程。以大兴少年宫和临空经济区中小学生活动中心为两“核”，以其他五镇为站“点”，构建“两核多点”、星状布局、链状结构、错位发展的校外教育新格局。打造具有民族文化积淀、广阔国际视野的大兴校外教育文化，促进大兴校外教育更高质量发展。</w:t>
      </w:r>
    </w:p>
    <w:p>
      <w:pPr>
        <w:adjustRightInd w:val="0"/>
        <w:snapToGrid w:val="0"/>
        <w:spacing w:line="560" w:lineRule="exact"/>
        <w:ind w:firstLine="640" w:firstLineChars="200"/>
        <w:rPr>
          <w:rFonts w:ascii="仿宋_GB2312" w:hAnsi="宋体" w:cs="宋体"/>
          <w:color w:val="000000" w:themeColor="text1"/>
          <w:kern w:val="0"/>
          <w:szCs w:val="32"/>
          <w14:textFill>
            <w14:solidFill>
              <w14:schemeClr w14:val="tx1"/>
            </w14:solidFill>
          </w14:textFill>
        </w:rPr>
      </w:pPr>
      <w:r>
        <w:rPr>
          <w:rFonts w:hint="eastAsia" w:ascii="仿宋_GB2312" w:hAnsi="宋体" w:cs="宋体"/>
          <w:color w:val="000000" w:themeColor="text1"/>
          <w:kern w:val="0"/>
          <w:szCs w:val="32"/>
          <w14:textFill>
            <w14:solidFill>
              <w14:schemeClr w14:val="tx1"/>
            </w14:solidFill>
          </w14:textFill>
        </w:rPr>
        <w:t>7.</w:t>
      </w:r>
      <w:r>
        <w:rPr>
          <w:rFonts w:hint="eastAsia" w:ascii="仿宋_GB2312"/>
          <w:color w:val="000000" w:themeColor="text1"/>
          <w:szCs w:val="32"/>
          <w14:textFill>
            <w14:solidFill>
              <w14:schemeClr w14:val="tx1"/>
            </w14:solidFill>
          </w14:textFill>
        </w:rPr>
        <w:t>推进拔尖创新人才育人模式改革</w:t>
      </w:r>
    </w:p>
    <w:p>
      <w:pPr>
        <w:spacing w:line="560" w:lineRule="exact"/>
        <w:ind w:firstLine="640" w:firstLineChars="20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优化创新人才早期培养生态，探索各学段有机衔接的拔尖创新人才培养模式，开辟拔尖创新人才脱颖而出的“绿色通道”。支持有条件的学校在拔尖创新人才培养方面开展改革实验。探索建立中小学与高等学校、科研院所联合发现和培养中小学生拔尖创新人才的有效模式。强化人才培养质量动态监测和跟踪评价，持续改进招生和培养模式。深入推进基础学科拔尖创新学生培养，吸引最优秀的学生投身基础研究。充分利用和统筹区域内外科技教育资源优势，推进科教协同育人，探索建立结合重大科研任务进行人才培养的机制。尊重人才成长规律和科研活动自身规律，为急需和前沿学科人才量身定制培养方案，提供长期稳定支持，鼓励人才自由探索。</w:t>
      </w:r>
    </w:p>
    <w:p>
      <w:pPr>
        <w:adjustRightInd w:val="0"/>
        <w:snapToGrid w:val="0"/>
        <w:spacing w:line="560" w:lineRule="exact"/>
        <w:ind w:firstLine="641"/>
        <w:rPr>
          <w:rFonts w:ascii="仿宋_GB2312" w:hAnsi="宋体" w:cs="宋体"/>
          <w:bCs/>
          <w:kern w:val="0"/>
          <w:szCs w:val="32"/>
        </w:rPr>
      </w:pPr>
      <w:r>
        <w:rPr>
          <w:rFonts w:hint="eastAsia" w:ascii="仿宋_GB2312" w:hAnsi="宋体" w:cs="宋体"/>
          <w:bCs/>
          <w:kern w:val="0"/>
          <w:szCs w:val="32"/>
        </w:rPr>
        <w:t>8.</w:t>
      </w:r>
      <w:r>
        <w:rPr>
          <w:rFonts w:hint="eastAsia" w:ascii="仿宋_GB2312"/>
          <w:bCs/>
          <w:szCs w:val="32"/>
        </w:rPr>
        <w:t>全面加强学校家庭政府社会协同育人工作机制</w:t>
      </w:r>
    </w:p>
    <w:p>
      <w:pPr>
        <w:spacing w:line="560" w:lineRule="exact"/>
        <w:ind w:firstLine="640" w:firstLineChars="20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充分发挥与北京师范大学合作的项目资源优势，利用家庭教育指导师项目进行骨干力量送课活动，引领区域内家庭教育指导工作，完善家校社协同育人机制；进一步明晰家校育人责任，密切家校沟通，创新协同方式，推进协同育人共同体建设；推动学校通过家访、家长学校、家长会、家校委员会等形式密切家校合作，全面开展线上线下结合的家访活动，同时继续做好家长讲堂等常规工作，要求教师家访、与家长沟通年覆盖面达到100%。</w:t>
      </w:r>
    </w:p>
    <w:p>
      <w:pPr>
        <w:spacing w:line="560" w:lineRule="exact"/>
        <w:ind w:firstLine="640" w:firstLineChars="200"/>
        <w:rPr>
          <w:rFonts w:ascii="仿宋_GB2312"/>
          <w:color w:val="000000" w:themeColor="text1"/>
          <w:szCs w:val="32"/>
          <w14:textFill>
            <w14:solidFill>
              <w14:schemeClr w14:val="tx1"/>
            </w14:solidFill>
          </w14:textFill>
        </w:rPr>
      </w:pPr>
      <w:bookmarkStart w:id="3" w:name="_Toc86521586"/>
      <w:r>
        <w:rPr>
          <w:rFonts w:hint="eastAsia" w:ascii="仿宋_GB2312"/>
          <w:color w:val="000000" w:themeColor="text1"/>
          <w:szCs w:val="32"/>
          <w14:textFill>
            <w14:solidFill>
              <w14:schemeClr w14:val="tx1"/>
            </w14:solidFill>
          </w14:textFill>
        </w:rPr>
        <w:t>充分发挥</w:t>
      </w:r>
      <w:r>
        <w:rPr>
          <w:rFonts w:ascii="仿宋_GB2312"/>
          <w:color w:val="000000" w:themeColor="text1"/>
          <w:szCs w:val="32"/>
          <w14:textFill>
            <w14:solidFill>
              <w14:schemeClr w14:val="tx1"/>
            </w14:solidFill>
          </w14:textFill>
        </w:rPr>
        <w:t>“大兴区</w:t>
      </w:r>
      <w:r>
        <w:rPr>
          <w:rFonts w:hint="eastAsia" w:ascii="仿宋_GB2312"/>
          <w:color w:val="000000" w:themeColor="text1"/>
          <w:szCs w:val="32"/>
          <w14:textFill>
            <w14:solidFill>
              <w14:schemeClr w14:val="tx1"/>
            </w14:solidFill>
          </w14:textFill>
        </w:rPr>
        <w:t>父母大学</w:t>
      </w:r>
      <w:r>
        <w:rPr>
          <w:rFonts w:ascii="仿宋_GB2312"/>
          <w:color w:val="000000" w:themeColor="text1"/>
          <w:szCs w:val="32"/>
          <w14:textFill>
            <w14:solidFill>
              <w14:schemeClr w14:val="tx1"/>
            </w14:solidFill>
          </w14:textFill>
        </w:rPr>
        <w:t>”</w:t>
      </w:r>
      <w:r>
        <w:rPr>
          <w:rFonts w:hint="eastAsia" w:ascii="仿宋_GB2312"/>
          <w:color w:val="000000" w:themeColor="text1"/>
          <w:szCs w:val="32"/>
          <w14:textFill>
            <w14:solidFill>
              <w14:schemeClr w14:val="tx1"/>
            </w14:solidFill>
          </w14:textFill>
        </w:rPr>
        <w:t>的</w:t>
      </w:r>
      <w:r>
        <w:rPr>
          <w:rFonts w:ascii="仿宋_GB2312"/>
          <w:color w:val="000000" w:themeColor="text1"/>
          <w:szCs w:val="32"/>
          <w14:textFill>
            <w14:solidFill>
              <w14:schemeClr w14:val="tx1"/>
            </w14:solidFill>
          </w14:textFill>
        </w:rPr>
        <w:t>引</w:t>
      </w:r>
      <w:r>
        <w:rPr>
          <w:rFonts w:hint="eastAsia" w:ascii="仿宋_GB2312"/>
          <w:color w:val="000000" w:themeColor="text1"/>
          <w:szCs w:val="32"/>
          <w14:textFill>
            <w14:solidFill>
              <w14:schemeClr w14:val="tx1"/>
            </w14:solidFill>
          </w14:textFill>
        </w:rPr>
        <w:t>导</w:t>
      </w:r>
      <w:r>
        <w:rPr>
          <w:rFonts w:ascii="仿宋_GB2312"/>
          <w:color w:val="000000" w:themeColor="text1"/>
          <w:szCs w:val="32"/>
          <w14:textFill>
            <w14:solidFill>
              <w14:schemeClr w14:val="tx1"/>
            </w14:solidFill>
          </w14:textFill>
        </w:rPr>
        <w:t>、组织</w:t>
      </w:r>
      <w:r>
        <w:rPr>
          <w:rFonts w:hint="eastAsia" w:ascii="仿宋_GB2312"/>
          <w:color w:val="000000" w:themeColor="text1"/>
          <w:szCs w:val="32"/>
          <w14:textFill>
            <w14:solidFill>
              <w14:schemeClr w14:val="tx1"/>
            </w14:solidFill>
          </w14:textFill>
        </w:rPr>
        <w:t>作用，以及29个“</w:t>
      </w:r>
      <w:r>
        <w:rPr>
          <w:rFonts w:ascii="仿宋_GB2312"/>
          <w:color w:val="000000" w:themeColor="text1"/>
          <w:szCs w:val="32"/>
          <w14:textFill>
            <w14:solidFill>
              <w14:schemeClr w14:val="tx1"/>
            </w14:solidFill>
          </w14:textFill>
        </w:rPr>
        <w:t>家校协同基地校</w:t>
      </w:r>
      <w:r>
        <w:rPr>
          <w:rFonts w:hint="eastAsia" w:ascii="仿宋_GB2312"/>
          <w:color w:val="000000" w:themeColor="text1"/>
          <w:szCs w:val="32"/>
          <w14:textFill>
            <w14:solidFill>
              <w14:schemeClr w14:val="tx1"/>
            </w14:solidFill>
          </w14:textFill>
        </w:rPr>
        <w:t>”</w:t>
      </w:r>
      <w:r>
        <w:rPr>
          <w:rFonts w:ascii="仿宋_GB2312"/>
          <w:color w:val="000000" w:themeColor="text1"/>
          <w:szCs w:val="32"/>
          <w14:textFill>
            <w14:solidFill>
              <w14:schemeClr w14:val="tx1"/>
            </w14:solidFill>
          </w14:textFill>
        </w:rPr>
        <w:t>的示范引领作用</w:t>
      </w:r>
      <w:r>
        <w:rPr>
          <w:rFonts w:hint="eastAsia" w:ascii="仿宋_GB2312"/>
          <w:color w:val="000000" w:themeColor="text1"/>
          <w:szCs w:val="32"/>
          <w14:textFill>
            <w14:solidFill>
              <w14:schemeClr w14:val="tx1"/>
            </w14:solidFill>
          </w14:textFill>
        </w:rPr>
        <w:t>，办好</w:t>
      </w:r>
      <w:r>
        <w:rPr>
          <w:rFonts w:ascii="仿宋_GB2312"/>
          <w:color w:val="000000" w:themeColor="text1"/>
          <w:szCs w:val="32"/>
          <w14:textFill>
            <w14:solidFill>
              <w14:schemeClr w14:val="tx1"/>
            </w14:solidFill>
          </w14:textFill>
        </w:rPr>
        <w:t>“</w:t>
      </w:r>
      <w:r>
        <w:rPr>
          <w:rFonts w:hint="eastAsia" w:ascii="仿宋_GB2312"/>
          <w:color w:val="000000" w:themeColor="text1"/>
          <w:szCs w:val="32"/>
          <w14:textFill>
            <w14:solidFill>
              <w14:schemeClr w14:val="tx1"/>
            </w14:solidFill>
          </w14:textFill>
        </w:rPr>
        <w:t>大兴区</w:t>
      </w:r>
      <w:r>
        <w:rPr>
          <w:rFonts w:ascii="仿宋_GB2312"/>
          <w:color w:val="000000" w:themeColor="text1"/>
          <w:szCs w:val="32"/>
          <w14:textFill>
            <w14:solidFill>
              <w14:schemeClr w14:val="tx1"/>
            </w14:solidFill>
          </w14:textFill>
        </w:rPr>
        <w:t>家庭教育咨询服务室”</w:t>
      </w:r>
      <w:r>
        <w:rPr>
          <w:rFonts w:hint="eastAsia" w:ascii="仿宋_GB2312"/>
          <w:color w:val="000000" w:themeColor="text1"/>
          <w:szCs w:val="32"/>
          <w14:textFill>
            <w14:solidFill>
              <w14:schemeClr w14:val="tx1"/>
            </w14:solidFill>
          </w14:textFill>
        </w:rPr>
        <w:t>，积极推进学校教育、家庭教育、社会教育有机结合，形成协同育人合力。</w:t>
      </w:r>
    </w:p>
    <w:p>
      <w:pPr>
        <w:pStyle w:val="3"/>
        <w:spacing w:before="0" w:after="0" w:line="560" w:lineRule="exact"/>
        <w:ind w:firstLine="640" w:firstLineChars="200"/>
        <w:rPr>
          <w:rFonts w:ascii="楷体_GB2312" w:hAnsi="楷体_GB2312" w:eastAsia="楷体_GB2312" w:cs="楷体_GB2312"/>
          <w:b w:val="0"/>
          <w:bCs w:val="0"/>
        </w:rPr>
      </w:pPr>
      <w:r>
        <w:rPr>
          <w:rFonts w:hint="eastAsia" w:ascii="楷体_GB2312" w:hAnsi="楷体_GB2312" w:eastAsia="楷体_GB2312" w:cs="楷体_GB2312"/>
          <w:b w:val="0"/>
          <w:bCs w:val="0"/>
        </w:rPr>
        <w:t>（三）围绕“七有”“五性”全面提升基本公共教育水平</w:t>
      </w:r>
      <w:bookmarkEnd w:id="3"/>
    </w:p>
    <w:p>
      <w:pPr>
        <w:spacing w:line="560" w:lineRule="exact"/>
        <w:ind w:firstLine="640" w:firstLineChars="200"/>
        <w:rPr>
          <w:rFonts w:ascii="仿宋_GB2312" w:hAnsi="仿宋"/>
          <w:bCs/>
          <w:color w:val="000000" w:themeColor="text1"/>
          <w:kern w:val="0"/>
          <w:szCs w:val="32"/>
          <w14:textFill>
            <w14:solidFill>
              <w14:schemeClr w14:val="tx1"/>
            </w14:solidFill>
          </w14:textFill>
        </w:rPr>
      </w:pPr>
      <w:r>
        <w:rPr>
          <w:rFonts w:hint="eastAsia" w:ascii="仿宋_GB2312" w:hAnsi="仿宋"/>
          <w:bCs/>
          <w:color w:val="000000" w:themeColor="text1"/>
          <w:kern w:val="0"/>
          <w:szCs w:val="32"/>
          <w14:textFill>
            <w14:solidFill>
              <w14:schemeClr w14:val="tx1"/>
            </w14:solidFill>
          </w14:textFill>
        </w:rPr>
        <w:t>1.提高学前教育普及普惠水平</w:t>
      </w:r>
    </w:p>
    <w:p>
      <w:pPr>
        <w:spacing w:line="560" w:lineRule="exact"/>
        <w:ind w:firstLine="640" w:firstLineChars="20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贯彻落实</w:t>
      </w:r>
      <w:r>
        <w:rPr>
          <w:rFonts w:hint="eastAsia" w:ascii="仿宋_GB2312"/>
          <w:bCs/>
          <w:color w:val="000000" w:themeColor="text1"/>
          <w:szCs w:val="32"/>
          <w:shd w:val="clear" w:color="auto" w:fill="FFFFFF"/>
          <w14:textFill>
            <w14:solidFill>
              <w14:schemeClr w14:val="tx1"/>
            </w14:solidFill>
          </w14:textFill>
        </w:rPr>
        <w:t>教育部关于印发《县域学前教育普及普惠督导评估办法》的通知</w:t>
      </w:r>
      <w:r>
        <w:rPr>
          <w:rFonts w:hint="eastAsia" w:ascii="仿宋_GB2312"/>
          <w:color w:val="000000" w:themeColor="text1"/>
          <w:szCs w:val="32"/>
          <w14:textFill>
            <w14:solidFill>
              <w14:schemeClr w14:val="tx1"/>
            </w14:solidFill>
          </w14:textFill>
        </w:rPr>
        <w:t>，制定实施新一期学前教育行动计划，坚持政府主导，引导社会积极参与，建成以公办幼儿园和普惠性民办幼儿园为主体、公办民办并举的多种形式的学前教育公共服务体系，推进学前教育普及、普惠、安全、优质发展，努力实现幼有所育。</w:t>
      </w:r>
    </w:p>
    <w:p>
      <w:pPr>
        <w:spacing w:line="560" w:lineRule="exact"/>
        <w:ind w:firstLine="64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持续扩大学前教育资源总量。严格执行新建居住区幼儿园配建标准，确保小区配套园与住宅同步规划、设计、建设、验收及交付使用。持续发展公办园，小区配套园办成公办园。做好部分应建未建小区配套园的补建工作，并举办为普惠性幼儿园。加强准入管理，严格执行年检制度，促进民办园规范有序发展。</w:t>
      </w:r>
    </w:p>
    <w:p>
      <w:pPr>
        <w:spacing w:line="560" w:lineRule="exact"/>
        <w:ind w:firstLine="640" w:firstLineChars="20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全面提升学前教育质量。贯彻落实《幼儿园工作规程》《幼儿园教育指导纲要（试行）》《3—6岁儿童学习与发展指南》，坚持正确办园方向，坚持以游戏为基本活动，尊重幼儿身心发展规律，保教并重。培养幼儿良好的品德与行为习惯，增强幼儿体质、激发幼儿探究兴趣、培养幼儿积极交往与合作能力，促进幼儿身心全面发展。推进课程建设，各园结合区域文化、园所传统、社区资源、师幼及家长需求等，构建课程体系，形成活动特色。深入推进幼小衔接实践研究工作，探索有效的幼小衔接策略与方法，科学做好入学准备，防止和纠正“小学化”倾向，通过“手拉手帮扶”项目，发挥区域内优质园以及骨干教师的示范引领作用，重点帮助新建园、村办园和社区办园点提升办园质量。</w:t>
      </w:r>
    </w:p>
    <w:p>
      <w:pPr>
        <w:spacing w:line="560" w:lineRule="exact"/>
        <w:ind w:firstLine="640" w:firstLineChars="200"/>
        <w:rPr>
          <w:rFonts w:ascii="仿宋_GB2312"/>
          <w:color w:val="000000" w:themeColor="text1"/>
          <w:szCs w:val="32"/>
          <w14:textFill>
            <w14:solidFill>
              <w14:schemeClr w14:val="tx1"/>
            </w14:solidFill>
          </w14:textFill>
        </w:rPr>
      </w:pPr>
      <w:r>
        <w:rPr>
          <w:rFonts w:hint="eastAsia" w:ascii="仿宋_GB2312"/>
          <w:color w:val="000000" w:themeColor="text1"/>
          <w:szCs w:val="32"/>
          <w14:textFill>
            <w14:solidFill>
              <w14:schemeClr w14:val="tx1"/>
            </w14:solidFill>
          </w14:textFill>
        </w:rPr>
        <w:t>健全学前教育管理体制与机制。完善市区镇财政保障学前教育事业发展的长效机制，区级财政加大对公办园的支持力度，逐步提高幼儿园教师待遇，探索幼儿园教师员额制管理，逐步实现“同工同酬”，引导和支持民办园提高教师工资待遇，完善普惠性民办园教师工资保障机制。严格学前教育教职员工准入、管理与培训，提升教师队伍管理效率和水平。着力加强学前教育师资队伍建设，建立科学合理的教师发展梯队，培养并推出一批在市、区有影响的园长和教师。强化学前教育管理工作，完善幼儿园动态监管机制，规范办园行为。强化安全管理，健全幼儿园安全风险防控机制，为幼儿提供安全稳定的园所环境。建立健全幼儿园与家庭、社会共育的良好机制，形成教育合力。</w:t>
      </w:r>
    </w:p>
    <w:p>
      <w:pPr>
        <w:spacing w:line="560" w:lineRule="exact"/>
        <w:ind w:firstLine="640" w:firstLineChars="200"/>
        <w:rPr>
          <w:rFonts w:ascii="仿宋_GB2312"/>
          <w:bCs/>
          <w:color w:val="000000" w:themeColor="text1"/>
          <w:szCs w:val="32"/>
          <w14:textFill>
            <w14:solidFill>
              <w14:schemeClr w14:val="tx1"/>
            </w14:solidFill>
          </w14:textFill>
        </w:rPr>
      </w:pPr>
      <w:r>
        <w:rPr>
          <w:rFonts w:hint="eastAsia" w:ascii="仿宋_GB2312" w:hAnsi="仿宋"/>
          <w:bCs/>
          <w:color w:val="000000" w:themeColor="text1"/>
          <w:kern w:val="0"/>
          <w:szCs w:val="32"/>
          <w14:textFill>
            <w14:solidFill>
              <w14:schemeClr w14:val="tx1"/>
            </w14:solidFill>
          </w14:textFill>
        </w:rPr>
        <w:t>2.</w:t>
      </w:r>
      <w:r>
        <w:rPr>
          <w:rFonts w:hint="eastAsia" w:ascii="仿宋_GB2312"/>
          <w:bCs/>
          <w:color w:val="000000" w:themeColor="text1"/>
          <w:szCs w:val="32"/>
          <w14:textFill>
            <w14:solidFill>
              <w14:schemeClr w14:val="tx1"/>
            </w14:solidFill>
          </w14:textFill>
        </w:rPr>
        <w:t>推进义务教育优质均衡发展</w:t>
      </w:r>
    </w:p>
    <w:p>
      <w:pPr>
        <w:spacing w:line="560" w:lineRule="exact"/>
        <w:ind w:firstLine="640" w:firstLineChars="200"/>
        <w:rPr>
          <w:rFonts w:ascii="仿宋_GB2312" w:hAnsi="仿宋" w:cs="宋体"/>
          <w:color w:val="000000" w:themeColor="text1"/>
          <w:kern w:val="0"/>
          <w:szCs w:val="32"/>
          <w14:textFill>
            <w14:solidFill>
              <w14:schemeClr w14:val="tx1"/>
            </w14:solidFill>
          </w14:textFill>
        </w:rPr>
      </w:pPr>
      <w:r>
        <w:rPr>
          <w:rFonts w:hint="eastAsia" w:ascii="仿宋_GB2312" w:hAnsi="仿宋" w:cs="宋体"/>
          <w:color w:val="000000" w:themeColor="text1"/>
          <w:kern w:val="0"/>
          <w:szCs w:val="32"/>
          <w14:textFill>
            <w14:solidFill>
              <w14:schemeClr w14:val="tx1"/>
            </w14:solidFill>
          </w14:textFill>
        </w:rPr>
        <w:t>深化教育资源配置改革。加强资源统筹，优化</w:t>
      </w:r>
      <w:r>
        <w:rPr>
          <w:rFonts w:ascii="仿宋_GB2312" w:hAnsi="仿宋" w:cs="宋体"/>
          <w:color w:val="000000" w:themeColor="text1"/>
          <w:kern w:val="0"/>
          <w:szCs w:val="32"/>
          <w14:textFill>
            <w14:solidFill>
              <w14:schemeClr w14:val="tx1"/>
            </w14:solidFill>
          </w14:textFill>
        </w:rPr>
        <w:t>存量资源配置</w:t>
      </w:r>
      <w:r>
        <w:rPr>
          <w:rFonts w:hint="eastAsia" w:ascii="仿宋_GB2312" w:hAnsi="仿宋" w:cs="宋体"/>
          <w:color w:val="000000" w:themeColor="text1"/>
          <w:kern w:val="0"/>
          <w:szCs w:val="32"/>
          <w14:textFill>
            <w14:solidFill>
              <w14:schemeClr w14:val="tx1"/>
            </w14:solidFill>
          </w14:textFill>
        </w:rPr>
        <w:t>，持续强化本土优质资源供给体系，支持本地优质校牵头，与全</w:t>
      </w:r>
      <w:r>
        <w:rPr>
          <w:rFonts w:ascii="仿宋_GB2312"/>
          <w:szCs w:val="32"/>
        </w:rPr>
        <w:t>面素质教育不充分不全面</w:t>
      </w:r>
      <w:r>
        <w:rPr>
          <w:rFonts w:hint="eastAsia" w:ascii="仿宋_GB2312" w:hAnsi="仿宋" w:cs="宋体"/>
          <w:color w:val="000000" w:themeColor="text1"/>
          <w:kern w:val="0"/>
          <w:szCs w:val="32"/>
          <w14:textFill>
            <w14:solidFill>
              <w14:schemeClr w14:val="tx1"/>
            </w14:solidFill>
          </w14:textFill>
        </w:rPr>
        <w:t>校、新建校建立联盟，实现管理互通、师资互派、研训联动、项目共研、质量共进。通过名校办分校、教育集团、在京高校参与附中附小办学等多种方式，充分激发优质学校引领带动周边学校共同发展的积极性。探索建立引进优质教育资源办学评估机制，加强考核管理，激发办学活力。加大</w:t>
      </w:r>
      <w:r>
        <w:rPr>
          <w:rFonts w:ascii="仿宋_GB2312" w:hAnsi="仿宋" w:cs="宋体"/>
          <w:color w:val="000000" w:themeColor="text1"/>
          <w:kern w:val="0"/>
          <w:szCs w:val="32"/>
          <w14:textFill>
            <w14:solidFill>
              <w14:schemeClr w14:val="tx1"/>
            </w14:solidFill>
          </w14:textFill>
        </w:rPr>
        <w:t>全面素质教育不充分不全面</w:t>
      </w:r>
      <w:r>
        <w:rPr>
          <w:rFonts w:hint="eastAsia" w:ascii="仿宋_GB2312" w:hAnsi="仿宋" w:cs="宋体"/>
          <w:color w:val="000000" w:themeColor="text1"/>
          <w:kern w:val="0"/>
          <w:szCs w:val="32"/>
          <w14:textFill>
            <w14:solidFill>
              <w14:schemeClr w14:val="tx1"/>
            </w14:solidFill>
          </w14:textFill>
        </w:rPr>
        <w:t>校、农村完小投入力度，持续开展名师工作站、教学先修等项目，精准帮扶</w:t>
      </w:r>
      <w:r>
        <w:rPr>
          <w:rFonts w:ascii="仿宋_GB2312" w:hAnsi="仿宋" w:cs="宋体"/>
          <w:color w:val="000000" w:themeColor="text1"/>
          <w:kern w:val="0"/>
          <w:szCs w:val="32"/>
          <w14:textFill>
            <w14:solidFill>
              <w14:schemeClr w14:val="tx1"/>
            </w14:solidFill>
          </w14:textFill>
        </w:rPr>
        <w:t>全面素质教育不充分不全面</w:t>
      </w:r>
      <w:r>
        <w:rPr>
          <w:rFonts w:hint="eastAsia" w:ascii="仿宋_GB2312" w:hAnsi="仿宋" w:cs="宋体"/>
          <w:color w:val="000000" w:themeColor="text1"/>
          <w:kern w:val="0"/>
          <w:szCs w:val="32"/>
          <w14:textFill>
            <w14:solidFill>
              <w14:schemeClr w14:val="tx1"/>
            </w14:solidFill>
          </w14:textFill>
        </w:rPr>
        <w:t>学校，整体提升教育教学质量，办好家门口的学校，形成良好教育生态。</w:t>
      </w:r>
    </w:p>
    <w:p>
      <w:pPr>
        <w:spacing w:line="560" w:lineRule="exact"/>
        <w:ind w:firstLine="640" w:firstLineChars="200"/>
        <w:rPr>
          <w:rFonts w:ascii="仿宋_GB2312" w:hAnsi="仿宋" w:cs="宋体"/>
          <w:color w:val="000000" w:themeColor="text1"/>
          <w:kern w:val="0"/>
          <w:szCs w:val="32"/>
          <w14:textFill>
            <w14:solidFill>
              <w14:schemeClr w14:val="tx1"/>
            </w14:solidFill>
          </w14:textFill>
        </w:rPr>
      </w:pPr>
      <w:r>
        <w:rPr>
          <w:rFonts w:hint="eastAsia" w:ascii="仿宋_GB2312" w:hAnsi="仿宋" w:cs="宋体"/>
          <w:color w:val="000000" w:themeColor="text1"/>
          <w:kern w:val="0"/>
          <w:szCs w:val="32"/>
          <w14:textFill>
            <w14:solidFill>
              <w14:schemeClr w14:val="tx1"/>
            </w14:solidFill>
          </w14:textFill>
        </w:rPr>
        <w:t>提升办学条件和办学品质。依据建设标准，推进学校标准化建设。</w:t>
      </w:r>
      <w:r>
        <w:rPr>
          <w:rFonts w:ascii="仿宋_GB2312" w:hAnsi="仿宋" w:cs="宋体"/>
          <w:color w:val="000000" w:themeColor="text1"/>
          <w:kern w:val="0"/>
          <w:szCs w:val="32"/>
          <w14:textFill>
            <w14:solidFill>
              <w14:schemeClr w14:val="tx1"/>
            </w14:solidFill>
          </w14:textFill>
        </w:rPr>
        <w:t>服务学生全面而有个性发展</w:t>
      </w:r>
      <w:r>
        <w:rPr>
          <w:rFonts w:hint="eastAsia" w:ascii="仿宋_GB2312" w:hAnsi="仿宋" w:cs="宋体"/>
          <w:color w:val="000000" w:themeColor="text1"/>
          <w:kern w:val="0"/>
          <w:szCs w:val="32"/>
          <w14:textFill>
            <w14:solidFill>
              <w14:schemeClr w14:val="tx1"/>
            </w14:solidFill>
          </w14:textFill>
        </w:rPr>
        <w:t>，持续提升学校管理效能和办学品质。加强课程教学改革、特色课程体系和质量评价体系建设。建立健全区域、集团共建共享课程资源的机制。坚持推进教育质量评价改革，积极利用大数据等现代分析技术，健全以素质教育为导向的质量综合评价体系，强化教育质量监测队伍建设。</w:t>
      </w:r>
    </w:p>
    <w:p>
      <w:pPr>
        <w:spacing w:line="560" w:lineRule="exact"/>
        <w:ind w:firstLine="640" w:firstLineChars="200"/>
        <w:rPr>
          <w:rFonts w:ascii="仿宋_GB2312" w:hAnsi="仿宋" w:cs="宋体"/>
          <w:color w:val="000000" w:themeColor="text1"/>
          <w:kern w:val="0"/>
          <w:szCs w:val="32"/>
          <w14:textFill>
            <w14:solidFill>
              <w14:schemeClr w14:val="tx1"/>
            </w14:solidFill>
          </w14:textFill>
        </w:rPr>
      </w:pPr>
      <w:r>
        <w:rPr>
          <w:rFonts w:hint="eastAsia" w:ascii="仿宋_GB2312" w:hAnsi="仿宋" w:cs="宋体"/>
          <w:color w:val="000000" w:themeColor="text1"/>
          <w:kern w:val="0"/>
          <w:szCs w:val="32"/>
          <w14:textFill>
            <w14:solidFill>
              <w14:schemeClr w14:val="tx1"/>
            </w14:solidFill>
          </w14:textFill>
        </w:rPr>
        <w:t>因校制宜打造学校发展特色。积极推动义务教育阶段学校多样化发展，支持每一所学校根据自身的历史文化底蕴、所处的环境选择适宜的发展模式，自主探索学校特色发展新途径，创新教育理念，丰富校园文化，打造优质特色学校品牌。加大对学校的实验项目、课程改革、校本课程开发、校园文化建设、分层教学等软件方面的投入力度。</w:t>
      </w:r>
    </w:p>
    <w:p>
      <w:pPr>
        <w:adjustRightInd w:val="0"/>
        <w:snapToGrid w:val="0"/>
        <w:spacing w:line="560" w:lineRule="exact"/>
        <w:ind w:firstLine="640" w:firstLineChars="200"/>
        <w:rPr>
          <w:rFonts w:ascii="仿宋_GB2312" w:cs="仿宋_GB2312"/>
          <w:szCs w:val="32"/>
        </w:rPr>
      </w:pPr>
      <w:r>
        <w:rPr>
          <w:rFonts w:hint="eastAsia" w:ascii="仿宋_GB2312" w:cs="仿宋_GB2312"/>
          <w:szCs w:val="32"/>
        </w:rPr>
        <w:t>3.扎实做好义务教育“双减”工作</w:t>
      </w:r>
    </w:p>
    <w:p>
      <w:pPr>
        <w:adjustRightInd w:val="0"/>
        <w:snapToGrid w:val="0"/>
        <w:spacing w:line="560" w:lineRule="exact"/>
        <w:ind w:firstLine="640" w:firstLineChars="200"/>
        <w:rPr>
          <w:rFonts w:ascii="仿宋_GB2312" w:cs="仿宋_GB2312"/>
          <w:szCs w:val="32"/>
        </w:rPr>
      </w:pPr>
      <w:r>
        <w:rPr>
          <w:rFonts w:hint="eastAsia" w:ascii="仿宋_GB2312" w:cs="仿宋_GB2312"/>
          <w:szCs w:val="32"/>
        </w:rPr>
        <w:t>坚持“校外治理、校内保障、疏堵结合、标本兼治”，持续校内校外同时发力，有效减轻学生作业负担和校外培训负担，促进学生全面发展、健康成长。强化学校教育主阵地作用，</w:t>
      </w:r>
      <w:r>
        <w:t>提高课堂教学质量</w:t>
      </w:r>
      <w:r>
        <w:rPr>
          <w:rFonts w:hint="eastAsia"/>
        </w:rPr>
        <w:t>，优化作业设计，有效</w:t>
      </w:r>
      <w:r>
        <w:t>提升校内教育服务水平</w:t>
      </w:r>
      <w:r>
        <w:rPr>
          <w:rFonts w:hint="eastAsia" w:ascii="仿宋_GB2312" w:cs="仿宋_GB2312"/>
          <w:szCs w:val="32"/>
        </w:rPr>
        <w:t>。</w:t>
      </w:r>
      <w:r>
        <w:t>加强课程教材管理</w:t>
      </w:r>
      <w:r>
        <w:rPr>
          <w:rFonts w:hint="eastAsia"/>
        </w:rPr>
        <w:t>，</w:t>
      </w:r>
      <w:r>
        <w:t>全面落实国家义务教育课程方案和课程标准</w:t>
      </w:r>
      <w:r>
        <w:rPr>
          <w:rFonts w:hint="eastAsia"/>
        </w:rPr>
        <w:t>。</w:t>
      </w:r>
      <w:r>
        <w:t>严格执行教学计划</w:t>
      </w:r>
      <w:r>
        <w:rPr>
          <w:rFonts w:hint="eastAsia"/>
        </w:rPr>
        <w:t>，</w:t>
      </w:r>
      <w:r>
        <w:rPr>
          <w:rFonts w:hint="eastAsia" w:ascii="仿宋_GB2312" w:cs="仿宋_GB2312"/>
          <w:szCs w:val="32"/>
        </w:rPr>
        <w:t>规范教育教学秩序，</w:t>
      </w:r>
      <w:r>
        <w:t>倡导“人人上好课，节节是好课，一师一优课”</w:t>
      </w:r>
      <w:r>
        <w:rPr>
          <w:rFonts w:hint="eastAsia"/>
        </w:rPr>
        <w:t>。</w:t>
      </w:r>
      <w:r>
        <w:t>优化校内课外活动组织安排</w:t>
      </w:r>
      <w:r>
        <w:rPr>
          <w:rFonts w:hint="eastAsia"/>
        </w:rPr>
        <w:t>，</w:t>
      </w:r>
      <w:r>
        <w:rPr>
          <w:rFonts w:hint="eastAsia" w:ascii="仿宋_GB2312" w:cs="仿宋_GB2312"/>
          <w:szCs w:val="32"/>
        </w:rPr>
        <w:t>提供菜单式课后服务，从根本上满足学生多样化教育需求。</w:t>
      </w:r>
      <w:r>
        <w:t>严格规范线上教学</w:t>
      </w:r>
      <w:r>
        <w:rPr>
          <w:rFonts w:hint="eastAsia"/>
        </w:rPr>
        <w:t>。</w:t>
      </w:r>
      <w:r>
        <w:t>建立作业统筹管理机制</w:t>
      </w:r>
      <w:r>
        <w:rPr>
          <w:rFonts w:hint="eastAsia"/>
        </w:rPr>
        <w:t>，</w:t>
      </w:r>
      <w:r>
        <w:t>统筹作业管理</w:t>
      </w:r>
      <w:r>
        <w:rPr>
          <w:rFonts w:hint="eastAsia"/>
        </w:rPr>
        <w:t>。</w:t>
      </w:r>
      <w:r>
        <w:t>制定考试和评价管理办法，强化考试命题管理</w:t>
      </w:r>
      <w:r>
        <w:rPr>
          <w:rFonts w:hint="eastAsia"/>
        </w:rPr>
        <w:t>。</w:t>
      </w:r>
      <w:r>
        <w:rPr>
          <w:rFonts w:hint="eastAsia" w:ascii="仿宋_GB2312" w:cs="仿宋_GB2312"/>
          <w:szCs w:val="32"/>
        </w:rPr>
        <w:t>深化校外培训机构治理，全面规范培训秩序，强化经营活动监管，坚决防止侵害群众利益行为。</w:t>
      </w:r>
    </w:p>
    <w:p>
      <w:pPr>
        <w:spacing w:line="560" w:lineRule="exact"/>
        <w:ind w:firstLine="640" w:firstLineChars="200"/>
        <w:rPr>
          <w:rFonts w:ascii="仿宋_GB2312"/>
          <w:bCs/>
          <w:color w:val="000000" w:themeColor="text1"/>
          <w:szCs w:val="32"/>
          <w14:textFill>
            <w14:solidFill>
              <w14:schemeClr w14:val="tx1"/>
            </w14:solidFill>
          </w14:textFill>
        </w:rPr>
      </w:pPr>
      <w:r>
        <w:rPr>
          <w:rFonts w:hint="eastAsia" w:ascii="仿宋_GB2312" w:hAnsi="仿宋"/>
          <w:bCs/>
          <w:color w:val="000000" w:themeColor="text1"/>
          <w:kern w:val="0"/>
          <w:szCs w:val="32"/>
          <w14:textFill>
            <w14:solidFill>
              <w14:schemeClr w14:val="tx1"/>
            </w14:solidFill>
          </w14:textFill>
        </w:rPr>
        <w:t>4.</w:t>
      </w:r>
      <w:r>
        <w:rPr>
          <w:rFonts w:hint="eastAsia" w:ascii="仿宋_GB2312"/>
          <w:bCs/>
          <w:color w:val="000000" w:themeColor="text1"/>
          <w:szCs w:val="32"/>
          <w14:textFill>
            <w14:solidFill>
              <w14:schemeClr w14:val="tx1"/>
            </w14:solidFill>
          </w14:textFill>
        </w:rPr>
        <w:t>促进普通高中多样化特色发展</w:t>
      </w:r>
    </w:p>
    <w:p>
      <w:pPr>
        <w:spacing w:line="560" w:lineRule="exact"/>
        <w:ind w:firstLine="640" w:firstLineChars="200"/>
        <w:rPr>
          <w:rFonts w:ascii="仿宋_GB2312" w:hAnsi="仿宋" w:cs="宋体"/>
          <w:color w:val="000000" w:themeColor="text1"/>
          <w:kern w:val="0"/>
          <w:szCs w:val="32"/>
          <w14:textFill>
            <w14:solidFill>
              <w14:schemeClr w14:val="tx1"/>
            </w14:solidFill>
          </w14:textFill>
        </w:rPr>
      </w:pPr>
      <w:r>
        <w:rPr>
          <w:rFonts w:hint="eastAsia"/>
          <w:color w:val="000000" w:themeColor="text1"/>
          <w14:textFill>
            <w14:solidFill>
              <w14:schemeClr w14:val="tx1"/>
            </w14:solidFill>
          </w14:textFill>
        </w:rPr>
        <w:t>贯彻落实</w:t>
      </w:r>
      <w:r>
        <w:rPr>
          <w:color w:val="000000" w:themeColor="text1"/>
          <w14:textFill>
            <w14:solidFill>
              <w14:schemeClr w14:val="tx1"/>
            </w14:solidFill>
          </w14:textFill>
        </w:rPr>
        <w:t>《北京市关于深化育人方式改革推进普通高中多样化特色发展的意见》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坚持一校一案</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分类引导学校立足自身传统、历史积淀、学校文化、办学优势和条件资源</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找准发展定位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培育一批多样化特色发展的优质学校</w:t>
      </w:r>
      <w:r>
        <w:rPr>
          <w:rFonts w:hint="eastAsia"/>
          <w:color w:val="000000" w:themeColor="text1"/>
          <w14:textFill>
            <w14:solidFill>
              <w14:schemeClr w14:val="tx1"/>
            </w14:solidFill>
          </w14:textFill>
        </w:rPr>
        <w:t>，构建</w:t>
      </w:r>
      <w:r>
        <w:rPr>
          <w:color w:val="000000" w:themeColor="text1"/>
          <w14:textFill>
            <w14:solidFill>
              <w14:schemeClr w14:val="tx1"/>
            </w14:solidFill>
          </w14:textFill>
        </w:rPr>
        <w:t>普通高中多样化特色发展的教育生态</w:t>
      </w:r>
      <w:r>
        <w:rPr>
          <w:rFonts w:hint="eastAsia"/>
          <w:color w:val="000000" w:themeColor="text1"/>
          <w14:textFill>
            <w14:solidFill>
              <w14:schemeClr w14:val="tx1"/>
            </w14:solidFill>
          </w14:textFill>
        </w:rPr>
        <w:t>。</w:t>
      </w:r>
      <w:r>
        <w:rPr>
          <w:rFonts w:hint="eastAsia" w:ascii="仿宋_GB2312" w:hAnsi="仿宋" w:cs="宋体"/>
          <w:color w:val="000000" w:themeColor="text1"/>
          <w:kern w:val="0"/>
          <w:szCs w:val="32"/>
          <w14:textFill>
            <w14:solidFill>
              <w14:schemeClr w14:val="tx1"/>
            </w14:solidFill>
          </w14:textFill>
        </w:rPr>
        <w:t>继续推进“示范高中影响力提升计划”，持续提升大兴一中、兴华中学两所市级示范高中的整体竞争力。引领和促进全区</w:t>
      </w:r>
      <w:r>
        <w:rPr>
          <w:color w:val="000000" w:themeColor="text1"/>
          <w14:textFill>
            <w14:solidFill>
              <w14:schemeClr w14:val="tx1"/>
            </w14:solidFill>
          </w14:textFill>
        </w:rPr>
        <w:t>形成一批特色优势明显、质量水平上乘、辐射带动力强的高品质学校</w:t>
      </w:r>
      <w:r>
        <w:rPr>
          <w:rFonts w:hint="eastAsia"/>
          <w:color w:val="000000" w:themeColor="text1"/>
          <w14:textFill>
            <w14:solidFill>
              <w14:schemeClr w14:val="tx1"/>
            </w14:solidFill>
          </w14:textFill>
        </w:rPr>
        <w:t>。</w:t>
      </w:r>
    </w:p>
    <w:p>
      <w:pPr>
        <w:spacing w:line="560" w:lineRule="exact"/>
        <w:ind w:firstLine="640" w:firstLineChars="200"/>
        <w:rPr>
          <w:rFonts w:ascii="仿宋_GB2312" w:hAnsi="仿宋" w:cs="宋体"/>
          <w:color w:val="000000" w:themeColor="text1"/>
          <w:kern w:val="0"/>
          <w:szCs w:val="32"/>
          <w14:textFill>
            <w14:solidFill>
              <w14:schemeClr w14:val="tx1"/>
            </w14:solidFill>
          </w14:textFill>
        </w:rPr>
      </w:pPr>
      <w:r>
        <w:rPr>
          <w:rFonts w:hint="eastAsia" w:ascii="仿宋_GB2312" w:hAnsi="仿宋" w:cs="宋体"/>
          <w:color w:val="000000" w:themeColor="text1"/>
          <w:kern w:val="0"/>
          <w:szCs w:val="32"/>
          <w14:textFill>
            <w14:solidFill>
              <w14:schemeClr w14:val="tx1"/>
            </w14:solidFill>
          </w14:textFill>
        </w:rPr>
        <w:t>深入推进普通高中课程改革。</w:t>
      </w:r>
      <w:r>
        <w:rPr>
          <w:rFonts w:ascii="仿宋_GB2312" w:hAnsi="仿宋" w:cs="宋体"/>
          <w:color w:val="000000" w:themeColor="text1"/>
          <w:kern w:val="0"/>
          <w:szCs w:val="32"/>
          <w14:textFill>
            <w14:solidFill>
              <w14:schemeClr w14:val="tx1"/>
            </w14:solidFill>
          </w14:textFill>
        </w:rPr>
        <w:t>制定</w:t>
      </w:r>
      <w:r>
        <w:rPr>
          <w:rFonts w:hint="eastAsia" w:ascii="仿宋_GB2312" w:hAnsi="仿宋" w:cs="宋体"/>
          <w:color w:val="000000" w:themeColor="text1"/>
          <w:kern w:val="0"/>
          <w:szCs w:val="32"/>
          <w14:textFill>
            <w14:solidFill>
              <w14:schemeClr w14:val="tx1"/>
            </w14:solidFill>
          </w14:textFill>
        </w:rPr>
        <w:t>大兴</w:t>
      </w:r>
      <w:r>
        <w:rPr>
          <w:rFonts w:ascii="仿宋_GB2312" w:hAnsi="仿宋" w:cs="宋体"/>
          <w:color w:val="000000" w:themeColor="text1"/>
          <w:kern w:val="0"/>
          <w:szCs w:val="32"/>
          <w14:textFill>
            <w14:solidFill>
              <w14:schemeClr w14:val="tx1"/>
            </w14:solidFill>
          </w14:textFill>
        </w:rPr>
        <w:t>区课程实施方案,合理安排三年各学科课程</w:t>
      </w:r>
      <w:r>
        <w:rPr>
          <w:rFonts w:hint="eastAsia" w:ascii="仿宋_GB2312" w:hAnsi="仿宋" w:cs="宋体"/>
          <w:color w:val="000000" w:themeColor="text1"/>
          <w:kern w:val="0"/>
          <w:szCs w:val="32"/>
          <w14:textFill>
            <w14:solidFill>
              <w14:schemeClr w14:val="tx1"/>
            </w14:solidFill>
          </w14:textFill>
        </w:rPr>
        <w:t>，</w:t>
      </w:r>
      <w:r>
        <w:rPr>
          <w:rFonts w:ascii="仿宋_GB2312" w:hAnsi="仿宋" w:cs="宋体"/>
          <w:color w:val="000000" w:themeColor="text1"/>
          <w:kern w:val="0"/>
          <w:szCs w:val="32"/>
          <w14:textFill>
            <w14:solidFill>
              <w14:schemeClr w14:val="tx1"/>
            </w14:solidFill>
          </w14:textFill>
        </w:rPr>
        <w:t>均衡设置必修、选择性必修和选修课程。</w:t>
      </w:r>
      <w:r>
        <w:rPr>
          <w:rFonts w:hint="eastAsia" w:ascii="仿宋_GB2312" w:hAnsi="仿宋" w:cs="宋体"/>
          <w:color w:val="000000" w:themeColor="text1"/>
          <w:kern w:val="0"/>
          <w:szCs w:val="32"/>
          <w14:textFill>
            <w14:solidFill>
              <w14:schemeClr w14:val="tx1"/>
            </w14:solidFill>
          </w14:textFill>
        </w:rPr>
        <w:t>鼓励各校开发个性化选修课程，整合课程资源，探索建设校际共享的选修课程平台，促进校际课程资源共享，扩大学生选课范围，满足学生多样化需求。鼓励学校开展科技、体育、艺术教育，加大对学校特色课程和特色项目建设的支持力度，建成1-2所在北京市具有较大影响力的特色学校。推进教学组织方式和教学手段更新，鼓励和引导教师开展课堂教学改革与创新。鼓励普通高中聘请大学、科研机构、企业和社区人员兼职选修课程教师。积极探索评价体系改革，加强对学生道德水平和综合素质的评价。</w:t>
      </w:r>
    </w:p>
    <w:p>
      <w:pPr>
        <w:spacing w:line="560" w:lineRule="exact"/>
        <w:ind w:firstLine="640" w:firstLineChars="200"/>
        <w:rPr>
          <w:rFonts w:ascii="仿宋_GB2312" w:hAnsi="仿宋" w:cs="宋体"/>
          <w:color w:val="000000" w:themeColor="text1"/>
          <w:kern w:val="0"/>
          <w:szCs w:val="32"/>
          <w14:textFill>
            <w14:solidFill>
              <w14:schemeClr w14:val="tx1"/>
            </w14:solidFill>
          </w14:textFill>
        </w:rPr>
      </w:pPr>
      <w:r>
        <w:rPr>
          <w:rFonts w:hint="eastAsia" w:ascii="仿宋_GB2312" w:hAnsi="仿宋" w:cs="宋体"/>
          <w:color w:val="000000" w:themeColor="text1"/>
          <w:kern w:val="0"/>
          <w:szCs w:val="32"/>
          <w14:textFill>
            <w14:solidFill>
              <w14:schemeClr w14:val="tx1"/>
            </w14:solidFill>
          </w14:textFill>
        </w:rPr>
        <w:t>充分利用在京高校资源特别是北京印刷学院、北京石化学院、北京建筑大学等驻区高校资源，探索普通高中与大学合作的途径，建立高中与大学、高水平研究机构合作培养人才的新机制。鼓励大学和科研机构向高中开放课程和实验室等教学资源。探索实施高质量的中外合作办学项目，推进高中课程的多元融合。</w:t>
      </w:r>
    </w:p>
    <w:p>
      <w:pPr>
        <w:spacing w:line="560" w:lineRule="exact"/>
        <w:ind w:firstLine="640" w:firstLineChars="200"/>
      </w:pPr>
      <w:r>
        <w:rPr>
          <w:rFonts w:hint="eastAsia" w:ascii="仿宋_GB2312" w:hAnsi="仿宋"/>
          <w:bCs/>
          <w:color w:val="000000" w:themeColor="text1"/>
          <w:kern w:val="0"/>
          <w:szCs w:val="32"/>
          <w14:textFill>
            <w14:solidFill>
              <w14:schemeClr w14:val="tx1"/>
            </w14:solidFill>
          </w14:textFill>
        </w:rPr>
        <w:t>5.</w:t>
      </w:r>
      <w:r>
        <w:rPr>
          <w:rFonts w:hint="eastAsia"/>
        </w:rPr>
        <w:t>促进</w:t>
      </w:r>
      <w:r>
        <w:t>特殊</w:t>
      </w:r>
      <w:r>
        <w:rPr>
          <w:rFonts w:hint="eastAsia"/>
        </w:rPr>
        <w:t>群体</w:t>
      </w:r>
      <w:r>
        <w:t>教育</w:t>
      </w:r>
      <w:r>
        <w:rPr>
          <w:rFonts w:hint="eastAsia"/>
        </w:rPr>
        <w:t>保障</w:t>
      </w:r>
      <w:r>
        <w:t>提质升级</w:t>
      </w:r>
    </w:p>
    <w:p>
      <w:pPr>
        <w:adjustRightInd w:val="0"/>
        <w:snapToGrid w:val="0"/>
        <w:spacing w:line="560" w:lineRule="exact"/>
        <w:ind w:firstLine="640" w:firstLineChars="200"/>
        <w:rPr>
          <w:rFonts w:ascii="仿宋_GB2312"/>
          <w:szCs w:val="32"/>
        </w:rPr>
      </w:pPr>
      <w:r>
        <w:rPr>
          <w:rFonts w:hint="eastAsia" w:ascii="仿宋_GB2312" w:hAnsi="仿宋" w:cs="宋体"/>
          <w:color w:val="000000" w:themeColor="text1"/>
          <w:kern w:val="0"/>
          <w:szCs w:val="32"/>
          <w14:textFill>
            <w14:solidFill>
              <w14:schemeClr w14:val="tx1"/>
            </w14:solidFill>
          </w14:textFill>
        </w:rPr>
        <w:t>扩大学前特殊教育学位供给。全力保障义务教育阶段残疾儿童就近、就便入学。开发融合教育特色课程和康复课程，满足特殊儿童个性化的教育需求。</w:t>
      </w:r>
      <w:r>
        <w:rPr>
          <w:rFonts w:hint="eastAsia" w:ascii="仿宋_GB2312"/>
          <w:szCs w:val="32"/>
        </w:rPr>
        <w:t>加强特殊教育师资培训和</w:t>
      </w:r>
      <w:r>
        <w:rPr>
          <w:rFonts w:hint="eastAsia" w:ascii="仿宋_GB2312" w:hAnsi="仿宋" w:cs="宋体"/>
          <w:color w:val="000000" w:themeColor="text1"/>
          <w:kern w:val="0"/>
          <w:szCs w:val="32"/>
          <w14:textFill>
            <w14:solidFill>
              <w14:schemeClr w14:val="tx1"/>
            </w14:solidFill>
          </w14:textFill>
        </w:rPr>
        <w:t>基础设施建设。充分发挥区特教中心、示范性学区融合教育资源中心的支持作用，强化融通课程、资源教室和网络资源建设。积极推进普通学校普及校园无障碍文化。进一步加强学区融合教育资源中心和残疾儿童教育康复训练基地建设，切实发挥其融合教育支持作用。</w:t>
      </w:r>
      <w:r>
        <w:rPr>
          <w:rFonts w:hint="eastAsia" w:ascii="仿宋_GB2312"/>
          <w:szCs w:val="32"/>
        </w:rPr>
        <w:t>加强</w:t>
      </w:r>
      <w:r>
        <w:rPr>
          <w:rFonts w:hint="eastAsia" w:ascii="仿宋_GB2312" w:cs="仿宋_GB2312"/>
          <w:szCs w:val="32"/>
        </w:rPr>
        <w:t>家庭经济困难学生教育资助，促进每个学生全面发展、共享人生出彩机会。</w:t>
      </w:r>
    </w:p>
    <w:p>
      <w:pPr>
        <w:spacing w:line="560" w:lineRule="exact"/>
        <w:ind w:firstLine="640" w:firstLineChars="200"/>
      </w:pPr>
      <w:r>
        <w:rPr>
          <w:rFonts w:hint="eastAsia" w:ascii="仿宋_GB2312"/>
        </w:rPr>
        <w:t>6.</w:t>
      </w:r>
      <w:r>
        <w:rPr>
          <w:rFonts w:hint="eastAsia"/>
        </w:rPr>
        <w:t>构建融通便捷的终身教育体系</w:t>
      </w:r>
    </w:p>
    <w:p>
      <w:pPr>
        <w:spacing w:line="560" w:lineRule="exact"/>
        <w:ind w:firstLine="640" w:firstLineChars="200"/>
        <w:rPr>
          <w:rFonts w:ascii="仿宋_GB2312" w:hAnsi="仿宋" w:cs="宋体"/>
          <w:kern w:val="0"/>
          <w:szCs w:val="32"/>
        </w:rPr>
      </w:pPr>
      <w:r>
        <w:rPr>
          <w:rFonts w:hint="eastAsia" w:ascii="仿宋_GB2312" w:hAnsi="仿宋" w:cs="宋体"/>
          <w:kern w:val="0"/>
          <w:szCs w:val="32"/>
        </w:rPr>
        <w:t>打造高水平终身学习服务平台。引导高等学校、职业学校和社会力量共同参与社区教育，培育多元办学主体，提高社区学院办学水平，为社区居民提供丰富、优质、多样化的教育服务。稳步推进继续教育、社区教育、老年教育的服务平台建设，丰富社区教育资源，完善社区教育服务网络。探索社区学校与老年教育相结合，切实把老年教育办到家门口，为老年人提供就近、便捷的教育服务，实现教养结合。继续完善“兴学网”以及社区教育微信平台。</w:t>
      </w:r>
    </w:p>
    <w:p>
      <w:pPr>
        <w:spacing w:line="560" w:lineRule="exact"/>
        <w:ind w:firstLine="640" w:firstLineChars="200"/>
        <w:rPr>
          <w:rFonts w:ascii="仿宋_GB2312" w:hAnsi="仿宋" w:cs="宋体"/>
          <w:kern w:val="0"/>
          <w:szCs w:val="32"/>
        </w:rPr>
      </w:pPr>
      <w:r>
        <w:rPr>
          <w:rFonts w:hint="eastAsia" w:ascii="仿宋_GB2312" w:hAnsi="仿宋" w:cs="宋体"/>
          <w:kern w:val="0"/>
          <w:szCs w:val="32"/>
        </w:rPr>
        <w:t>营造全民终身学习环境。</w:t>
      </w:r>
      <w:r>
        <w:rPr>
          <w:rFonts w:hint="eastAsia" w:ascii="仿宋_GB2312" w:hAnsi="Calibri"/>
          <w:szCs w:val="32"/>
        </w:rPr>
        <w:t>广泛开展公民素养、人文艺术、科学技术、职业技能、早期教育、运动健身、养生保健、生活休闲等教育活动，提升居民生活品质。</w:t>
      </w:r>
      <w:r>
        <w:rPr>
          <w:rFonts w:hint="eastAsia" w:ascii="仿宋_GB2312" w:hAnsi="仿宋" w:cs="宋体"/>
          <w:kern w:val="0"/>
          <w:szCs w:val="32"/>
        </w:rPr>
        <w:t>搭建教育系统公共服务工作体系，形成长效机制，组建兼职教师和志愿服务两大团队，开展终身学习服务，让百姓享有更多教育公共服务的红利。通过环境文化、活动文化、组织文化、学习文化四个层面的培育，提升市民素质。</w:t>
      </w:r>
    </w:p>
    <w:p>
      <w:pPr>
        <w:spacing w:line="560" w:lineRule="exact"/>
        <w:ind w:firstLine="640" w:firstLineChars="200"/>
        <w:rPr>
          <w:rFonts w:ascii="仿宋_GB2312" w:hAnsi="仿宋" w:cs="宋体"/>
          <w:kern w:val="0"/>
          <w:szCs w:val="32"/>
        </w:rPr>
      </w:pPr>
      <w:r>
        <w:rPr>
          <w:rFonts w:hint="eastAsia" w:ascii="仿宋_GB2312" w:hAnsi="仿宋" w:cs="宋体"/>
          <w:kern w:val="0"/>
          <w:szCs w:val="32"/>
        </w:rPr>
        <w:t>高质量建设学习型城区。</w:t>
      </w:r>
      <w:r>
        <w:rPr>
          <w:rFonts w:hint="eastAsia" w:ascii="仿宋_GB2312" w:hAnsi="黑体"/>
          <w:szCs w:val="32"/>
        </w:rPr>
        <w:t>建设监测常态化工作机制，科学衡量学习型城区建设的进程、质量和水平，推动学习型城区建设创新发展。</w:t>
      </w:r>
      <w:r>
        <w:rPr>
          <w:rFonts w:hint="eastAsia" w:ascii="仿宋_GB2312" w:hAnsi="仿宋" w:cs="宋体"/>
          <w:kern w:val="0"/>
          <w:szCs w:val="32"/>
        </w:rPr>
        <w:t>继续建设一批 “市民终身学习示范基地”“职工继续教育基地”和“市民终身学习品牌项目”。加强农村社区教育机构建设，发挥其支持乡村振兴的重要作用。</w:t>
      </w:r>
    </w:p>
    <w:p>
      <w:pPr>
        <w:pStyle w:val="3"/>
        <w:spacing w:before="0" w:after="0" w:line="560" w:lineRule="exact"/>
        <w:ind w:firstLine="640" w:firstLineChars="200"/>
        <w:rPr>
          <w:rFonts w:ascii="楷体_GB2312" w:hAnsi="楷体_GB2312" w:eastAsia="楷体_GB2312" w:cs="楷体_GB2312"/>
          <w:b w:val="0"/>
          <w:bCs w:val="0"/>
          <w:kern w:val="0"/>
        </w:rPr>
      </w:pPr>
      <w:bookmarkStart w:id="4" w:name="_Toc86521587"/>
      <w:r>
        <w:rPr>
          <w:rFonts w:hint="eastAsia" w:ascii="楷体_GB2312" w:hAnsi="楷体_GB2312" w:eastAsia="楷体_GB2312" w:cs="楷体_GB2312"/>
          <w:b w:val="0"/>
          <w:bCs w:val="0"/>
          <w:kern w:val="0"/>
        </w:rPr>
        <w:t>（四）围绕</w:t>
      </w:r>
      <w:r>
        <w:rPr>
          <w:rFonts w:hint="eastAsia" w:ascii="楷体_GB2312" w:hAnsi="楷体_GB2312" w:eastAsia="楷体_GB2312" w:cs="楷体_GB2312"/>
          <w:b w:val="0"/>
          <w:bCs w:val="0"/>
        </w:rPr>
        <w:t>“三区一门户”功能定位整体提升区域教育品质</w:t>
      </w:r>
      <w:bookmarkEnd w:id="4"/>
    </w:p>
    <w:p>
      <w:pPr>
        <w:spacing w:line="560" w:lineRule="exact"/>
        <w:ind w:firstLine="640" w:firstLineChars="200"/>
        <w:rPr>
          <w:rFonts w:hAnsi="黑体"/>
          <w:color w:val="FF0000"/>
          <w:kern w:val="0"/>
        </w:rPr>
      </w:pPr>
      <w:r>
        <w:rPr>
          <w:rFonts w:hint="eastAsia" w:ascii="仿宋_GB2312" w:hAnsi="仿宋"/>
          <w:kern w:val="0"/>
        </w:rPr>
        <w:t>1.</w:t>
      </w:r>
      <w:r>
        <w:rPr>
          <w:rFonts w:hint="eastAsia"/>
        </w:rPr>
        <w:t>统筹优化教育资源布局结构</w:t>
      </w:r>
    </w:p>
    <w:p>
      <w:pPr>
        <w:spacing w:line="560" w:lineRule="exact"/>
        <w:ind w:firstLine="640" w:firstLineChars="200"/>
        <w:rPr>
          <w:rFonts w:ascii="仿宋_GB2312"/>
          <w:color w:val="000000" w:themeColor="text1"/>
          <w:szCs w:val="32"/>
          <w14:textFill>
            <w14:solidFill>
              <w14:schemeClr w14:val="tx1"/>
            </w14:solidFill>
          </w14:textFill>
        </w:rPr>
      </w:pPr>
      <w:r>
        <w:rPr>
          <w:rFonts w:hint="eastAsia" w:hAnsi="宋体" w:cs="宋体"/>
        </w:rPr>
        <w:t>坚持从优化教育资源布局入手，继续推进“内培外引”工作，大力推进教育资源整合，持续扩大优质教育资源总量。</w:t>
      </w:r>
      <w:r>
        <w:rPr>
          <w:rFonts w:hint="eastAsia" w:cs="仿宋_GB2312"/>
        </w:rPr>
        <w:t>强化区域教育与经济社会发展的整体规划，适度超前布局，</w:t>
      </w:r>
      <w:r>
        <w:rPr>
          <w:rFonts w:hint="eastAsia" w:hAnsi="仿宋" w:cs="宋体"/>
          <w:kern w:val="0"/>
        </w:rPr>
        <w:t>着力</w:t>
      </w:r>
      <w:r>
        <w:rPr>
          <w:rFonts w:hint="eastAsia" w:hAnsi="微软雅黑"/>
        </w:rPr>
        <w:t>补齐重点区域教育资源短板。</w:t>
      </w:r>
      <w:r>
        <w:rPr>
          <w:rFonts w:hint="eastAsia" w:hAnsi="微软雅黑"/>
          <w:color w:val="000000" w:themeColor="text1"/>
          <w14:textFill>
            <w14:solidFill>
              <w14:schemeClr w14:val="tx1"/>
            </w14:solidFill>
          </w14:textFill>
        </w:rPr>
        <w:t>持续深化教育集团化办学改革。采取试点先行，分步推进的方式，在翡翠城小学教育集团、清城小学教育集团等集团化办学改革试点基础上，稳步推进大兴一中教育集团、</w:t>
      </w:r>
      <w:r>
        <w:rPr>
          <w:rFonts w:hint="eastAsia" w:ascii="仿宋_GB2312"/>
          <w:color w:val="000000" w:themeColor="text1"/>
          <w:szCs w:val="32"/>
          <w14:textFill>
            <w14:solidFill>
              <w14:schemeClr w14:val="tx1"/>
            </w14:solidFill>
          </w14:textFill>
        </w:rPr>
        <w:t>大兴一幼教育集团和大兴七幼教育集团的建设。</w:t>
      </w:r>
      <w:r>
        <w:rPr>
          <w:rFonts w:hint="eastAsia" w:hAnsi="微软雅黑"/>
          <w:color w:val="000000" w:themeColor="text1"/>
          <w14:textFill>
            <w14:solidFill>
              <w14:schemeClr w14:val="tx1"/>
            </w14:solidFill>
          </w14:textFill>
        </w:rPr>
        <w:t>统筹规划，成熟一个组建一个，逐步增加教育集团的数量。完善集团治理结构，加强集团化办学资源统筹，优化集团干部教师管理，推动集团内校长、教师交流轮岗，促进场地设施、课程教学等资源共享，建立办学资源“全要素流动”的新机制，提高教育集团办学质量。发挥集团校引领示范作用，带动薄弱校提升思想认识，进一步扩大优质教育资源覆盖面，促进教育优质均衡发展。</w:t>
      </w:r>
    </w:p>
    <w:p>
      <w:pPr>
        <w:spacing w:line="560" w:lineRule="exact"/>
        <w:ind w:firstLine="640" w:firstLineChars="200"/>
        <w:rPr>
          <w:rFonts w:hAnsi="黑体" w:cs="黑体"/>
        </w:rPr>
      </w:pPr>
      <w:r>
        <w:rPr>
          <w:rFonts w:hint="eastAsia" w:hAnsi="黑体" w:cs="黑体"/>
        </w:rPr>
        <w:t>持续加大引进优质教育资源力度，</w:t>
      </w:r>
      <w:r>
        <w:rPr>
          <w:rFonts w:hint="eastAsia" w:hAnsi="仿宋_GB2312" w:cs="仿宋_GB2312"/>
        </w:rPr>
        <w:t>新建北京市第四实验学校，扩建首师附大兴北校区、枣园小学等学校。完成</w:t>
      </w:r>
      <w:r>
        <w:rPr>
          <w:rFonts w:hint="eastAsia"/>
        </w:rPr>
        <w:t>引进10所优质资源和国际化学校。</w:t>
      </w:r>
      <w:r>
        <w:rPr>
          <w:rFonts w:hint="eastAsia" w:hAnsi="黑体" w:cs="黑体"/>
        </w:rPr>
        <w:t>重点向</w:t>
      </w:r>
      <w:r>
        <w:rPr>
          <w:rFonts w:hint="eastAsia"/>
        </w:rPr>
        <w:t>大兴南部地区、临空经济区、城乡结合部等优质教育资源不足区域倾斜。扩增农村地区优质教育资源。</w:t>
      </w:r>
      <w:r>
        <w:rPr>
          <w:rFonts w:hint="eastAsia" w:hAnsi="宋体"/>
        </w:rPr>
        <w:t>进一步扩大优质教育资源的覆盖面，改革完善</w:t>
      </w:r>
      <w:r>
        <w:rPr>
          <w:rFonts w:hint="eastAsia"/>
        </w:rPr>
        <w:t>优质资源供给渠道和机制，</w:t>
      </w:r>
      <w:r>
        <w:rPr>
          <w:rFonts w:hint="eastAsia" w:hAnsi="微软雅黑"/>
        </w:rPr>
        <w:t>促进全区教育优质均衡发展，</w:t>
      </w:r>
      <w:r>
        <w:rPr>
          <w:rFonts w:hint="eastAsia" w:hAnsiTheme="minorEastAsia"/>
        </w:rPr>
        <w:t>整体提升区域教育品质，提升优质教育资源对优质人才吸引力，增强服务经济社会发展的能力。</w:t>
      </w:r>
    </w:p>
    <w:p>
      <w:pPr>
        <w:spacing w:line="560" w:lineRule="exact"/>
        <w:ind w:firstLine="640" w:firstLineChars="200"/>
        <w:rPr>
          <w:rFonts w:hAnsi="黑体"/>
          <w:color w:val="FF0000"/>
          <w:kern w:val="0"/>
        </w:rPr>
      </w:pPr>
      <w:r>
        <w:rPr>
          <w:rFonts w:hint="eastAsia" w:ascii="仿宋_GB2312" w:hAnsi="仿宋"/>
          <w:kern w:val="0"/>
        </w:rPr>
        <w:t>2.</w:t>
      </w:r>
      <w:r>
        <w:rPr>
          <w:rFonts w:hint="eastAsia"/>
        </w:rPr>
        <w:t>推进城乡教育一体化发展</w:t>
      </w:r>
    </w:p>
    <w:p>
      <w:pPr>
        <w:spacing w:line="560" w:lineRule="exact"/>
        <w:ind w:firstLine="640" w:firstLineChars="200"/>
        <w:rPr>
          <w:rFonts w:hAnsi="黑体"/>
          <w:color w:val="FF0000"/>
          <w:kern w:val="0"/>
        </w:rPr>
      </w:pPr>
      <w:r>
        <w:rPr>
          <w:rFonts w:hint="eastAsia"/>
        </w:rPr>
        <w:t>加强城乡教育资源统筹配置。健全优质教育资源共享机制, 全面落实城乡义务教育学校建设标准、教师编制标准、生均公用经费基准定额。学校布局、资源配置、学校管理、教育教学等方面实施城乡一体化管理，加强农村学校建设，大力提升农村教育水平。增强区级教育经费统筹能力，增量经费主要向农村倾斜。聚焦课堂教学效率不高的突出问题，通过组织教师个性化培训、专题研讨等方式，提升农村学校整体教学水平。通过教学专项视导、精准帮扶、质量监控等举措，提高农村学校的教学常规管理水平和教学质量。切实加大农村教师支持力度，引导和激励优秀校长、教师到农村从教。充分发挥教育信息化的作用，共享优质网络教育资源。</w:t>
      </w:r>
    </w:p>
    <w:p>
      <w:pPr>
        <w:spacing w:line="560" w:lineRule="exact"/>
        <w:ind w:firstLine="640" w:firstLineChars="200"/>
        <w:rPr>
          <w:rFonts w:hAnsiTheme="minorEastAsia" w:cstheme="minorEastAsia"/>
          <w:kern w:val="0"/>
        </w:rPr>
      </w:pPr>
      <w:r>
        <w:rPr>
          <w:rFonts w:hint="eastAsia" w:ascii="仿宋_GB2312" w:hAnsi="仿宋"/>
          <w:kern w:val="0"/>
        </w:rPr>
        <w:t>3.</w:t>
      </w:r>
      <w:r>
        <w:rPr>
          <w:rFonts w:hint="eastAsia" w:hAnsi="仿宋"/>
          <w:kern w:val="0"/>
        </w:rPr>
        <w:t>加快推进现代职业教育体系建设</w:t>
      </w:r>
    </w:p>
    <w:p>
      <w:pPr>
        <w:spacing w:line="560" w:lineRule="exact"/>
        <w:ind w:firstLine="640" w:firstLineChars="200"/>
        <w:rPr>
          <w:rFonts w:hAnsiTheme="minorEastAsia" w:cstheme="minorEastAsia"/>
          <w:kern w:val="0"/>
        </w:rPr>
      </w:pPr>
      <w:r>
        <w:rPr>
          <w:rFonts w:hint="eastAsia" w:hAnsiTheme="minorEastAsia" w:cstheme="minorEastAsia"/>
          <w:kern w:val="0"/>
        </w:rPr>
        <w:t>贯彻落实《国家职业教育改革实施方案》《关于深化职业教育改革的若干意见》等文件精神，推进现代职业教育体系建设，构建与大兴区经济社会发展相契合的技能型社会。加大招生、经费、人力资源建设、校企合作、学校管理变革等方面的政策支持，推进“三全育人”，探索实施</w:t>
      </w:r>
      <w:r>
        <w:rPr>
          <w:rFonts w:hint="eastAsia" w:ascii="仿宋_GB2312" w:hAnsi="仿宋_GB2312" w:cs="仿宋_GB2312"/>
          <w:kern w:val="0"/>
        </w:rPr>
        <w:t>“1+X”</w:t>
      </w:r>
      <w:r>
        <w:rPr>
          <w:rFonts w:hint="eastAsia" w:hAnsiTheme="minorEastAsia" w:cstheme="minorEastAsia"/>
          <w:kern w:val="0"/>
        </w:rPr>
        <w:t>证书制度，以创建国家优质中职学校为目标，加强大兴职业学校内涵建设。完善学校与企业、行业及相关专业机构合作开发建设相关专业的机制，重点建设电子信息、动漫、民航服务、生物医药和智能制造等5大专业群，集中力量办好飞机维修、生物医药、动漫和航空服务等4个优势专业。按照“五新”政策的部署，适时调整专业和课程设置。</w:t>
      </w:r>
    </w:p>
    <w:p>
      <w:pPr>
        <w:spacing w:line="560" w:lineRule="exact"/>
        <w:ind w:firstLine="640" w:firstLineChars="200"/>
        <w:rPr>
          <w:rFonts w:hAnsiTheme="minorEastAsia" w:cstheme="minorEastAsia"/>
          <w:kern w:val="0"/>
        </w:rPr>
      </w:pPr>
      <w:r>
        <w:rPr>
          <w:rFonts w:hint="eastAsia" w:hAnsi="宋体"/>
        </w:rPr>
        <w:t>完善校企合作、工学结合的人才培养体系，学校与企业合作共建“研发中心”“大师（技师）工作室”“企业人力资源开发工作室”等，共建集教学、生产、科研、实习为一体的实训基地，组建“培训—职业技能鉴定—就业”订单式职业人才培养基地，搭建就业发展平台，推动人才培养方案与产业人才需求标准相衔接，人才培养链和产业链、就业链相融合。加强“双师型”教师队伍建设，提升“双师型”教师队伍技能素质。</w:t>
      </w:r>
      <w:r>
        <w:rPr>
          <w:rFonts w:hint="eastAsia" w:hAnsiTheme="minorEastAsia" w:cstheme="minorEastAsia"/>
          <w:kern w:val="0"/>
        </w:rPr>
        <w:t>巩固扩大“3+2”中高职衔接成果，加强在招生就业、培养目标、专业设置、课程体系、教学过程等方面衔接，合作共建一批特色专业。</w:t>
      </w:r>
    </w:p>
    <w:p>
      <w:pPr>
        <w:spacing w:line="560" w:lineRule="exact"/>
        <w:ind w:firstLine="640" w:firstLineChars="200"/>
        <w:rPr>
          <w:rFonts w:hAnsiTheme="minorEastAsia" w:cstheme="minorEastAsia"/>
          <w:kern w:val="0"/>
        </w:rPr>
      </w:pPr>
      <w:r>
        <w:rPr>
          <w:rFonts w:hint="eastAsia" w:hAnsiTheme="minorEastAsia" w:cstheme="minorEastAsia"/>
          <w:kern w:val="0"/>
        </w:rPr>
        <w:t>探索职业教育服务学生社会大课堂新机制，为中小学生职业体验活动和综合实践活动提供高水平服务。完善城乡一体的成人教育培训体系，改善培训条件，拓展学习内容，打造品牌项目。加强乡镇成人学校课程开发培训，完善乡校课程教材，提升教育教学质量。</w:t>
      </w:r>
    </w:p>
    <w:p>
      <w:pPr>
        <w:pStyle w:val="3"/>
        <w:spacing w:before="0" w:after="0" w:line="560" w:lineRule="exact"/>
        <w:ind w:firstLine="640" w:firstLineChars="200"/>
        <w:rPr>
          <w:rFonts w:ascii="楷体_GB2312" w:hAnsi="楷体_GB2312" w:eastAsia="楷体_GB2312" w:cs="楷体_GB2312"/>
          <w:b w:val="0"/>
          <w:bCs w:val="0"/>
          <w:kern w:val="0"/>
        </w:rPr>
      </w:pPr>
      <w:bookmarkStart w:id="5" w:name="_Toc86521588"/>
      <w:r>
        <w:rPr>
          <w:rFonts w:hint="eastAsia" w:ascii="楷体_GB2312" w:hAnsi="楷体_GB2312" w:eastAsia="楷体_GB2312" w:cs="楷体_GB2312"/>
          <w:b w:val="0"/>
          <w:bCs w:val="0"/>
        </w:rPr>
        <w:t>（五）</w:t>
      </w:r>
      <w:r>
        <w:rPr>
          <w:rFonts w:hint="eastAsia" w:ascii="楷体_GB2312" w:hAnsi="楷体_GB2312" w:eastAsia="楷体_GB2312" w:cs="楷体_GB2312"/>
          <w:b w:val="0"/>
          <w:bCs w:val="0"/>
          <w:kern w:val="0"/>
        </w:rPr>
        <w:t>全面深化新时代干部教师队伍建设</w:t>
      </w:r>
      <w:bookmarkEnd w:id="5"/>
    </w:p>
    <w:p>
      <w:pPr>
        <w:spacing w:line="560" w:lineRule="exact"/>
        <w:ind w:firstLine="640"/>
        <w:rPr>
          <w:rFonts w:ascii="仿宋_GB2312"/>
          <w:szCs w:val="32"/>
        </w:rPr>
      </w:pPr>
      <w:r>
        <w:rPr>
          <w:rStyle w:val="6"/>
          <w:rFonts w:hint="eastAsia" w:ascii="仿宋_GB2312" w:hAnsi="微软雅黑"/>
          <w:b w:val="0"/>
          <w:bCs w:val="0"/>
          <w:szCs w:val="32"/>
        </w:rPr>
        <w:t>全面加强师德师风建设。</w:t>
      </w:r>
      <w:r>
        <w:rPr>
          <w:rFonts w:hint="eastAsia" w:ascii="仿宋_GB2312" w:cs="宋体" w:hAnsiTheme="minorEastAsia"/>
          <w:kern w:val="0"/>
          <w:szCs w:val="32"/>
        </w:rPr>
        <w:t>坚持</w:t>
      </w:r>
      <w:r>
        <w:rPr>
          <w:rFonts w:hint="eastAsia" w:ascii="仿宋_GB2312"/>
          <w:szCs w:val="32"/>
        </w:rPr>
        <w:t>将师德教育摆在教师教育的首要位置，作为评价和考核教师的第一标准。实施师德师风建设工程，加强教师职业理想、职业道德、法治和心理健康教育。</w:t>
      </w:r>
    </w:p>
    <w:p>
      <w:pPr>
        <w:spacing w:line="560" w:lineRule="exact"/>
        <w:ind w:firstLine="640" w:firstLineChars="200"/>
        <w:rPr>
          <w:rFonts w:hAnsiTheme="minorEastAsia" w:cstheme="minorEastAsia"/>
          <w:kern w:val="0"/>
        </w:rPr>
      </w:pPr>
      <w:r>
        <w:rPr>
          <w:rFonts w:hint="eastAsia" w:hAnsiTheme="minorEastAsia" w:cstheme="minorEastAsia"/>
          <w:kern w:val="0"/>
        </w:rPr>
        <w:t>完善组织领导体制，强化学校主体责任意识。完善师德建设长效机制，持续推动师德建设常态化长效化。将师德建设情况纳入教育督导范围，实行师德一票否决制。树立师德典型，讲好师德故事，树立师道尊严。努力造就一支政治素质过硬、业务能力精湛、育人水平高超的高素质教师队伍。</w:t>
      </w:r>
    </w:p>
    <w:p>
      <w:pPr>
        <w:spacing w:line="560" w:lineRule="exact"/>
        <w:ind w:firstLine="640"/>
        <w:rPr>
          <w:rFonts w:ascii="仿宋_GB2312" w:hAnsi="微软雅黑"/>
          <w:szCs w:val="32"/>
        </w:rPr>
      </w:pPr>
      <w:r>
        <w:rPr>
          <w:rFonts w:hint="eastAsia" w:hAnsiTheme="minorEastAsia" w:cstheme="minorEastAsia"/>
          <w:kern w:val="0"/>
        </w:rPr>
        <w:t>加强教育系统干部人才队伍建设。完善区委教育工委干部选拔任用工作制度。成立“名校长工作室”，举办校（园）长办学实践研讨会，发挥特级校长、特级教师校长示范引领作用，提升校（园）长教育理论素养和学校管理能力，加强后备校（园）长队伍建设。加强名师、名校长、名园长人才培养与政策支持力度。进一步优化中小学、幼儿园校级干部队伍结构，加快选拔培养年轻干部。完善教育行业优秀人才多元培养与引进政策，加大引进知名校长、特级教师政策支持力度，加大引进硕士及以上学历、高级职称和教学经验丰富的优秀教师力度。推动落实“三名工程”，完成培养、引进50名“名校</w:t>
      </w:r>
      <w:r>
        <w:rPr>
          <w:rFonts w:hint="eastAsia" w:ascii="仿宋_GB2312" w:hAnsi="微软雅黑"/>
          <w:szCs w:val="32"/>
        </w:rPr>
        <w:t>长”，培养、引进100名“名教师”的目标，整体提升学校管理水平。</w:t>
      </w:r>
    </w:p>
    <w:p>
      <w:pPr>
        <w:spacing w:line="560" w:lineRule="exact"/>
        <w:ind w:firstLine="640"/>
        <w:rPr>
          <w:rFonts w:ascii="仿宋_GB2312" w:hAnsi="微软雅黑"/>
          <w:szCs w:val="32"/>
        </w:rPr>
      </w:pPr>
      <w:r>
        <w:rPr>
          <w:rFonts w:hint="eastAsia" w:ascii="仿宋_GB2312" w:hAnsi="微软雅黑"/>
          <w:szCs w:val="32"/>
        </w:rPr>
        <w:t>提升教师队伍教书育人能力。进一步加强大兴区教师进修学校和海淀区教师进修学校的深度融合，推进一体化管理，探索教研机构跨区域合作模式，建立健全合作保障机制。完善协同教研体制机制，借助海淀区优质资源优势，建立、完善学科教研基地，深入开展教师跨区间交流与培训，切实提升教师执教能力和教研水平，为教师搭建更好的学习平台。与教育部课程教材研究所合作共建“深度学习教学改进项目研究基地（北京大兴区）”，推进指向学科核心素养的课堂教学改革。利用北京师范大学、首都师范大学、北京教育科学研究院、北京教育学院、中国科学院等单位的教育学科优势和培训资源成立教师培训培养基地。实现区级教育教学专业支持系统的转型升级。</w:t>
      </w:r>
    </w:p>
    <w:p>
      <w:pPr>
        <w:spacing w:line="560" w:lineRule="exact"/>
        <w:ind w:firstLine="640"/>
        <w:rPr>
          <w:rFonts w:ascii="仿宋_GB2312" w:hAnsi="微软雅黑"/>
          <w:szCs w:val="32"/>
        </w:rPr>
      </w:pPr>
      <w:r>
        <w:rPr>
          <w:rFonts w:hint="eastAsia" w:ascii="仿宋_GB2312" w:hAnsi="微软雅黑"/>
          <w:szCs w:val="32"/>
        </w:rPr>
        <w:t>厚植教师人文底蕴和综合素养。拓宽教师成长路径，组建教师社团，开展有益于身心健康的活动，提升教师幸福指数，培育教师科学精神，引导广大教师培育出一批先进科研成果，引领课程改革新潮流。提升教师信息素养，推动教师主动适应信息化、人工智能等技术革新。</w:t>
      </w:r>
    </w:p>
    <w:p>
      <w:pPr>
        <w:spacing w:line="560" w:lineRule="exact"/>
        <w:ind w:firstLine="640"/>
        <w:rPr>
          <w:rFonts w:ascii="仿宋_GB2312" w:hAnsi="微软雅黑"/>
          <w:szCs w:val="32"/>
        </w:rPr>
      </w:pPr>
      <w:r>
        <w:rPr>
          <w:rFonts w:hint="eastAsia" w:ascii="仿宋_GB2312" w:hAnsi="微软雅黑"/>
          <w:szCs w:val="32"/>
        </w:rPr>
        <w:t>完善教师管理机制。规范和创新中小学教师编制管理，落实编制标准，调整中小学教师编制结构，优化编制资源配置，探索建立中小学教师编制统筹配置机制和动态调配机制。探索义务教育教师“</w:t>
      </w:r>
      <w:r>
        <w:rPr>
          <w:rFonts w:ascii="仿宋_GB2312" w:hAnsi="微软雅黑"/>
          <w:szCs w:val="32"/>
        </w:rPr>
        <w:t>区管校聘</w:t>
      </w:r>
      <w:r>
        <w:rPr>
          <w:rFonts w:hint="eastAsia" w:ascii="仿宋_GB2312" w:hAnsi="微软雅黑"/>
          <w:szCs w:val="32"/>
        </w:rPr>
        <w:t>”</w:t>
      </w:r>
      <w:r>
        <w:rPr>
          <w:rFonts w:ascii="仿宋_GB2312" w:hAnsi="微软雅黑"/>
          <w:szCs w:val="32"/>
        </w:rPr>
        <w:t>管理制度改革，多措并举推进校长教师交流轮岗。</w:t>
      </w:r>
      <w:r>
        <w:rPr>
          <w:rFonts w:hint="eastAsia" w:ascii="仿宋_GB2312" w:hAnsi="微软雅黑"/>
          <w:szCs w:val="32"/>
        </w:rPr>
        <w:t>进一步完善民办学校教师职称评定政策，提升教育系统高级职称比例，拓宽教师发展通道。探索一体化办学、集团化办学更加灵活的用人制度、教师编制管理机制。打通一贯制学校中小学岗聘与职评分开的壁垒。盘活全市已退休和即将退休的区级及以上骨干教师资源。完善优惠配套政策，在户籍、薪酬、住房、评优评先等方面给予优待。发挥财政资金效益，加强绩效管理，调动各校校长、干部、教师的积极性，促进布局优化调整各项改革良性运行、健康发展。</w:t>
      </w:r>
    </w:p>
    <w:p>
      <w:pPr>
        <w:pStyle w:val="3"/>
        <w:spacing w:before="0" w:after="0" w:line="560" w:lineRule="exact"/>
        <w:ind w:firstLine="640" w:firstLineChars="200"/>
        <w:rPr>
          <w:rFonts w:ascii="楷体_GB2312" w:hAnsi="楷体_GB2312" w:eastAsia="楷体_GB2312" w:cs="楷体_GB2312"/>
          <w:b w:val="0"/>
          <w:bCs w:val="0"/>
          <w:color w:val="000000" w:themeColor="text1"/>
          <w14:textFill>
            <w14:solidFill>
              <w14:schemeClr w14:val="tx1"/>
            </w14:solidFill>
          </w14:textFill>
        </w:rPr>
      </w:pPr>
      <w:bookmarkStart w:id="6" w:name="_Toc86521589"/>
      <w:r>
        <w:rPr>
          <w:rFonts w:hint="eastAsia" w:ascii="楷体_GB2312" w:hAnsi="楷体_GB2312" w:eastAsia="楷体_GB2312" w:cs="楷体_GB2312"/>
          <w:b w:val="0"/>
          <w:bCs w:val="0"/>
          <w:color w:val="000000" w:themeColor="text1"/>
          <w14:textFill>
            <w14:solidFill>
              <w14:schemeClr w14:val="tx1"/>
            </w14:solidFill>
          </w14:textFill>
        </w:rPr>
        <w:t>（六）促进教育与信息技术深度融合发展</w:t>
      </w:r>
      <w:bookmarkEnd w:id="6"/>
    </w:p>
    <w:p>
      <w:pPr>
        <w:spacing w:line="560" w:lineRule="exact"/>
        <w:ind w:firstLine="640" w:firstLineChars="200"/>
        <w:rPr>
          <w:rFonts w:ascii="仿宋_GB2312" w:hAnsiTheme="minorEastAsia" w:cstheme="minorEastAsia"/>
          <w:kern w:val="0"/>
          <w:szCs w:val="32"/>
        </w:rPr>
      </w:pPr>
      <w:r>
        <w:rPr>
          <w:rFonts w:hint="eastAsia" w:ascii="仿宋_GB2312" w:hAnsiTheme="minorEastAsia" w:cstheme="minorEastAsia"/>
          <w:kern w:val="0"/>
          <w:szCs w:val="32"/>
        </w:rPr>
        <w:t>1.建设高水平教育信息化基础环境</w:t>
      </w:r>
    </w:p>
    <w:p>
      <w:pPr>
        <w:spacing w:line="560" w:lineRule="exact"/>
        <w:ind w:firstLine="640" w:firstLineChars="200"/>
        <w:rPr>
          <w:rFonts w:ascii="仿宋_GB2312" w:hAnsiTheme="minorEastAsia" w:cstheme="minorEastAsia"/>
          <w:kern w:val="0"/>
          <w:szCs w:val="32"/>
        </w:rPr>
      </w:pPr>
      <w:r>
        <w:rPr>
          <w:rFonts w:hint="eastAsia" w:ascii="仿宋_GB2312" w:hAnsiTheme="minorEastAsia" w:cstheme="minorEastAsia"/>
          <w:kern w:val="0"/>
          <w:szCs w:val="32"/>
        </w:rPr>
        <w:t>将数字教育基础设施作为新基建的重要内容，加强教育信息化基础设施的更新和运用，创设网络化、数字化和智能化的学习和教育环境。升级教育骨干网络和校园网络，扩大网络带宽，提高基础设施支撑能力，推动IPV6、5G、Wi-Fi6在全区教育系统信息化建设的部署和试点应用，提升教育网的稳定性、安全性和可用性。加强区教育云建设，健全数据中心资源调配、应急管理和容灾备份等制度。完善管理服务平台、教育教学研训平台、学生学习平台、教育大数据平台等网络平台，统筹建设一体化智能化教学、管理与服务平台。开展AR/VR超感教室、智慧考场、智慧操场试点建设，推进具有大兴特色的“三个课堂”和“智慧校园”建设，实现智慧校园建设和信息化应用全覆盖。</w:t>
      </w:r>
      <w:r>
        <w:rPr>
          <w:rFonts w:hint="eastAsia" w:ascii="仿宋_GB2312" w:hAnsiTheme="minorEastAsia" w:cstheme="minorEastAsia"/>
          <w:szCs w:val="32"/>
        </w:rPr>
        <w:t>推进数字教育资源公共服务体系的建设和应用</w:t>
      </w:r>
      <w:r>
        <w:rPr>
          <w:rFonts w:hint="eastAsia" w:ascii="仿宋_GB2312" w:hAnsiTheme="minorEastAsia" w:cstheme="minorEastAsia"/>
          <w:kern w:val="0"/>
          <w:szCs w:val="32"/>
        </w:rPr>
        <w:t>，扩大资源覆盖面，满足学习者开放、泛在、个性化的学习需求。鼓励家长和教师加强家庭网络设施建设，优化居家学习和居家教学信息化环境。</w:t>
      </w:r>
    </w:p>
    <w:p>
      <w:pPr>
        <w:spacing w:line="560" w:lineRule="exact"/>
        <w:ind w:firstLine="640" w:firstLineChars="200"/>
        <w:rPr>
          <w:rFonts w:ascii="仿宋_GB2312" w:hAnsiTheme="minorEastAsia" w:cstheme="minorEastAsia"/>
          <w:kern w:val="0"/>
          <w:szCs w:val="32"/>
        </w:rPr>
      </w:pPr>
      <w:r>
        <w:rPr>
          <w:rFonts w:hint="eastAsia" w:ascii="仿宋_GB2312" w:hAnsiTheme="minorEastAsia" w:cstheme="minorEastAsia"/>
          <w:kern w:val="0"/>
          <w:szCs w:val="32"/>
        </w:rPr>
        <w:t>2.</w:t>
      </w:r>
      <w:r>
        <w:rPr>
          <w:rFonts w:hint="eastAsia" w:ascii="宋体" w:hAnsi="宋体"/>
          <w:shd w:val="clear" w:color="auto" w:fill="FFFFFF"/>
        </w:rPr>
        <w:t>推进智能时代的教育教学方式变革</w:t>
      </w:r>
    </w:p>
    <w:p>
      <w:pPr>
        <w:spacing w:line="560" w:lineRule="exact"/>
        <w:ind w:firstLine="640" w:firstLineChars="200"/>
        <w:rPr>
          <w:rFonts w:ascii="仿宋_GB2312" w:hAnsiTheme="minorEastAsia" w:cstheme="minorEastAsia"/>
          <w:szCs w:val="32"/>
        </w:rPr>
      </w:pPr>
      <w:r>
        <w:rPr>
          <w:rFonts w:hint="eastAsia" w:ascii="仿宋_GB2312" w:hAnsiTheme="minorEastAsia" w:cstheme="minorEastAsia"/>
          <w:szCs w:val="32"/>
        </w:rPr>
        <w:t>构建基于新一代信息技术的新型教育教学模式和教育服务供给方式。探索线上教育教学和学习新模式，推进线上线下教育的融合发展。构建覆盖全学科、全链条课程资源的“空中课堂”，建设以专业化、智能化线上核心教学平台为承载的“双师课堂”，打造智能化、数据化、浸润式、虚拟化的“融合课堂”。利用虚拟现实、人工智能、态势感知等新兴信息技术，探索构建虚拟学习共同体，推动形成人人、时时、处处可学的网络化学习空间。全</w:t>
      </w:r>
      <w:r>
        <w:rPr>
          <w:rFonts w:ascii="仿宋_GB2312" w:hAnsiTheme="minorEastAsia" w:cstheme="minorEastAsia"/>
          <w:szCs w:val="32"/>
        </w:rPr>
        <w:t>面</w:t>
      </w:r>
      <w:r>
        <w:rPr>
          <w:rFonts w:hint="eastAsia" w:ascii="仿宋_GB2312" w:hAnsiTheme="minorEastAsia" w:cstheme="minorEastAsia"/>
          <w:szCs w:val="32"/>
        </w:rPr>
        <w:t>实施“大兴</w:t>
      </w:r>
      <w:r>
        <w:rPr>
          <w:rFonts w:ascii="仿宋_GB2312" w:hAnsiTheme="minorEastAsia" w:cstheme="minorEastAsia"/>
          <w:szCs w:val="32"/>
        </w:rPr>
        <w:t>区</w:t>
      </w:r>
      <w:r>
        <w:rPr>
          <w:rFonts w:hint="eastAsia" w:ascii="仿宋_GB2312" w:hAnsiTheme="minorEastAsia" w:cstheme="minorEastAsia"/>
          <w:szCs w:val="32"/>
        </w:rPr>
        <w:t>中小学教师信息技术应用能力提升</w:t>
      </w:r>
      <w:r>
        <w:rPr>
          <w:rFonts w:ascii="仿宋_GB2312" w:hAnsiTheme="minorEastAsia" w:cstheme="minorEastAsia"/>
          <w:szCs w:val="32"/>
        </w:rPr>
        <w:t>2.0</w:t>
      </w:r>
      <w:r>
        <w:rPr>
          <w:rFonts w:hint="eastAsia" w:ascii="仿宋_GB2312" w:hAnsiTheme="minorEastAsia" w:cstheme="minorEastAsia"/>
          <w:szCs w:val="32"/>
        </w:rPr>
        <w:t>工程”，构建以校为本、基于课堂、应用驱动、注重创新、评用结合的教师信息素养发展新机制，持续开展教师信息技术应用能力提升培训。</w:t>
      </w:r>
    </w:p>
    <w:p>
      <w:pPr>
        <w:spacing w:line="560" w:lineRule="exact"/>
        <w:ind w:firstLine="640" w:firstLineChars="200"/>
        <w:rPr>
          <w:rFonts w:ascii="仿宋_GB2312" w:hAnsiTheme="minorEastAsia" w:cstheme="minorEastAsia"/>
          <w:szCs w:val="32"/>
        </w:rPr>
      </w:pPr>
      <w:r>
        <w:rPr>
          <w:rFonts w:hint="eastAsia" w:ascii="仿宋_GB2312" w:hAnsiTheme="minorEastAsia" w:cstheme="minorEastAsia"/>
          <w:szCs w:val="32"/>
        </w:rPr>
        <w:t>全面促进信息技术与学科教学融合创新发展。优化教学组织方式和评价方式，</w:t>
      </w:r>
      <w:r>
        <w:rPr>
          <w:rFonts w:ascii="仿宋_GB2312" w:hAnsiTheme="minorEastAsia" w:cstheme="minorEastAsia"/>
          <w:szCs w:val="32"/>
        </w:rPr>
        <w:t>提升教育教学水平和教育管理能力。</w:t>
      </w:r>
      <w:r>
        <w:rPr>
          <w:rFonts w:hint="eastAsia" w:ascii="仿宋_GB2312" w:hAnsiTheme="minorEastAsia" w:cstheme="minorEastAsia"/>
          <w:bCs/>
          <w:szCs w:val="32"/>
        </w:rPr>
        <w:t>鼓励教师</w:t>
      </w:r>
      <w:r>
        <w:rPr>
          <w:rFonts w:hint="eastAsia" w:ascii="仿宋_GB2312" w:hAnsiTheme="minorEastAsia" w:cstheme="minorEastAsia"/>
          <w:szCs w:val="32"/>
        </w:rPr>
        <w:t>开设适合不同层次、类型需求的特色课程，实施专业化、团队化的分层教学和针对性辅导，开展个性化学习诊断，精准评价学习绩效，帮助学习者改进学习方式，提高学习效果；</w:t>
      </w:r>
      <w:r>
        <w:rPr>
          <w:rFonts w:hint="eastAsia" w:ascii="仿宋_GB2312" w:hAnsiTheme="minorEastAsia" w:cstheme="minorEastAsia"/>
          <w:bCs/>
          <w:szCs w:val="32"/>
        </w:rPr>
        <w:t>鼓励学校和企业</w:t>
      </w:r>
      <w:r>
        <w:rPr>
          <w:rFonts w:hint="eastAsia" w:ascii="仿宋_GB2312" w:hAnsiTheme="minorEastAsia" w:cstheme="minorEastAsia"/>
          <w:szCs w:val="32"/>
        </w:rPr>
        <w:t>面向社会需求，整合线上线下资源，通过建设教育云课程、构建智慧学习空间、建设学习体验中心等多种方式为社会提供优质教育服务。</w:t>
      </w:r>
    </w:p>
    <w:p>
      <w:pPr>
        <w:spacing w:line="560" w:lineRule="exact"/>
        <w:ind w:firstLine="640" w:firstLineChars="200"/>
        <w:rPr>
          <w:rFonts w:ascii="仿宋_GB2312" w:hAnsiTheme="minorEastAsia" w:cstheme="minorEastAsia"/>
          <w:kern w:val="0"/>
          <w:szCs w:val="32"/>
        </w:rPr>
      </w:pPr>
      <w:r>
        <w:rPr>
          <w:rFonts w:hint="eastAsia" w:ascii="仿宋_GB2312" w:hAnsiTheme="minorEastAsia" w:cstheme="minorEastAsia"/>
          <w:kern w:val="0"/>
          <w:szCs w:val="32"/>
        </w:rPr>
        <w:t>3.提高教育信息化治理能力</w:t>
      </w:r>
    </w:p>
    <w:p>
      <w:pPr>
        <w:spacing w:line="560" w:lineRule="exact"/>
        <w:ind w:firstLine="640" w:firstLineChars="200"/>
        <w:rPr>
          <w:rFonts w:ascii="仿宋_GB2312" w:hAnsiTheme="minorEastAsia" w:cstheme="minorEastAsia"/>
          <w:kern w:val="0"/>
          <w:szCs w:val="32"/>
        </w:rPr>
      </w:pPr>
      <w:r>
        <w:rPr>
          <w:rFonts w:hint="eastAsia" w:ascii="仿宋_GB2312" w:hAnsiTheme="minorEastAsia" w:cstheme="minorEastAsia"/>
          <w:kern w:val="0"/>
          <w:szCs w:val="32"/>
        </w:rPr>
        <w:t>建立健全教育网络、数据中心、网络安全、教育应用、视频会议等运维管理体系，实现信息系统集中运维和安全防护。制定教育信息化建设和运行维护保障经费标准，统筹安排经费，创新运维技术服务外包机制，为学校运用信息技术开展教育创新提供良好政策环境。完善教育业务管理信息系统和教育统计信息管理体系，形成覆盖区域内各级各类教育机构、所有学习者的教育、学习全过程教育管理和监测体系。推进大数据助力区域教育质量提升，推动基于大数据技术的教育治理方式变革。推进教育公共信息资源开放共享，畅通多方面参与教育治理的信息渠道。</w:t>
      </w:r>
    </w:p>
    <w:p>
      <w:pPr>
        <w:pStyle w:val="3"/>
        <w:spacing w:before="0" w:after="0" w:line="560" w:lineRule="exact"/>
        <w:ind w:firstLine="640" w:firstLineChars="200"/>
        <w:rPr>
          <w:rFonts w:ascii="楷体_GB2312" w:hAnsi="楷体_GB2312" w:eastAsia="楷体_GB2312" w:cs="楷体_GB2312"/>
          <w:b w:val="0"/>
          <w:bCs w:val="0"/>
          <w:color w:val="FF0000"/>
        </w:rPr>
      </w:pPr>
      <w:bookmarkStart w:id="7" w:name="_Toc86521590"/>
      <w:r>
        <w:rPr>
          <w:rFonts w:hint="eastAsia" w:ascii="楷体_GB2312" w:hAnsi="楷体_GB2312" w:eastAsia="楷体_GB2312" w:cs="楷体_GB2312"/>
          <w:b w:val="0"/>
          <w:bCs w:val="0"/>
          <w:kern w:val="0"/>
        </w:rPr>
        <w:t>（七）</w:t>
      </w:r>
      <w:r>
        <w:rPr>
          <w:rFonts w:hint="eastAsia" w:ascii="楷体_GB2312" w:hAnsi="楷体_GB2312" w:eastAsia="楷体_GB2312" w:cs="楷体_GB2312"/>
          <w:b w:val="0"/>
          <w:bCs w:val="0"/>
        </w:rPr>
        <w:t>积极扩大教育开放合作</w:t>
      </w:r>
      <w:bookmarkEnd w:id="7"/>
    </w:p>
    <w:p>
      <w:pPr>
        <w:spacing w:line="560" w:lineRule="exact"/>
        <w:ind w:firstLine="640" w:firstLineChars="200"/>
        <w:rPr>
          <w:rFonts w:ascii="仿宋_GB2312" w:hAnsiTheme="minorEastAsia" w:cstheme="minorEastAsia"/>
          <w:bCs/>
          <w:kern w:val="0"/>
          <w:szCs w:val="32"/>
        </w:rPr>
      </w:pPr>
      <w:r>
        <w:rPr>
          <w:rFonts w:hint="eastAsia" w:ascii="仿宋_GB2312" w:hAnsiTheme="minorEastAsia" w:cstheme="minorEastAsia"/>
          <w:bCs/>
          <w:kern w:val="0"/>
          <w:szCs w:val="32"/>
        </w:rPr>
        <w:t>1.深入推进国内外教育交流与合作</w:t>
      </w:r>
    </w:p>
    <w:p>
      <w:pPr>
        <w:spacing w:line="560" w:lineRule="exact"/>
        <w:ind w:firstLine="640" w:firstLineChars="200"/>
        <w:rPr>
          <w:rFonts w:ascii="仿宋_GB2312" w:hAnsiTheme="minorEastAsia" w:cstheme="minorEastAsia"/>
          <w:kern w:val="0"/>
          <w:szCs w:val="32"/>
        </w:rPr>
      </w:pPr>
      <w:r>
        <w:rPr>
          <w:rFonts w:hint="eastAsia" w:ascii="仿宋_GB2312" w:hAnsiTheme="minorEastAsia" w:cstheme="minorEastAsia"/>
          <w:bCs/>
          <w:kern w:val="0"/>
          <w:szCs w:val="32"/>
        </w:rPr>
        <w:t>积极扩大教育国际交流合作，探索构建更加务实、多元、高效的国际合作与交流方式。</w:t>
      </w:r>
      <w:r>
        <w:rPr>
          <w:rFonts w:hint="eastAsia" w:ascii="仿宋_GB2312" w:hAnsiTheme="minorEastAsia" w:cstheme="minorEastAsia"/>
          <w:bCs/>
          <w:szCs w:val="32"/>
        </w:rPr>
        <w:t>对接国际先进标准，创新职业教育人才培养模式。学习借鉴国际先进教育理念、教学内容、教学方法和评价制度，促进基础教育课程和教学改革，提高学生核心素养和综合能力。</w:t>
      </w:r>
      <w:r>
        <w:rPr>
          <w:rFonts w:hint="eastAsia" w:ascii="仿宋_GB2312" w:hAnsiTheme="minorEastAsia" w:cstheme="minorEastAsia"/>
          <w:bCs/>
          <w:kern w:val="0"/>
          <w:szCs w:val="32"/>
        </w:rPr>
        <w:t>深化与“一带一路”沿线国家、城市、学校的教育交流合作，支持学校与沿线国家学校广泛建立校际合作关系。</w:t>
      </w:r>
      <w:r>
        <w:rPr>
          <w:rFonts w:hint="eastAsia" w:ascii="仿宋_GB2312" w:hAnsi="宋体"/>
          <w:bCs/>
          <w:szCs w:val="32"/>
        </w:rPr>
        <w:t>通过引进或合作办学等形式，建设国际高中或名校国际部，</w:t>
      </w:r>
      <w:r>
        <w:rPr>
          <w:rFonts w:hint="eastAsia" w:ascii="仿宋_GB2312" w:hAnsiTheme="minorEastAsia" w:cstheme="minorEastAsia"/>
          <w:bCs/>
          <w:kern w:val="0"/>
          <w:szCs w:val="32"/>
        </w:rPr>
        <w:t>推进</w:t>
      </w:r>
      <w:r>
        <w:rPr>
          <w:rFonts w:hint="eastAsia" w:ascii="仿宋_GB2312" w:hAnsi="仿宋_GB2312" w:cs="仿宋_GB2312"/>
          <w:szCs w:val="32"/>
        </w:rPr>
        <w:t>北京语言大学大兴外国语学校建设</w:t>
      </w:r>
      <w:r>
        <w:rPr>
          <w:rFonts w:hint="eastAsia" w:ascii="仿宋_GB2312" w:hAnsi="宋体"/>
          <w:bCs/>
          <w:szCs w:val="32"/>
        </w:rPr>
        <w:t>。</w:t>
      </w:r>
      <w:r>
        <w:rPr>
          <w:rFonts w:hint="eastAsia" w:ascii="仿宋_GB2312" w:hAnsi="宋体"/>
          <w:szCs w:val="32"/>
        </w:rPr>
        <w:t>鼓励各级学校开展</w:t>
      </w:r>
      <w:r>
        <w:rPr>
          <w:rFonts w:hint="eastAsia" w:ascii="仿宋_GB2312" w:hAnsiTheme="minorEastAsia" w:cstheme="minorEastAsia"/>
          <w:kern w:val="0"/>
          <w:szCs w:val="32"/>
        </w:rPr>
        <w:t>师生交流互访、</w:t>
      </w:r>
      <w:r>
        <w:rPr>
          <w:rFonts w:hint="eastAsia" w:ascii="仿宋_GB2312" w:hAnsi="宋体"/>
          <w:szCs w:val="32"/>
        </w:rPr>
        <w:t>国际理解教育，</w:t>
      </w:r>
      <w:r>
        <w:rPr>
          <w:rFonts w:hint="eastAsia" w:ascii="仿宋_GB2312" w:hAnsiTheme="minorEastAsia" w:cstheme="minorEastAsia"/>
          <w:kern w:val="0"/>
          <w:szCs w:val="32"/>
        </w:rPr>
        <w:t>提高师生的全球视野和国际交往能力。</w:t>
      </w:r>
      <w:r>
        <w:rPr>
          <w:rFonts w:hint="eastAsia" w:ascii="仿宋_GB2312" w:hAnsi="宋体"/>
          <w:szCs w:val="32"/>
        </w:rPr>
        <w:t>探索在境外建立大兴区干部教师培训基地，不断扩大引进境外师资开展培训或选派干部教师赴境外培训的规模，加强国际化教师队伍建设。</w:t>
      </w:r>
    </w:p>
    <w:p>
      <w:pPr>
        <w:spacing w:line="560" w:lineRule="exact"/>
        <w:ind w:firstLine="640" w:firstLineChars="200"/>
        <w:rPr>
          <w:rFonts w:ascii="仿宋_GB2312" w:hAnsiTheme="minorEastAsia" w:cstheme="minorEastAsia"/>
          <w:bCs/>
          <w:kern w:val="0"/>
          <w:szCs w:val="32"/>
        </w:rPr>
      </w:pPr>
      <w:r>
        <w:rPr>
          <w:rFonts w:hint="eastAsia" w:ascii="仿宋_GB2312" w:hAnsiTheme="minorEastAsia" w:cstheme="minorEastAsia"/>
          <w:bCs/>
          <w:kern w:val="0"/>
          <w:szCs w:val="32"/>
        </w:rPr>
        <w:t>2.强化与教育发达地区交流合作</w:t>
      </w:r>
    </w:p>
    <w:p>
      <w:pPr>
        <w:spacing w:line="560" w:lineRule="exact"/>
        <w:ind w:firstLine="640" w:firstLineChars="200"/>
        <w:rPr>
          <w:rFonts w:ascii="仿宋_GB2312" w:hAnsiTheme="minorEastAsia" w:cstheme="minorEastAsia"/>
          <w:kern w:val="0"/>
          <w:szCs w:val="32"/>
        </w:rPr>
      </w:pPr>
      <w:r>
        <w:rPr>
          <w:rFonts w:hint="eastAsia" w:ascii="仿宋_GB2312" w:hAnsiTheme="minorEastAsia" w:cstheme="minorEastAsia"/>
          <w:kern w:val="0"/>
          <w:szCs w:val="32"/>
        </w:rPr>
        <w:t>加强与本市其他教育发展强区、京外教育发达地区的交流与合作，共享先进的教育理念和经验，开展多层次、多领域的项目合作，推进互访、互学等学术交流活动。</w:t>
      </w:r>
      <w:r>
        <w:rPr>
          <w:rFonts w:hint="eastAsia" w:ascii="仿宋_GB2312" w:hAnsi="仿宋_GB2312" w:cs="仿宋_GB2312"/>
          <w:szCs w:val="32"/>
        </w:rPr>
        <w:t>健全与海淀区、西城区等教育强区的合作机制，</w:t>
      </w:r>
      <w:r>
        <w:rPr>
          <w:rFonts w:hint="eastAsia" w:ascii="仿宋_GB2312" w:hAnsiTheme="minorEastAsia" w:cstheme="minorEastAsia"/>
          <w:kern w:val="0"/>
          <w:szCs w:val="32"/>
        </w:rPr>
        <w:t>加强与首都师范大学、北京教育学院、北京教育科学研究院等高等院校及研修机构的合作。</w:t>
      </w:r>
    </w:p>
    <w:p>
      <w:pPr>
        <w:spacing w:line="560" w:lineRule="exact"/>
        <w:ind w:firstLine="640" w:firstLineChars="200"/>
        <w:rPr>
          <w:rFonts w:ascii="仿宋_GB2312" w:hAnsiTheme="minorEastAsia" w:cstheme="minorEastAsia"/>
          <w:bCs/>
          <w:kern w:val="0"/>
          <w:szCs w:val="32"/>
        </w:rPr>
      </w:pPr>
      <w:r>
        <w:rPr>
          <w:rFonts w:hint="eastAsia" w:ascii="仿宋_GB2312" w:hAnsiTheme="minorEastAsia" w:cstheme="minorEastAsia"/>
          <w:bCs/>
          <w:kern w:val="0"/>
          <w:szCs w:val="32"/>
        </w:rPr>
        <w:t>3.积极参与京津冀教育协同发展</w:t>
      </w:r>
    </w:p>
    <w:p>
      <w:pPr>
        <w:spacing w:line="560" w:lineRule="exact"/>
        <w:ind w:firstLine="640" w:firstLineChars="200"/>
        <w:rPr>
          <w:rFonts w:ascii="仿宋_GB2312" w:hAnsiTheme="minorEastAsia" w:cstheme="minorEastAsia"/>
          <w:kern w:val="0"/>
          <w:szCs w:val="32"/>
        </w:rPr>
      </w:pPr>
      <w:r>
        <w:rPr>
          <w:rFonts w:hint="eastAsia" w:ascii="仿宋_GB2312" w:hAnsiTheme="minorEastAsia" w:cstheme="minorEastAsia"/>
          <w:kern w:val="0"/>
          <w:szCs w:val="32"/>
        </w:rPr>
        <w:t xml:space="preserve">加大与河北相关市县教育发展的支持和输出力度，主动对接需求，创新合作交流工作方式方法，在办学理念、课程建设、专业设置、教学管理、教育资源共建共享、师生交流培训等方面开展广泛的合作，帮助提升教育教学水平，促进两地教育协同发展。 </w:t>
      </w:r>
    </w:p>
    <w:p>
      <w:pPr>
        <w:pStyle w:val="3"/>
        <w:spacing w:before="0" w:after="0" w:line="560" w:lineRule="exact"/>
        <w:ind w:firstLine="640" w:firstLineChars="200"/>
        <w:rPr>
          <w:rFonts w:ascii="楷体_GB2312" w:hAnsi="楷体_GB2312" w:eastAsia="楷体_GB2312" w:cs="楷体_GB2312"/>
          <w:b w:val="0"/>
          <w:bCs w:val="0"/>
          <w:color w:val="FF0000"/>
        </w:rPr>
      </w:pPr>
      <w:bookmarkStart w:id="8" w:name="_Toc86521591"/>
      <w:r>
        <w:rPr>
          <w:rFonts w:hint="eastAsia" w:ascii="楷体_GB2312" w:hAnsi="楷体_GB2312" w:eastAsia="楷体_GB2312" w:cs="楷体_GB2312"/>
          <w:b w:val="0"/>
          <w:bCs w:val="0"/>
        </w:rPr>
        <w:t>（八）持续</w:t>
      </w:r>
      <w:r>
        <w:rPr>
          <w:rFonts w:hint="eastAsia" w:ascii="楷体_GB2312" w:hAnsi="楷体_GB2312" w:eastAsia="楷体_GB2312" w:cs="楷体_GB2312"/>
          <w:b w:val="0"/>
          <w:bCs w:val="0"/>
          <w:kern w:val="0"/>
        </w:rPr>
        <w:t>深化教育领域综合改革</w:t>
      </w:r>
      <w:bookmarkEnd w:id="8"/>
    </w:p>
    <w:p>
      <w:pPr>
        <w:spacing w:line="560" w:lineRule="exact"/>
        <w:ind w:firstLine="640" w:firstLineChars="200"/>
        <w:rPr>
          <w:rFonts w:ascii="仿宋_GB2312" w:hAnsiTheme="minorEastAsia" w:cstheme="minorEastAsia"/>
          <w:bCs/>
          <w:kern w:val="0"/>
          <w:szCs w:val="32"/>
        </w:rPr>
      </w:pPr>
      <w:bookmarkStart w:id="9" w:name="_Toc523389412"/>
      <w:r>
        <w:rPr>
          <w:rFonts w:hint="eastAsia" w:ascii="仿宋_GB2312" w:hAnsiTheme="minorEastAsia" w:cstheme="minorEastAsia"/>
          <w:bCs/>
          <w:kern w:val="0"/>
          <w:szCs w:val="32"/>
        </w:rPr>
        <w:t>1.深化</w:t>
      </w:r>
      <w:bookmarkEnd w:id="9"/>
      <w:r>
        <w:rPr>
          <w:rFonts w:hint="eastAsia" w:ascii="仿宋_GB2312" w:hAnsiTheme="minorEastAsia" w:cstheme="minorEastAsia"/>
          <w:bCs/>
          <w:kern w:val="0"/>
          <w:szCs w:val="32"/>
        </w:rPr>
        <w:t>教育管理体制改革</w:t>
      </w:r>
    </w:p>
    <w:p>
      <w:pPr>
        <w:spacing w:line="560" w:lineRule="exact"/>
        <w:ind w:firstLine="640" w:firstLineChars="200"/>
        <w:rPr>
          <w:rFonts w:ascii="仿宋_GB2312" w:hAnsiTheme="minorEastAsia" w:cstheme="minorEastAsia"/>
          <w:kern w:val="0"/>
          <w:szCs w:val="32"/>
        </w:rPr>
      </w:pPr>
      <w:r>
        <w:rPr>
          <w:rFonts w:hint="eastAsia" w:ascii="仿宋_GB2312" w:hAnsiTheme="minorEastAsia" w:cstheme="minorEastAsia"/>
          <w:kern w:val="0"/>
          <w:szCs w:val="32"/>
        </w:rPr>
        <w:t>深化区级政府的教育“放管服”改革，明确政府教育责任清单、权力清单和问责清单，完善政府教育治理方式。提升政府综合运用法律规则、标准、信息服务、督导问责等治理手段，推动教育改革发展的能力与水平。建设跨部门、跨行业的综合监管平台，规范相关部门对学校的监管事项，减少对学校正常教育教学活动的干扰。完善区级政府履行基础教育主体责任机制，统筹推进区域内基本公共教育服务优质均衡发展。加强政府公共教育服务职能，构建网络化的服务平台，提供高质量的教育信息、政策法规、专业支持、后勤保障、纠纷调解、应急处置等服务，推进教育服务专业化、标准化、便捷化。</w:t>
      </w:r>
    </w:p>
    <w:p>
      <w:pPr>
        <w:spacing w:line="560" w:lineRule="exact"/>
        <w:ind w:firstLine="640" w:firstLineChars="200"/>
        <w:rPr>
          <w:rFonts w:ascii="仿宋_GB2312" w:hAnsiTheme="minorEastAsia" w:cstheme="minorEastAsia"/>
          <w:bCs/>
          <w:kern w:val="0"/>
          <w:szCs w:val="32"/>
        </w:rPr>
      </w:pPr>
      <w:bookmarkStart w:id="10" w:name="_Toc523389413"/>
      <w:r>
        <w:rPr>
          <w:rFonts w:hint="eastAsia" w:ascii="仿宋_GB2312" w:hAnsiTheme="minorEastAsia" w:cstheme="minorEastAsia"/>
          <w:bCs/>
          <w:kern w:val="0"/>
          <w:szCs w:val="32"/>
        </w:rPr>
        <w:t>2.深化办学体制改革</w:t>
      </w:r>
      <w:bookmarkEnd w:id="10"/>
    </w:p>
    <w:p>
      <w:pPr>
        <w:spacing w:line="560" w:lineRule="exact"/>
        <w:ind w:firstLine="640" w:firstLineChars="200"/>
        <w:rPr>
          <w:rFonts w:ascii="仿宋_GB2312" w:hAnsiTheme="minorEastAsia" w:cstheme="minorEastAsia"/>
          <w:kern w:val="0"/>
          <w:szCs w:val="32"/>
        </w:rPr>
      </w:pPr>
      <w:r>
        <w:rPr>
          <w:rFonts w:hint="eastAsia" w:ascii="仿宋_GB2312" w:hAnsiTheme="minorEastAsia" w:cstheme="minorEastAsia"/>
          <w:kern w:val="0"/>
          <w:szCs w:val="32"/>
        </w:rPr>
        <w:t>推进公办学校办学体制改革，完善法人治理机制，形成现代学校制度。加强学校章程建设，健全依章程自主办学的实施机制，切实发挥章程的规范和引领作用。健全现代职业学校制度，研究建立学校、行业、企业、社区等共同参与的学校理事会或董事会。完善党组织领导下的中小学校长、幼儿园园长负责制，健全教职工民主参与管理制度，保障校长、园长依法自主办学。推进民办学校健全学校理事会（董事会）、监事会制度，完善教职工代表大会制度，形成现代法人治理结构。深化一体化办学改革，深入推进集团化办学改革，创新运行机制。创新中外合作办学机制，建设高水平国际学校。</w:t>
      </w:r>
    </w:p>
    <w:p>
      <w:pPr>
        <w:spacing w:line="560" w:lineRule="exact"/>
        <w:ind w:firstLine="640" w:firstLineChars="200"/>
        <w:rPr>
          <w:rFonts w:ascii="仿宋_GB2312" w:hAnsiTheme="minorEastAsia" w:cstheme="minorEastAsia"/>
          <w:bCs/>
          <w:kern w:val="0"/>
          <w:szCs w:val="32"/>
        </w:rPr>
      </w:pPr>
      <w:bookmarkStart w:id="11" w:name="_Toc483646963"/>
      <w:bookmarkStart w:id="12" w:name="_Toc523389414"/>
      <w:r>
        <w:rPr>
          <w:rFonts w:hint="eastAsia" w:ascii="仿宋_GB2312" w:hAnsiTheme="minorEastAsia" w:cstheme="minorEastAsia"/>
          <w:bCs/>
          <w:kern w:val="0"/>
          <w:szCs w:val="32"/>
        </w:rPr>
        <w:t>3.完善社会多元参与教育治理</w:t>
      </w:r>
      <w:bookmarkEnd w:id="11"/>
      <w:bookmarkEnd w:id="12"/>
      <w:r>
        <w:rPr>
          <w:rFonts w:hint="eastAsia" w:ascii="仿宋_GB2312" w:hAnsiTheme="minorEastAsia" w:cstheme="minorEastAsia"/>
          <w:bCs/>
          <w:kern w:val="0"/>
          <w:szCs w:val="32"/>
        </w:rPr>
        <w:t>机制</w:t>
      </w:r>
    </w:p>
    <w:p>
      <w:pPr>
        <w:spacing w:line="560" w:lineRule="exact"/>
        <w:ind w:firstLine="640" w:firstLineChars="200"/>
        <w:rPr>
          <w:rFonts w:ascii="仿宋_GB2312" w:hAnsiTheme="minorEastAsia" w:cstheme="minorEastAsia"/>
          <w:szCs w:val="32"/>
        </w:rPr>
      </w:pPr>
      <w:r>
        <w:rPr>
          <w:rFonts w:hint="eastAsia" w:ascii="仿宋_GB2312" w:hAnsiTheme="minorEastAsia" w:cstheme="minorEastAsia"/>
          <w:kern w:val="0"/>
          <w:szCs w:val="32"/>
        </w:rPr>
        <w:t>完善社会公众、专家学者、人大代表、政协委员等主体参与教育决策的机制，完善听证咨询制度，提高公众参与决策的水平。鼓励学校开放办学，密切学校与家庭、社会的关系，完善社会参与渠道和机制，努力形成教师、学生、家长、社区、用人单位、行业协会、基金会等共同参与学校治理的格局。创新学校理事会、家长委员会等组织机制，完善公众参与学校议事、监督和意见反馈的制度和渠道，推进信息公开，增加学校办学的透明度。加强家长参与学校治理的能力建设，引导家长尊重学校安排和教师教育教学。鼓励学校与社区建立互助互惠的合作关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1E4446FA"/>
    <w:rsid w:val="1E4446FA"/>
    <w:rsid w:val="21CA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宋体" w:cs="宋体" w:asciiTheme="minorHAnsi" w:hAnsiTheme="minorHAnsi"/>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22"/>
    <w:rPr>
      <w:b/>
      <w:bCs/>
    </w:rPr>
  </w:style>
  <w:style w:type="character" w:styleId="7">
    <w:name w:val="Emphasis"/>
    <w:basedOn w:val="5"/>
    <w:qFormat/>
    <w:uiPriority w:val="20"/>
    <w:rPr>
      <w:i/>
      <w:i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13863</Words>
  <Characters>13936</Characters>
  <Lines>0</Lines>
  <Paragraphs>0</Paragraphs>
  <TotalTime>0</TotalTime>
  <ScaleCrop>false</ScaleCrop>
  <LinksUpToDate>false</LinksUpToDate>
  <CharactersWithSpaces>13940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2021-12-31T10:57:00Z</dcterms:created>
  <dc:creator>อยู่ชายเล็ก</dc:creator>
  <cp:lastModifiedBy>米露露</cp:lastModifiedBy>
  <dcterms:modified xsi:type="dcterms:W3CDTF">2022-08-10T07:38:42Z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B7590950892542C18CD5E91AA61428B8</vt:lpwstr>
  </property>
</Properties>
</file>