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rPr>
          <w:b w:val="0"/>
        </w:rPr>
      </w:pPr>
      <w:bookmarkStart w:id="0" w:name="_Toc56457992"/>
      <w:bookmarkStart w:id="5" w:name="_GoBack"/>
      <w:r>
        <w:rPr>
          <w:rFonts w:hint="eastAsia"/>
          <w:b w:val="0"/>
        </w:rPr>
        <w:t>三、发挥门户作用，打造合理、高效、便捷的综合交通网络</w:t>
      </w:r>
      <w:bookmarkEnd w:id="0"/>
    </w:p>
    <w:bookmarkEnd w:id="5"/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树立大交通思维，注重整体考量和重点谋划，统筹考虑综合交通体系建设。发挥大兴国际机场大型国际航空枢纽的辐射作用，服务好河北雄安新区，打造京津冀世界级城市群的新的增长极。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1" w:name="_Toc56457993"/>
      <w:r>
        <w:rPr>
          <w:rFonts w:hint="eastAsia" w:ascii="楷体" w:hAnsi="楷体" w:cs="Times New Roman"/>
          <w:b w:val="0"/>
        </w:rPr>
        <w:t>（一）推动京津冀公交一体化建设，推进区域协同</w:t>
      </w:r>
      <w:bookmarkEnd w:id="1"/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强化大兴与京津冀的交通联系，建立快线客运走廊，打造区域交通门户。推动京津冀公交一体化建设，推进区域协同，对接交通系统，加强与京津冀城市群交通联系的公交走廊建设，开通大兴黄村火车站-固安火车站、固安西站等枢纽、大兴-广阳区（廊坊市）以及大兴-涿州市的公交走廊或通勤线路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2" w:name="_Toc56457994"/>
      <w:r>
        <w:rPr>
          <w:rFonts w:hint="eastAsia" w:ascii="楷体" w:hAnsi="楷体" w:cs="Times New Roman"/>
          <w:b w:val="0"/>
        </w:rPr>
        <w:t>（二）依托机场，建设旅游客运优秀服务品牌</w:t>
      </w:r>
      <w:bookmarkEnd w:id="2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依托机场，建设优秀服务品牌。</w:t>
      </w:r>
      <w:r>
        <w:rPr>
          <w:rFonts w:hint="eastAsia"/>
          <w:sz w:val="32"/>
          <w:szCs w:val="32"/>
        </w:rPr>
        <w:t>依托大兴国际机场良好的经济发展和安全管理环境，充分利用大兴国际机场客运站的便利条件，指导企业逐步开拓省际班线，打造优质服务的品牌线路。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推动旅游客运多元化发展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/>
          <w:color w:val="000000"/>
          <w:sz w:val="32"/>
          <w:szCs w:val="32"/>
        </w:rPr>
        <w:t>满足游客多元化的出行需求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改善和丰富旅游交通供给，持续加强对旅游客车线上监管和现场执法的有效结合，提高对旅游客车的监管工作。加强行业信息数据统计监测，利用信息技术手段加强统计分析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 w:cs="Times New Roman"/>
          <w:b/>
          <w:bCs/>
          <w:kern w:val="0"/>
          <w:sz w:val="32"/>
          <w:szCs w:val="27"/>
        </w:rPr>
        <w:t>强化企业安全生产主体责任，夯实基层基础。</w:t>
      </w:r>
      <w:r>
        <w:rPr>
          <w:rFonts w:hint="eastAsia"/>
          <w:sz w:val="32"/>
          <w:szCs w:val="32"/>
        </w:rPr>
        <w:t>全面推进安全生产达标创建和行业千分制考评活动，督导省际旅游企业将安全生产主体责任落实到位，提升企业安全生产制度建设，建立完善安全生产和应急管理的长效机制，促进企业健康发展，安全生产工作良好有序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3" w:name="_Toc56457995"/>
      <w:r>
        <w:rPr>
          <w:rFonts w:hint="eastAsia" w:ascii="楷体" w:hAnsi="楷体" w:cs="Times New Roman"/>
          <w:b w:val="0"/>
        </w:rPr>
        <w:t>（三）发挥国际综合枢纽带动作用，完善发展航空</w:t>
      </w:r>
      <w:r>
        <w:rPr>
          <w:rFonts w:ascii="楷体" w:hAnsi="楷体" w:cs="Times New Roman"/>
          <w:b w:val="0"/>
        </w:rPr>
        <w:t>运输服务</w:t>
      </w:r>
      <w:bookmarkEnd w:id="3"/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发挥大兴国际机场国际航空综合枢纽的辐射带动作用，</w:t>
      </w:r>
      <w:r>
        <w:rPr>
          <w:sz w:val="32"/>
          <w:szCs w:val="32"/>
        </w:rPr>
        <w:t>加强大兴机场与京津冀地区的交通联系</w:t>
      </w:r>
      <w:r>
        <w:rPr>
          <w:rFonts w:hint="eastAsia"/>
          <w:sz w:val="32"/>
          <w:szCs w:val="32"/>
        </w:rPr>
        <w:t>，服务好河北雄安新区，打造京津冀世界级城市群的新的增长极，完善发展航空</w:t>
      </w:r>
      <w:r>
        <w:rPr>
          <w:sz w:val="32"/>
          <w:szCs w:val="32"/>
        </w:rPr>
        <w:t>运输服务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尝试城市快递空轨联运，促进航空</w:t>
      </w:r>
      <w:r>
        <w:rPr>
          <w:b/>
          <w:bCs/>
          <w:sz w:val="32"/>
          <w:szCs w:val="32"/>
        </w:rPr>
        <w:t>运输服务</w:t>
      </w:r>
      <w:r>
        <w:rPr>
          <w:rFonts w:hint="eastAsia"/>
          <w:b/>
          <w:bCs/>
          <w:sz w:val="32"/>
          <w:szCs w:val="32"/>
        </w:rPr>
        <w:t>。</w:t>
      </w:r>
      <w:r>
        <w:rPr>
          <w:sz w:val="32"/>
          <w:szCs w:val="32"/>
        </w:rPr>
        <w:t>围绕大兴机场构建国际枢纽机场</w:t>
      </w:r>
      <w:r>
        <w:rPr>
          <w:rFonts w:hint="eastAsia"/>
          <w:sz w:val="32"/>
          <w:szCs w:val="32"/>
        </w:rPr>
        <w:t>，响应国家发展地下物流系统及多式联运的号召，将大兴国际机场线停车场引入临空经济区物流区（非保区）地下设置。依托首都机场和大兴国际机场的密集客运航线网络，通过高水平的腹舱带货能力和相对低廉的航空运价，吸引货源。着力吸引国际货运企业，重点引入跨境电商与航空快递业。充分利用好腹舱舱位，提高腹舱货运的载运率，利用大兴国际机场线富裕运力，实现航空快件的空轨联运，至丽泽站、大兴新城站附近再进行集散分拣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严格机场货运安全管理。</w:t>
      </w:r>
      <w:r>
        <w:rPr>
          <w:rFonts w:hint="eastAsia"/>
          <w:sz w:val="32"/>
          <w:szCs w:val="32"/>
        </w:rPr>
        <w:t>保障机场附近货运通道安全行驶，应对大兴国际机场带来的货运规模的提升，在大兴国际机场附近主要高速公路、省际干线开展以危险品运输车辆，重型自卸货车为重点的安全监管工作，从严整易扰乱秩序的违法行为入手。加强机场信息化的建设，从信息化角度为机场货运提供安全保证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4" w:name="_Toc56457996"/>
      <w:r>
        <w:rPr>
          <w:rFonts w:hint="eastAsia" w:ascii="楷体" w:hAnsi="楷体" w:cs="Times New Roman"/>
          <w:b w:val="0"/>
        </w:rPr>
        <w:t>（四）加强与北京中心城区、城市副中心、周边新城的交通联系</w:t>
      </w:r>
      <w:bookmarkEnd w:id="4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加强大兴区客运枢纽和交通节点建设。</w:t>
      </w:r>
      <w:r>
        <w:rPr>
          <w:rFonts w:hint="eastAsia"/>
          <w:sz w:val="32"/>
          <w:szCs w:val="32"/>
        </w:rPr>
        <w:t>构建功能清晰的对外客运枢纽格局，提高换乘效率和服务水平，保障对外交通与城市交通顺畅衔接。配合近期重点区域的建设，推进公交场站实施，提供交通支撑，围绕轨道交通、新航城等主要客流集散地，建设公交枢纽。持续推进黄村一体化公交场站项目建设。</w:t>
      </w:r>
    </w:p>
    <w:p>
      <w:pPr>
        <w:snapToGrid w:val="0"/>
        <w:spacing w:line="560" w:lineRule="exact"/>
        <w:ind w:firstLine="643" w:firstLineChars="200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t>强化大兴与北京中心城区、城市副中心、周边新城的交通联系</w:t>
      </w:r>
      <w:r>
        <w:rPr>
          <w:rFonts w:hint="eastAsia"/>
          <w:sz w:val="32"/>
          <w:szCs w:val="32"/>
        </w:rPr>
        <w:t>，依托轨道交通和高速公路网络，优化大兴与中心城区的职住关系，强化大兴与城市</w:t>
      </w:r>
      <w:r>
        <w:rPr>
          <w:rFonts w:hint="eastAsia"/>
          <w:bCs/>
          <w:sz w:val="32"/>
          <w:szCs w:val="32"/>
        </w:rPr>
        <w:t>副中心及</w:t>
      </w:r>
      <w:r>
        <w:rPr>
          <w:rFonts w:hint="eastAsia"/>
          <w:sz w:val="32"/>
          <w:szCs w:val="32"/>
        </w:rPr>
        <w:t>东部各区统筹发展。</w:t>
      </w:r>
      <w:r>
        <w:rPr>
          <w:rFonts w:hint="eastAsia"/>
          <w:kern w:val="0"/>
          <w:sz w:val="32"/>
          <w:szCs w:val="27"/>
        </w:rPr>
        <w:t>构建便捷高效的对外交通系统，促进交通与城市协调发展，沿南中轴打造城市文化轴，沿市郊铁</w:t>
      </w:r>
      <w:r>
        <w:rPr>
          <w:rFonts w:hint="eastAsia"/>
          <w:sz w:val="32"/>
          <w:szCs w:val="32"/>
        </w:rPr>
        <w:t>路S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线打造东南部承接带。依托京开高速、五环路、六环路、京良路、芦求路、南中轴线等主要干道，建立快线客运走廊，新增采育、旧宫、礼贤、青云店、安定、北臧村、临空经济区、榆垡等8个组团与中心城区的公交客流走廊，主要服务于大兴区区内居民去往中心城区的交通出行需求，以及中心城居民进入大兴区及大兴国际机场的出行需求，促进重要组团间沟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82B49EC"/>
    <w:rsid w:val="382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56" w:beforeLines="50" w:after="156" w:afterLines="50" w:line="48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eastAsia="楷体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2022-07-12T06:26:00Z</dcterms:created>
  <dc:creator>米露露</dc:creator>
  <cp:lastModifiedBy>米露露</cp:lastModifiedBy>
  <dcterms:modified xsi:type="dcterms:W3CDTF">2022-07-12T06:26:38Z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46F50528A6544216857153D1C5C21C44</vt:lpwstr>
  </property>
</Properties>
</file>