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rPr>
          <w:rFonts w:hint="default"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附件1</w:t>
      </w:r>
    </w:p>
    <w:p>
      <w:pPr>
        <w:jc w:val="center"/>
        <w:rPr>
          <w:rFonts w:hint="eastAsia" w:ascii="黑体" w:hAnsi="黑体" w:eastAsia="黑体" w:cs="黑体"/>
          <w:b/>
          <w:bCs/>
          <w:sz w:val="30"/>
          <w:szCs w:val="30"/>
          <w:lang w:val="en-US" w:eastAsia="zh-CN"/>
        </w:rPr>
      </w:pPr>
      <w:r>
        <w:rPr>
          <w:rFonts w:hint="eastAsia" w:ascii="黑体" w:hAnsi="黑体" w:eastAsia="黑体" w:cs="黑体"/>
          <w:sz w:val="32"/>
          <w:szCs w:val="32"/>
          <w:lang w:val="en-US" w:eastAsia="zh-CN"/>
        </w:rPr>
        <w:t>2023年度大兴区绿色信用企业名录</w:t>
      </w:r>
      <w:bookmarkStart w:id="0" w:name="_GoBack"/>
      <w:bookmarkEnd w:id="0"/>
    </w:p>
    <w:tbl>
      <w:tblPr>
        <w:tblStyle w:val="6"/>
        <w:tblW w:w="8468"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07"/>
        <w:gridCol w:w="6470"/>
        <w:gridCol w:w="11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tblHeader/>
          <w:jc w:val="center"/>
        </w:trPr>
        <w:tc>
          <w:tcPr>
            <w:tcW w:w="807" w:type="dxa"/>
            <w:tcBorders>
              <w:top w:val="single" w:color="000000" w:sz="8" w:space="0"/>
              <w:left w:val="single" w:color="000000" w:sz="8" w:space="0"/>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序号</w:t>
            </w:r>
          </w:p>
        </w:tc>
        <w:tc>
          <w:tcPr>
            <w:tcW w:w="6470" w:type="dxa"/>
            <w:tcBorders>
              <w:top w:val="single" w:color="000000" w:sz="8" w:space="0"/>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企业名称</w:t>
            </w:r>
          </w:p>
        </w:tc>
        <w:tc>
          <w:tcPr>
            <w:tcW w:w="1191" w:type="dxa"/>
            <w:tcBorders>
              <w:top w:val="single" w:color="000000" w:sz="8" w:space="0"/>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b/>
                <w:bCs/>
                <w:i w:val="0"/>
                <w:iCs w:val="0"/>
                <w:color w:val="000000"/>
                <w:kern w:val="0"/>
                <w:sz w:val="24"/>
                <w:szCs w:val="24"/>
                <w:u w:val="none"/>
                <w:lang w:val="en-US" w:eastAsia="zh-CN" w:bidi="ar"/>
              </w:rPr>
            </w:pPr>
            <w:r>
              <w:rPr>
                <w:rFonts w:hint="eastAsia" w:ascii="Times New Roman" w:hAnsi="Times New Roman" w:eastAsia="仿宋_GB2312" w:cs="仿宋_GB2312"/>
                <w:b/>
                <w:bCs/>
                <w:i w:val="0"/>
                <w:iCs w:val="0"/>
                <w:color w:val="000000"/>
                <w:kern w:val="0"/>
                <w:sz w:val="24"/>
                <w:szCs w:val="24"/>
                <w:u w:val="none"/>
                <w:lang w:val="en-US" w:eastAsia="zh-CN" w:bidi="ar"/>
              </w:rPr>
              <w:t>星级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北京以岭药业有限公司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Style w:val="9"/>
                <w:rFonts w:hint="eastAsia" w:ascii="仿宋_GB2312" w:hAnsi="仿宋_GB2312" w:eastAsia="仿宋_GB2312" w:cs="仿宋_GB2312"/>
                <w:sz w:val="24"/>
                <w:szCs w:val="24"/>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北京协和药厂有限公司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北京费森尤斯卡比医药有限公司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铁科克诺尔干线铁路车辆制动盘制造（北京）有限公司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北京顶佳世纪印刷有限公司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北京民海生物科技有限公司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北人智能装备科技有限公司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北京天科合达半导体股份有限公司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北京科兴中维生物技术有限公司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北京京仪北方仪器仪表有限公司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北京康必得药业有限公司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富思特新材料科技发展股份有限公司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英纳法汽车天窗系统（北京）有限公司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北京首都机场动力能源有限公司-大兴国际机场污水处理站</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五星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美巢集团股份公司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16</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北京海纳川李尔汽车系统有限公司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bottom"/>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北京五和博澳药业股份有限公司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九芝堂美科（北京）细胞技术有限公司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北京新航城水务有限公司（新航城东区再生水厂一期）</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北京环境卫生工程集团有限公司南宫园区运营管理分公司南宫垃圾堆肥厂</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北京新航城水务有限公司（新航城西区再生水厂一期）</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北京二锅头酒业股份有限公司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23</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北京同仁堂制药有限公司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北京诚益通控制工程科技股份有限公司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25</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光大水务（北京）有限公司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26</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北京环境卫生工程集团有限公司安定园区运营管理分公司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北京兴源水务有限公司-西红门再生水厂</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北京麦邦光电仪器有限公司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29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北京博泽汽车部件有限公司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北京世纪东方智汇科技股份有限公司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艾默生（北京）仪表有限公司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北京华夏兴洋生物科技有限公司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33</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华夏生生药业（北京）有限公司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北京亚太汽车底盘系统有限公司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35</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北京南宫生物质能源有限公司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82"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36</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中国东方航空股份有限公司北京分公司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国药集团北京华邈药业有限公司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北京远东罗斯蒙特仪表有限公司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39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北京北汽模塑科技有限公司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40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北京维冠机电股份有限公司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北京延锋北汽汽车内饰件有限公司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42</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bottom"/>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北京同仁堂股份有限公司同仁堂制药厂（大兴分厂）</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43</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bottom"/>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北京斯利安药业有限公司大兴分公司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中航油（北京）机场航空油料有限责任公司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45</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百事食品（中国）有限公司北京桂格分厂</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46</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北京华科仪科技股份有限公司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47</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北京中瑞食品有限公司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阿姆斯壮机械（中国）有限公司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49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百事食品（中国）有限公司北京分厂</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北京中仪康卫医疗器械有限公司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利亚德电视技术有限公司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北京港震科技股份有限公司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53</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北京三元基因药业股份有限公司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bottom"/>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百奥赛图北京医药科技股份有限公司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55</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北京中检安泰诊断科技有限公司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56</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北京永辉彩食鲜供应链管理有限公司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北京兴水水务有限责任公司-北京市大兴区黄村再生水厂</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华颐药业有限公司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59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北京北控兴安水务有限公司安定镇再生水厂</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北京百嘉宜食品有限公司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北京双鹤制药装备有限责任公司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bottom"/>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北京四环科宝制药股份有限公司（大兴）</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63</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北京市政路桥建材集团有限公司路驰分公司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北京九洲通电缆厂</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65</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北京华脉泰科医疗器械股份有限公司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66</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北京元陆鸿远电子技术有限公司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北京铁路信号有限公司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bottom"/>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北京艺妙医疗科技有限公司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69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top"/>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中国南方航空股份有限公司北京分公司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北京金吉奥梦科技有限公司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华克医疗科技（北京）股份公司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重庆康达环保产业（集团）有限公司北京采育污水处理厂</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73</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中国石化销售股份有限公司</w:t>
            </w:r>
            <w:r>
              <w:rPr>
                <w:rFonts w:hint="eastAsia" w:ascii="仿宋_GB2312" w:hAnsi="仿宋_GB2312" w:eastAsia="仿宋_GB2312" w:cs="仿宋_GB2312"/>
                <w:i w:val="0"/>
                <w:iCs w:val="0"/>
                <w:color w:val="000000"/>
                <w:kern w:val="0"/>
                <w:sz w:val="24"/>
                <w:szCs w:val="24"/>
                <w:highlight w:val="none"/>
                <w:u w:val="none"/>
                <w:lang w:val="en-US" w:eastAsia="zh-CN" w:bidi="ar"/>
              </w:rPr>
              <w:br w:type="textWrapping"/>
            </w:r>
            <w:r>
              <w:rPr>
                <w:rFonts w:hint="eastAsia" w:ascii="仿宋_GB2312" w:hAnsi="仿宋_GB2312" w:eastAsia="仿宋_GB2312" w:cs="仿宋_GB2312"/>
                <w:i w:val="0"/>
                <w:iCs w:val="0"/>
                <w:color w:val="000000"/>
                <w:kern w:val="0"/>
                <w:sz w:val="24"/>
                <w:szCs w:val="24"/>
                <w:highlight w:val="none"/>
                <w:u w:val="none"/>
                <w:lang w:val="en-US" w:eastAsia="zh-CN" w:bidi="ar"/>
              </w:rPr>
              <w:t>北京黄村石油库</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74</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北京热景生物技术股份有限公司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75</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北京贞玉民生药业有限公司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76</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北京市美丹食品有限公司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上海埃驰汽车零部件有限公司北京分公司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北京化学试剂研究所有限责任公司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79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北京鸿鹄高翔科技开发有限公司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北京森玛铁路电气设备有限公司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北京新兴四寰生物技术有限公司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航天新长征电动汽车技术有限公司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83</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北京安脉通医疗器械有限公司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北京百事可乐饮料有限公司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85</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中粮丰通（北京）食品有限公司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86</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北京北控兴海水务有限公司（北京市大兴区瀛海污水处理厂）</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康龙化成（北京）科技发展有限公司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北京钰林化工有限公司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89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北京京都诚大食品有限公司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北京兴青红精细化学品科技有限公司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北京宝力斯特液压机械有限公司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北京益而康生物工程有限公司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93</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益海嘉里（北京）粮油食品工业有限公司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北京和润乳制品厂</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95</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诗华动保科技（北京）有限公司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96</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北冰洋（北京）饮料食品有限公司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蜀海（北京）食品有限公司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北京建工新型建材科技股份有限公司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99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北京懋隆混凝土有限责任公司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北京正泽水务有限公司-庞各庄镇污水处理厂</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北京华医圣杰科技有限公司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北京奥精医疗器械有限责任公司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103</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中通京南水务有限公司（黄村镇联村污水处理厂）</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首都机场集团设备运维管理有限公司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kern w:val="2"/>
                <w:sz w:val="24"/>
                <w:szCs w:val="24"/>
                <w:u w:val="none"/>
                <w:lang w:val="en-US" w:eastAsia="zh-CN" w:bidi="ar-SA"/>
              </w:rPr>
            </w:pPr>
            <w:r>
              <w:rPr>
                <w:rFonts w:hint="eastAsia" w:ascii="仿宋_GB2312" w:hAnsi="仿宋_GB2312" w:eastAsia="仿宋_GB2312" w:cs="仿宋_GB2312"/>
                <w:i w:val="0"/>
                <w:iCs w:val="0"/>
                <w:color w:val="000000"/>
                <w:kern w:val="0"/>
                <w:sz w:val="24"/>
                <w:szCs w:val="24"/>
                <w:u w:val="none"/>
                <w:lang w:val="en-US" w:eastAsia="zh-CN" w:bidi="ar"/>
              </w:rPr>
              <w:t>105</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北京万洁天元医疗器械股份有限公司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106</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北京贝尔生物工程股份有限公司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北京味多美食品科技有限责任公司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108</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北京东方航空食品有限公司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109</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北京金星鸭业有限公司金星分公司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110</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北京市五连环投资有限公司（五连环工业区污水处理站）</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北京星光创艺科技有限公司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北京百麦食品加工有限公司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113</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北京天成瑞源电缆有限公司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北京联馨药业有限公司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115</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北京奥维亚生物技术有限公司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116</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北京市玉竹工贸公司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北京京丰制药集团有限公司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北京正华混凝土有限责任公司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119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北京海纳川瑞延采育汽车配件有限公司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北京北汽延锋汽车部件有限公司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121</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北京康美制药有限公司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北京施德尔汽车部件有限公司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123</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呷哺呷哺餐饮管理有限公司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北京宝凯金属软管有限公司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125</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北京联袂义齿技术有限公司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126</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北京东方阳阳餐饮管理有限公司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北京化工厂有限责任公司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北京天罡助剂有限责任公司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129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北京博千容达新型建材科技有限公司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四星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广州南联航空食品有限公司北京分公司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北京都市绿源环保科技有限公司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北京和田汽车改装有限公司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133</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北京中石油润滑油有限公司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统一石油化工有限公司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135</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北京三元食品股份有限公司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136</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北京创收世纪农业有限公司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北京资源亚太食品有限公司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北京博得交通设备有限公司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139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北京蜜蜂堂生物医药股份有限公司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top"/>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北京奥太华制冷设备有限公司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bottom"/>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江中（北京）厨房设备工贸有限公司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142</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北京东杰华医医疗器械有限公司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143</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北京长兴交通设施工程有限公司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144</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滕氏工贸发展有限公司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145</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北京明瑞行科技开发有限公司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327"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146</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北京教益斋清真食品有限责任公司</w:t>
            </w:r>
          </w:p>
        </w:tc>
        <w:tc>
          <w:tcPr>
            <w:tcW w:w="1191"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147</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北京弘海微创科技有限公司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148</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北京均大制药有限公司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149</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北京天兴美德模塑制品有限公司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150</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聚协昌（北京）药业有限公司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151</w:t>
            </w:r>
          </w:p>
        </w:tc>
        <w:tc>
          <w:tcPr>
            <w:tcW w:w="6470" w:type="dxa"/>
            <w:tcBorders>
              <w:top w:val="nil"/>
              <w:left w:val="nil"/>
              <w:bottom w:val="single" w:color="000000" w:sz="8" w:space="0"/>
              <w:right w:val="single" w:color="000000" w:sz="8"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中通和城水务（北京）有限公司-北京市大兴区魏善庄镇再生水厂</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152</w:t>
            </w:r>
          </w:p>
        </w:tc>
        <w:tc>
          <w:tcPr>
            <w:tcW w:w="6470"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北京大兴国际机场航空食品有限公司</w:t>
            </w:r>
          </w:p>
        </w:tc>
        <w:tc>
          <w:tcPr>
            <w:tcW w:w="1191" w:type="dxa"/>
            <w:tcBorders>
              <w:top w:val="nil"/>
              <w:left w:val="nil"/>
              <w:bottom w:val="single" w:color="000000" w:sz="8"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nil"/>
              <w:left w:val="single" w:color="000000" w:sz="8" w:space="0"/>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153</w:t>
            </w:r>
          </w:p>
        </w:tc>
        <w:tc>
          <w:tcPr>
            <w:tcW w:w="6470" w:type="dxa"/>
            <w:tcBorders>
              <w:top w:val="nil"/>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北京义利面包食品有限公司</w:t>
            </w:r>
          </w:p>
        </w:tc>
        <w:tc>
          <w:tcPr>
            <w:tcW w:w="1191" w:type="dxa"/>
            <w:tcBorders>
              <w:top w:val="nil"/>
              <w:left w:val="nil"/>
              <w:bottom w:val="single" w:color="auto" w:sz="4" w:space="0"/>
              <w:right w:val="single" w:color="000000" w:sz="8"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154</w:t>
            </w:r>
          </w:p>
        </w:tc>
        <w:tc>
          <w:tcPr>
            <w:tcW w:w="6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北京联众泰克科技有限公司</w:t>
            </w:r>
          </w:p>
        </w:tc>
        <w:tc>
          <w:tcPr>
            <w:tcW w:w="11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23" w:hRule="atLeast"/>
          <w:jc w:val="center"/>
        </w:trPr>
        <w:tc>
          <w:tcPr>
            <w:tcW w:w="807"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155</w:t>
            </w:r>
          </w:p>
        </w:tc>
        <w:tc>
          <w:tcPr>
            <w:tcW w:w="647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北京望升伟业科技发展有限公司</w:t>
            </w:r>
          </w:p>
        </w:tc>
        <w:tc>
          <w:tcPr>
            <w:tcW w:w="1191"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eastAsia" w:ascii="Times New Roman" w:hAnsi="Times New Roman"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三星</w:t>
            </w:r>
          </w:p>
        </w:tc>
      </w:tr>
    </w:tbl>
    <w:p>
      <w:pPr>
        <w:adjustRightInd w:val="0"/>
        <w:snapToGrid w:val="0"/>
        <w:spacing w:line="360" w:lineRule="auto"/>
        <w:jc w:val="center"/>
        <w:rPr>
          <w:rFonts w:hint="eastAsia" w:ascii="方正小标宋简体" w:hAnsi="方正小标宋_GBK" w:eastAsia="方正小标宋简体" w:cs="方正小标宋_GBK"/>
          <w:sz w:val="44"/>
          <w:szCs w:val="44"/>
          <w:highlight w:val="none"/>
        </w:rPr>
      </w:pPr>
    </w:p>
    <w:p>
      <w:pPr>
        <w:snapToGrid/>
        <w:spacing w:before="0" w:beforeAutospacing="0" w:after="0" w:afterAutospacing="0" w:line="240" w:lineRule="auto"/>
        <w:jc w:val="both"/>
        <w:textAlignment w:val="baseline"/>
        <w:rPr>
          <w:rFonts w:hint="eastAsia" w:ascii="仿宋_GB2312" w:hAnsi="仿宋_GB2312" w:eastAsia="仿宋_GB2312" w:cs="仿宋_GB2312"/>
          <w:b w:val="0"/>
          <w:i w:val="0"/>
          <w:caps w:val="0"/>
          <w:spacing w:val="0"/>
          <w:w w:val="100"/>
          <w:sz w:val="32"/>
          <w:szCs w:val="32"/>
          <w:lang w:val="en-US" w:eastAsia="zh-CN"/>
        </w:rPr>
      </w:pPr>
    </w:p>
    <w:sectPr>
      <w:footerReference r:id="rId3" w:type="default"/>
      <w:pgSz w:w="11906" w:h="16838"/>
      <w:pgMar w:top="1417" w:right="1800"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5"/>
                            <w:rPr>
                              <w:rFonts w:hint="eastAsia"/>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- 31 -</w:t>
                          </w:r>
                          <w:r>
                            <w:rPr>
                              <w:rFonts w:hint="eastAsia"/>
                              <w:sz w:val="24"/>
                              <w:szCs w:val="24"/>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B7&#10;pqW7twEAAFQDAAAOAAAAAAAAAAEAIAAAAB4BAABkcnMvZTJvRG9jLnhtbFBLBQYAAAAABgAGAFkB&#10;AABHBQAAAAA=&#10;">
              <v:fill on="f" focussize="0,0"/>
              <v:stroke on="f"/>
              <v:imagedata o:title=""/>
              <o:lock v:ext="edit" aspectratio="f"/>
              <v:textbox inset="0mm,0mm,0mm,0mm" style="mso-fit-shape-to-text:t;">
                <w:txbxContent>
                  <w:p>
                    <w:pPr>
                      <w:pStyle w:val="5"/>
                      <w:rPr>
                        <w:rFonts w:hint="eastAsia"/>
                      </w:rPr>
                    </w:pPr>
                    <w:r>
                      <w:rPr>
                        <w:rFonts w:hint="eastAsia"/>
                        <w:sz w:val="24"/>
                        <w:szCs w:val="24"/>
                      </w:rPr>
                      <w:fldChar w:fldCharType="begin"/>
                    </w:r>
                    <w:r>
                      <w:rPr>
                        <w:rFonts w:hint="eastAsia"/>
                        <w:sz w:val="24"/>
                        <w:szCs w:val="24"/>
                      </w:rPr>
                      <w:instrText xml:space="preserve"> PAGE  \* MERGEFORMAT </w:instrText>
                    </w:r>
                    <w:r>
                      <w:rPr>
                        <w:rFonts w:hint="eastAsia"/>
                        <w:sz w:val="24"/>
                        <w:szCs w:val="24"/>
                      </w:rPr>
                      <w:fldChar w:fldCharType="separate"/>
                    </w:r>
                    <w:r>
                      <w:rPr>
                        <w:sz w:val="24"/>
                        <w:szCs w:val="24"/>
                      </w:rPr>
                      <w:t>- 31 -</w:t>
                    </w:r>
                    <w:r>
                      <w:rPr>
                        <w:rFonts w:hint="eastAsia"/>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zN2I1ZmUxNGM0N2YxODkwYWE2NTAwMzJjNzMyNTkifQ=="/>
  </w:docVars>
  <w:rsids>
    <w:rsidRoot w:val="00172A27"/>
    <w:rsid w:val="001E3C76"/>
    <w:rsid w:val="00547870"/>
    <w:rsid w:val="00FF56BA"/>
    <w:rsid w:val="011302AB"/>
    <w:rsid w:val="017C040E"/>
    <w:rsid w:val="01D75D23"/>
    <w:rsid w:val="029C1A1B"/>
    <w:rsid w:val="02D26E50"/>
    <w:rsid w:val="03480E34"/>
    <w:rsid w:val="04AD0028"/>
    <w:rsid w:val="04E352F1"/>
    <w:rsid w:val="050A076F"/>
    <w:rsid w:val="05227A12"/>
    <w:rsid w:val="05AB494B"/>
    <w:rsid w:val="073E3836"/>
    <w:rsid w:val="080424DC"/>
    <w:rsid w:val="09843F2A"/>
    <w:rsid w:val="098A3FC8"/>
    <w:rsid w:val="09AA2BC9"/>
    <w:rsid w:val="09C60863"/>
    <w:rsid w:val="0A2E775E"/>
    <w:rsid w:val="0A8B4A19"/>
    <w:rsid w:val="0AB16822"/>
    <w:rsid w:val="0ABF4122"/>
    <w:rsid w:val="0AD804A5"/>
    <w:rsid w:val="0C8419DA"/>
    <w:rsid w:val="0C8D11BB"/>
    <w:rsid w:val="0CDA4AA4"/>
    <w:rsid w:val="0D404A82"/>
    <w:rsid w:val="0DFE0F8F"/>
    <w:rsid w:val="0EDD399D"/>
    <w:rsid w:val="0EFB73F3"/>
    <w:rsid w:val="0F5F6724"/>
    <w:rsid w:val="0F812FF7"/>
    <w:rsid w:val="0FFC73E0"/>
    <w:rsid w:val="102A4060"/>
    <w:rsid w:val="10F56C42"/>
    <w:rsid w:val="117D460D"/>
    <w:rsid w:val="121A4DDC"/>
    <w:rsid w:val="12705BCA"/>
    <w:rsid w:val="12C92B04"/>
    <w:rsid w:val="12E91EAE"/>
    <w:rsid w:val="13BA4AE1"/>
    <w:rsid w:val="14031531"/>
    <w:rsid w:val="14303582"/>
    <w:rsid w:val="14CD2055"/>
    <w:rsid w:val="15B041C5"/>
    <w:rsid w:val="17280C18"/>
    <w:rsid w:val="178C0661"/>
    <w:rsid w:val="18657490"/>
    <w:rsid w:val="18AB3531"/>
    <w:rsid w:val="19870D0C"/>
    <w:rsid w:val="1A7818D3"/>
    <w:rsid w:val="1AB236B9"/>
    <w:rsid w:val="1B451C05"/>
    <w:rsid w:val="1D5933D3"/>
    <w:rsid w:val="1DB80EC8"/>
    <w:rsid w:val="1DED3180"/>
    <w:rsid w:val="1E495574"/>
    <w:rsid w:val="1E4B4DCE"/>
    <w:rsid w:val="1E502FE2"/>
    <w:rsid w:val="1E7E0F52"/>
    <w:rsid w:val="1E99612E"/>
    <w:rsid w:val="1F2E5615"/>
    <w:rsid w:val="1F411D75"/>
    <w:rsid w:val="1FA00179"/>
    <w:rsid w:val="201E3957"/>
    <w:rsid w:val="217C28AF"/>
    <w:rsid w:val="21953A37"/>
    <w:rsid w:val="224623B3"/>
    <w:rsid w:val="22D64757"/>
    <w:rsid w:val="24600947"/>
    <w:rsid w:val="250641F3"/>
    <w:rsid w:val="25B81F41"/>
    <w:rsid w:val="26253CA3"/>
    <w:rsid w:val="264F68C8"/>
    <w:rsid w:val="279511AF"/>
    <w:rsid w:val="27A56F89"/>
    <w:rsid w:val="283741AF"/>
    <w:rsid w:val="286554AF"/>
    <w:rsid w:val="28D701BE"/>
    <w:rsid w:val="28F24EBD"/>
    <w:rsid w:val="29155E0C"/>
    <w:rsid w:val="294515B8"/>
    <w:rsid w:val="29D54006"/>
    <w:rsid w:val="2A256DE6"/>
    <w:rsid w:val="2B9231BB"/>
    <w:rsid w:val="2C9E6BCA"/>
    <w:rsid w:val="2CE151C5"/>
    <w:rsid w:val="2D223A1F"/>
    <w:rsid w:val="2E011CB4"/>
    <w:rsid w:val="2F6A0A9C"/>
    <w:rsid w:val="2FF56FA0"/>
    <w:rsid w:val="303F1D0D"/>
    <w:rsid w:val="307B7307"/>
    <w:rsid w:val="30F41B91"/>
    <w:rsid w:val="32AE5657"/>
    <w:rsid w:val="32E67C2A"/>
    <w:rsid w:val="33144321"/>
    <w:rsid w:val="33162906"/>
    <w:rsid w:val="33E83433"/>
    <w:rsid w:val="33FC2774"/>
    <w:rsid w:val="34157596"/>
    <w:rsid w:val="34503572"/>
    <w:rsid w:val="360F025A"/>
    <w:rsid w:val="37091F51"/>
    <w:rsid w:val="378512B3"/>
    <w:rsid w:val="37B47D22"/>
    <w:rsid w:val="393F5A38"/>
    <w:rsid w:val="39A57155"/>
    <w:rsid w:val="3A854DEB"/>
    <w:rsid w:val="3BF21EF5"/>
    <w:rsid w:val="3C517570"/>
    <w:rsid w:val="3DAD15A6"/>
    <w:rsid w:val="3E484933"/>
    <w:rsid w:val="3E9C170F"/>
    <w:rsid w:val="3F364CE3"/>
    <w:rsid w:val="3F876984"/>
    <w:rsid w:val="3FE5085B"/>
    <w:rsid w:val="40682E72"/>
    <w:rsid w:val="40BE3B4D"/>
    <w:rsid w:val="43554C35"/>
    <w:rsid w:val="43653C88"/>
    <w:rsid w:val="43D917BF"/>
    <w:rsid w:val="443727CD"/>
    <w:rsid w:val="44D30EEA"/>
    <w:rsid w:val="45E9703C"/>
    <w:rsid w:val="462202BE"/>
    <w:rsid w:val="4651254C"/>
    <w:rsid w:val="468D4E20"/>
    <w:rsid w:val="46F912B0"/>
    <w:rsid w:val="46FD4A35"/>
    <w:rsid w:val="471F253D"/>
    <w:rsid w:val="47285EA3"/>
    <w:rsid w:val="48585370"/>
    <w:rsid w:val="48B551E5"/>
    <w:rsid w:val="4A9D6B63"/>
    <w:rsid w:val="4B5C51AF"/>
    <w:rsid w:val="4FBB35AE"/>
    <w:rsid w:val="4FEF55AA"/>
    <w:rsid w:val="501840F5"/>
    <w:rsid w:val="517420BA"/>
    <w:rsid w:val="51D7594B"/>
    <w:rsid w:val="527E2CB7"/>
    <w:rsid w:val="548202E8"/>
    <w:rsid w:val="549B1A0C"/>
    <w:rsid w:val="57013ACB"/>
    <w:rsid w:val="584D5F27"/>
    <w:rsid w:val="589F20DE"/>
    <w:rsid w:val="59187F37"/>
    <w:rsid w:val="5AE945A9"/>
    <w:rsid w:val="5AFB62F7"/>
    <w:rsid w:val="5C24055E"/>
    <w:rsid w:val="5CE40729"/>
    <w:rsid w:val="5D5757BE"/>
    <w:rsid w:val="5DFC3C63"/>
    <w:rsid w:val="5F147515"/>
    <w:rsid w:val="5FBC737E"/>
    <w:rsid w:val="603B25FC"/>
    <w:rsid w:val="61417E7C"/>
    <w:rsid w:val="61A46AC4"/>
    <w:rsid w:val="625B2E9C"/>
    <w:rsid w:val="63775661"/>
    <w:rsid w:val="638551A6"/>
    <w:rsid w:val="63B0691B"/>
    <w:rsid w:val="63D20930"/>
    <w:rsid w:val="64E14D39"/>
    <w:rsid w:val="64EA0BA7"/>
    <w:rsid w:val="65831E59"/>
    <w:rsid w:val="663F3F12"/>
    <w:rsid w:val="666F2F01"/>
    <w:rsid w:val="67104D93"/>
    <w:rsid w:val="6802712D"/>
    <w:rsid w:val="68334D0B"/>
    <w:rsid w:val="68A42A23"/>
    <w:rsid w:val="69D24421"/>
    <w:rsid w:val="6A157370"/>
    <w:rsid w:val="6AB0493D"/>
    <w:rsid w:val="6AF4536B"/>
    <w:rsid w:val="6B1E16E2"/>
    <w:rsid w:val="6B352FCC"/>
    <w:rsid w:val="6D5A0248"/>
    <w:rsid w:val="6D813F35"/>
    <w:rsid w:val="6D8C60CF"/>
    <w:rsid w:val="6DFD3644"/>
    <w:rsid w:val="6ED81E40"/>
    <w:rsid w:val="70E77436"/>
    <w:rsid w:val="71297DAE"/>
    <w:rsid w:val="712C6969"/>
    <w:rsid w:val="71BC01AA"/>
    <w:rsid w:val="71CD3EAF"/>
    <w:rsid w:val="73160A6B"/>
    <w:rsid w:val="73CE42CF"/>
    <w:rsid w:val="74FF344F"/>
    <w:rsid w:val="75020A28"/>
    <w:rsid w:val="751F31D0"/>
    <w:rsid w:val="7562407B"/>
    <w:rsid w:val="77283B44"/>
    <w:rsid w:val="7819395D"/>
    <w:rsid w:val="78647F2D"/>
    <w:rsid w:val="790C6ADC"/>
    <w:rsid w:val="791C7D01"/>
    <w:rsid w:val="7A401457"/>
    <w:rsid w:val="7A4C4B43"/>
    <w:rsid w:val="7A937DAF"/>
    <w:rsid w:val="7ACF2625"/>
    <w:rsid w:val="7AD34991"/>
    <w:rsid w:val="7B256ABC"/>
    <w:rsid w:val="7CAC0FE0"/>
    <w:rsid w:val="7D041922"/>
    <w:rsid w:val="7DCA43A9"/>
    <w:rsid w:val="7DE378A3"/>
    <w:rsid w:val="7E1F20DE"/>
    <w:rsid w:val="7E9C4688"/>
    <w:rsid w:val="7EF13BF0"/>
    <w:rsid w:val="7FCB59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unhideWhenUsed/>
    <w:qFormat/>
    <w:uiPriority w:val="0"/>
    <w:pPr>
      <w:spacing w:before="0" w:beforeAutospacing="0" w:after="0" w:afterAutospacing="0" w:line="240" w:lineRule="auto"/>
      <w:ind w:firstLine="630" w:firstLineChars="200"/>
      <w:outlineLvl w:val="1"/>
    </w:pPr>
    <w:rPr>
      <w:rFonts w:ascii="宋体" w:hAnsi="宋体" w:eastAsia="黑体"/>
      <w:sz w:val="31"/>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customStyle="1" w:styleId="2">
    <w:name w:val="Default"/>
    <w:basedOn w:val="1"/>
    <w:qFormat/>
    <w:uiPriority w:val="0"/>
    <w:pPr>
      <w:autoSpaceDE w:val="0"/>
      <w:autoSpaceDN w:val="0"/>
      <w:adjustRightInd w:val="0"/>
      <w:jc w:val="left"/>
    </w:pPr>
    <w:rPr>
      <w:rFonts w:eastAsia="宋体"/>
      <w:color w:val="000000"/>
      <w:kern w:val="0"/>
      <w:sz w:val="24"/>
      <w:szCs w:val="24"/>
    </w:rPr>
  </w:style>
  <w:style w:type="paragraph" w:styleId="4">
    <w:name w:val="Body Text"/>
    <w:basedOn w:val="1"/>
    <w:unhideWhenUsed/>
    <w:qFormat/>
    <w:uiPriority w:val="99"/>
    <w:pPr>
      <w:spacing w:after="120"/>
    </w:pPr>
    <w:rPr>
      <w:szCs w:val="20"/>
    </w:rPr>
  </w:style>
  <w:style w:type="paragraph" w:styleId="5">
    <w:name w:val="footer"/>
    <w:basedOn w:val="1"/>
    <w:qFormat/>
    <w:uiPriority w:val="0"/>
    <w:pPr>
      <w:tabs>
        <w:tab w:val="center" w:pos="4153"/>
        <w:tab w:val="right" w:pos="8306"/>
      </w:tabs>
      <w:snapToGrid w:val="0"/>
      <w:jc w:val="left"/>
    </w:pPr>
    <w:rPr>
      <w:sz w:val="18"/>
      <w:szCs w:val="18"/>
    </w:rPr>
  </w:style>
  <w:style w:type="character" w:styleId="8">
    <w:name w:val="page number"/>
    <w:qFormat/>
    <w:uiPriority w:val="0"/>
  </w:style>
  <w:style w:type="character" w:customStyle="1" w:styleId="9">
    <w:name w:val="font31"/>
    <w:basedOn w:val="7"/>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3040</Words>
  <Characters>3265</Characters>
  <Lines>0</Lines>
  <Paragraphs>0</Paragraphs>
  <TotalTime>0</TotalTime>
  <ScaleCrop>false</ScaleCrop>
  <LinksUpToDate>false</LinksUpToDate>
  <CharactersWithSpaces>3304</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User</dc:creator>
  <cp:lastModifiedBy>admin</cp:lastModifiedBy>
  <cp:lastPrinted>2022-04-27T07:53:00Z</cp:lastPrinted>
  <dcterms:modified xsi:type="dcterms:W3CDTF">2025-02-17T05:06:10Z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024253C1CF0046BDA98B6C85D77FF1E8</vt:lpwstr>
  </property>
</Properties>
</file>