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9AF9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2025年榆垡镇第一季度社会救助对象医疗救助人次、资金支出情况</w:t>
      </w:r>
    </w:p>
    <w:bookmarkEnd w:id="0"/>
    <w:p w14:paraId="06744DAF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季度：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241D8D5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临时救助人数、资金支出情况</w:t>
      </w:r>
    </w:p>
    <w:p w14:paraId="4539FAB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季度：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</w:t>
      </w:r>
    </w:p>
    <w:p w14:paraId="62806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2025-04-16T01:02:31Z</dcterms:created>
  <dc:creator>yf</dc:creator>
  <cp:lastModifiedBy>小雪球</cp:lastModifiedBy>
  <dcterms:modified xsi:type="dcterms:W3CDTF">2025-04-16T01:03:25Z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eyJoZGlkIjoiMzc3MjE5MWQ2OWU5NjU5ZGI5YjI0ODM0N2I5MDcwNTEiLCJ1c2VySWQiOiIzMjkwMzA1OTIifQ==</vt:lpwstr>
  </property>
  <property fmtid="{D5CDD505-2E9C-101B-9397-08002B2CF9AE}" pid="4" name="ICV">
    <vt:lpwstr>0019360EAFA245C19FF50ECD2D935DE4_13</vt:lpwstr>
  </property>
</Properties>
</file>