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8460"/>
          <w:tab w:val="left" w:pos="8640"/>
        </w:tabs>
        <w:spacing w:line="560" w:lineRule="exac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 xml:space="preserve">附件2    </w:t>
      </w:r>
    </w:p>
    <w:p>
      <w:pPr>
        <w:tabs>
          <w:tab w:val="left" w:pos="8460"/>
          <w:tab w:val="left" w:pos="8640"/>
        </w:tabs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2022年北京市印刷企业年度报告新增部分报表</w:t>
      </w:r>
      <w:bookmarkEnd w:id="0"/>
    </w:p>
    <w:p>
      <w:pPr>
        <w:spacing w:line="360" w:lineRule="auto"/>
        <w:rPr>
          <w:rFonts w:ascii="楷体_GB2312" w:eastAsia="楷体_GB2312"/>
          <w:color w:val="000000"/>
          <w:sz w:val="24"/>
        </w:rPr>
      </w:pPr>
    </w:p>
    <w:p>
      <w:pPr>
        <w:spacing w:line="360" w:lineRule="auto"/>
        <w:rPr>
          <w:rFonts w:ascii="仿宋" w:hAnsi="仿宋" w:eastAsia="仿宋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企业名称：</w:t>
      </w:r>
      <w:r>
        <w:rPr>
          <w:rFonts w:hint="eastAsia" w:ascii="仿宋" w:hAnsi="仿宋" w:eastAsia="仿宋"/>
          <w:color w:val="000000"/>
          <w:sz w:val="32"/>
          <w:szCs w:val="32"/>
        </w:rPr>
        <w:t>（盖章）</w:t>
      </w:r>
      <w:r>
        <w:rPr>
          <w:rFonts w:hint="eastAsia" w:ascii="黑体" w:hAnsi="黑体" w:eastAsia="黑体"/>
          <w:color w:val="000000"/>
          <w:sz w:val="32"/>
          <w:szCs w:val="32"/>
          <w:u w:val="single"/>
        </w:rPr>
        <w:t xml:space="preserve">                                  </w:t>
      </w:r>
    </w:p>
    <w:p>
      <w:pPr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一、绿色化发展有关情况（所有企业填报）</w:t>
      </w:r>
    </w:p>
    <w:p>
      <w:pPr>
        <w:spacing w:line="400" w:lineRule="exac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1.企业“三废”排放是否达到国家及地方标准？ □是  □否</w:t>
      </w:r>
    </w:p>
    <w:p>
      <w:pPr>
        <w:spacing w:line="400" w:lineRule="exac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2.危险废物是否按规定处置？ □是  □否</w:t>
      </w:r>
    </w:p>
    <w:p>
      <w:pPr>
        <w:spacing w:line="400" w:lineRule="exac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3.是否使用粉尘、纸毛、墨雾、废气收集装置？ □是  □否</w:t>
      </w:r>
    </w:p>
    <w:p>
      <w:pPr>
        <w:spacing w:line="400" w:lineRule="exac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4.是否通过清洁生产审核？ □是  □否</w:t>
      </w:r>
    </w:p>
    <w:p>
      <w:pPr>
        <w:spacing w:line="400" w:lineRule="exac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5.目前CTP装机量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</w:t>
      </w:r>
      <w:r>
        <w:rPr>
          <w:rFonts w:hint="eastAsia" w:ascii="仿宋" w:hAnsi="仿宋" w:eastAsia="仿宋"/>
          <w:color w:val="000000"/>
          <w:sz w:val="24"/>
        </w:rPr>
        <w:t>台，无溶剂复合机装机量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</w:t>
      </w:r>
      <w:r>
        <w:rPr>
          <w:rFonts w:hint="eastAsia" w:ascii="仿宋" w:hAnsi="仿宋" w:eastAsia="仿宋"/>
          <w:color w:val="000000"/>
          <w:sz w:val="24"/>
        </w:rPr>
        <w:t>台。</w:t>
      </w:r>
    </w:p>
    <w:p>
      <w:pPr>
        <w:spacing w:line="400" w:lineRule="exac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6.绿色印刷出版物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</w:t>
      </w:r>
      <w:r>
        <w:rPr>
          <w:rFonts w:hint="eastAsia" w:ascii="仿宋" w:hAnsi="仿宋" w:eastAsia="仿宋"/>
          <w:color w:val="000000"/>
          <w:sz w:val="24"/>
        </w:rPr>
        <w:t>种，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</w:t>
      </w:r>
      <w:r>
        <w:rPr>
          <w:rFonts w:hint="eastAsia" w:ascii="仿宋" w:hAnsi="仿宋" w:eastAsia="仿宋"/>
          <w:color w:val="000000"/>
          <w:sz w:val="24"/>
        </w:rPr>
        <w:t>万册（万份），用纸量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</w:t>
      </w:r>
      <w:r>
        <w:rPr>
          <w:rFonts w:hint="eastAsia" w:ascii="仿宋" w:hAnsi="仿宋" w:eastAsia="仿宋"/>
          <w:color w:val="000000"/>
          <w:sz w:val="24"/>
        </w:rPr>
        <w:t>万令。</w:t>
      </w:r>
    </w:p>
    <w:p>
      <w:pPr>
        <w:spacing w:line="360" w:lineRule="auto"/>
        <w:rPr>
          <w:rFonts w:ascii="宋体" w:hAnsi="宋体"/>
          <w:color w:val="000000"/>
          <w:sz w:val="32"/>
          <w:szCs w:val="32"/>
        </w:rPr>
      </w:pPr>
    </w:p>
    <w:p>
      <w:pPr>
        <w:spacing w:line="360" w:lineRule="auto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二、智能化发展有关情况（所有企业填报）</w:t>
      </w:r>
    </w:p>
    <w:p>
      <w:pPr>
        <w:spacing w:line="400" w:lineRule="exact"/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4"/>
        </w:rPr>
        <w:t>建设智能化印刷工厂数量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</w:t>
      </w:r>
      <w:r>
        <w:rPr>
          <w:rFonts w:hint="eastAsia" w:ascii="仿宋" w:hAnsi="仿宋" w:eastAsia="仿宋"/>
          <w:color w:val="000000"/>
          <w:sz w:val="24"/>
        </w:rPr>
        <w:t>个；智能化建设（改造）投入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</w:t>
      </w:r>
      <w:r>
        <w:rPr>
          <w:rFonts w:hint="eastAsia" w:ascii="仿宋" w:hAnsi="仿宋" w:eastAsia="仿宋"/>
          <w:color w:val="000000"/>
          <w:sz w:val="24"/>
        </w:rPr>
        <w:t>万元，其中：软件投入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</w:t>
      </w:r>
      <w:r>
        <w:rPr>
          <w:rFonts w:hint="eastAsia" w:ascii="仿宋" w:hAnsi="仿宋" w:eastAsia="仿宋"/>
          <w:color w:val="000000"/>
          <w:sz w:val="24"/>
        </w:rPr>
        <w:t>万元，硬件投入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</w:t>
      </w:r>
      <w:r>
        <w:rPr>
          <w:rFonts w:hint="eastAsia" w:ascii="仿宋" w:hAnsi="仿宋" w:eastAsia="仿宋"/>
          <w:color w:val="000000"/>
          <w:sz w:val="24"/>
        </w:rPr>
        <w:t>万元，人才培养投入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</w:t>
      </w:r>
      <w:r>
        <w:rPr>
          <w:rFonts w:hint="eastAsia" w:ascii="仿宋" w:hAnsi="仿宋" w:eastAsia="仿宋"/>
          <w:color w:val="000000"/>
          <w:sz w:val="24"/>
        </w:rPr>
        <w:t>万元。</w:t>
      </w:r>
    </w:p>
    <w:p>
      <w:pPr>
        <w:autoSpaceDE w:val="0"/>
        <w:adjustRightInd w:val="0"/>
        <w:snapToGrid w:val="0"/>
        <w:rPr>
          <w:rFonts w:ascii="黑体" w:hAnsi="黑体" w:eastAsia="黑体"/>
          <w:color w:val="000000"/>
          <w:sz w:val="32"/>
          <w:szCs w:val="32"/>
        </w:rPr>
      </w:pPr>
    </w:p>
    <w:p>
      <w:pPr>
        <w:autoSpaceDE w:val="0"/>
        <w:adjustRightInd w:val="0"/>
        <w:snapToGrid w:val="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三、重点出版物印制基本情况（出版物印刷企业填报）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5"/>
        <w:gridCol w:w="1572"/>
        <w:gridCol w:w="2435"/>
        <w:gridCol w:w="23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重点出版物类型</w:t>
            </w: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种类（种）</w:t>
            </w:r>
          </w:p>
        </w:tc>
        <w:tc>
          <w:tcPr>
            <w:tcW w:w="2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数量（万册、万份）</w:t>
            </w:r>
          </w:p>
        </w:tc>
        <w:tc>
          <w:tcPr>
            <w:tcW w:w="2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用纸量（万令）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spacing w:line="24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党和国家重要 文件文献</w:t>
            </w: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156" w:beforeLines="50"/>
              <w:jc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2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156" w:beforeLines="50"/>
              <w:jc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2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156" w:beforeLines="50"/>
              <w:jc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重大主题出版物</w:t>
            </w: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156" w:beforeLines="50"/>
              <w:jc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2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156" w:beforeLines="50"/>
              <w:jc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2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156" w:beforeLines="50"/>
              <w:jc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重要报纸期刊</w:t>
            </w: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156" w:beforeLines="50"/>
              <w:jc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2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156" w:beforeLines="50"/>
              <w:jc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2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156" w:beforeLines="50"/>
              <w:jc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少儿出版物</w:t>
            </w: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156" w:beforeLines="50"/>
              <w:jc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2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156" w:beforeLines="50"/>
              <w:jc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2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156" w:beforeLines="50"/>
              <w:jc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中小学教科书</w:t>
            </w: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156" w:beforeLines="50"/>
              <w:jc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2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156" w:beforeLines="50"/>
              <w:jc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  <w:tc>
          <w:tcPr>
            <w:tcW w:w="23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156" w:beforeLines="50"/>
              <w:jc w:val="center"/>
              <w:rPr>
                <w:rFonts w:ascii="黑体" w:hAnsi="黑体" w:eastAsia="黑体"/>
                <w:color w:val="000000"/>
                <w:sz w:val="24"/>
              </w:rPr>
            </w:pPr>
          </w:p>
        </w:tc>
      </w:tr>
    </w:tbl>
    <w:p>
      <w:pPr>
        <w:spacing w:line="400" w:lineRule="exact"/>
        <w:ind w:firstLine="240" w:firstLineChars="100"/>
        <w:rPr>
          <w:rFonts w:hint="eastAsia" w:ascii="黑体" w:hAnsi="黑体" w:eastAsia="黑体"/>
          <w:color w:val="000000"/>
          <w:sz w:val="24"/>
        </w:rPr>
      </w:pPr>
      <w:r>
        <w:rPr>
          <w:rFonts w:hint="eastAsia" w:ascii="黑体" w:hAnsi="黑体" w:eastAsia="黑体"/>
          <w:color w:val="000000"/>
          <w:sz w:val="24"/>
        </w:rPr>
        <w:t>为做好重点出版物印制工作采取的主要措施（可另附表格）</w:t>
      </w:r>
    </w:p>
    <w:p>
      <w:pPr>
        <w:spacing w:line="400" w:lineRule="exac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说明：1.党和国家重要文件文献。主要包括党和国家的决议、决定、会议公报，颁布的法律、法规，重要国家领导人的报告、讲话、文稿、著作等。如《中国共产党章程》《十九大报告单行本》《习近平谈治国理政》（一、二卷）等。</w:t>
      </w:r>
    </w:p>
    <w:p>
      <w:pPr>
        <w:spacing w:line="400" w:lineRule="exac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2.重大主题出版物。主要包括围绕国家经济、政治、文化、社会、生态文明等方面的工作大局，就党和国家发生的一些重大事件、重大活动、重大题材、重大理论问题等为主题的出版物，如《习近平新时代中国特色社会主义思想三十讲》《全面从严治党面对面》《习近平的七年知青岁月》等。</w:t>
      </w:r>
    </w:p>
    <w:p>
      <w:pPr>
        <w:spacing w:line="400" w:lineRule="exac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3.重要报纸期刊，主要包括服务各级党政军机关的报纸期刊，如《人民日报》《求是》《紫光阁》《北京日报》《前线》等。</w:t>
      </w:r>
    </w:p>
    <w:p>
      <w:pPr>
        <w:spacing w:line="400" w:lineRule="exac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4.少儿出版物。主要包括以少年儿童为服务对象，印制工艺较高的出版物，如《世界儿童文学典藏馆》《儿童百科全书》等。</w:t>
      </w:r>
    </w:p>
    <w:p>
      <w:pPr>
        <w:spacing w:line="400" w:lineRule="exac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5.北京市中小学教科书。主要包括供北京市中小学生使用的教学用书。</w:t>
      </w:r>
    </w:p>
    <w:p>
      <w:pPr>
        <w:spacing w:line="400" w:lineRule="exact"/>
        <w:rPr>
          <w:rFonts w:ascii="仿宋" w:hAnsi="仿宋" w:eastAsia="仿宋"/>
          <w:color w:val="000000"/>
          <w:szCs w:val="21"/>
        </w:rPr>
      </w:pPr>
    </w:p>
    <w:p>
      <w:pPr>
        <w:spacing w:line="600" w:lineRule="exact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四、主要产品产量及有关情况（出版物和其他印刷企业填报）</w:t>
      </w:r>
    </w:p>
    <w:p>
      <w:pPr>
        <w:spacing w:line="400" w:lineRule="exact"/>
        <w:rPr>
          <w:rFonts w:hint="eastAsia"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出版物、其他印刷产品产量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876"/>
        <w:gridCol w:w="1235"/>
        <w:gridCol w:w="30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restart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黑白印刷</w:t>
            </w:r>
          </w:p>
        </w:tc>
        <w:tc>
          <w:tcPr>
            <w:tcW w:w="2876" w:type="dxa"/>
            <w:noWrap w:val="0"/>
            <w:vAlign w:val="top"/>
          </w:tcPr>
          <w:p>
            <w:pPr>
              <w:spacing w:line="600" w:lineRule="exact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书刊           万令</w:t>
            </w:r>
          </w:p>
        </w:tc>
        <w:tc>
          <w:tcPr>
            <w:tcW w:w="1235" w:type="dxa"/>
            <w:vMerge w:val="restart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装订</w:t>
            </w:r>
          </w:p>
        </w:tc>
        <w:tc>
          <w:tcPr>
            <w:tcW w:w="3027" w:type="dxa"/>
            <w:noWrap w:val="0"/>
            <w:vAlign w:val="top"/>
          </w:tcPr>
          <w:p>
            <w:pPr>
              <w:spacing w:line="600" w:lineRule="exact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书刊            万册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876" w:type="dxa"/>
            <w:noWrap w:val="0"/>
            <w:vAlign w:val="top"/>
          </w:tcPr>
          <w:p>
            <w:pPr>
              <w:spacing w:line="600" w:lineRule="exact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报纸       百万印张</w:t>
            </w:r>
          </w:p>
        </w:tc>
        <w:tc>
          <w:tcPr>
            <w:tcW w:w="1235" w:type="dxa"/>
            <w:vMerge w:val="continue"/>
            <w:noWrap w:val="0"/>
            <w:vAlign w:val="top"/>
          </w:tcPr>
          <w:p>
            <w:pPr>
              <w:spacing w:line="600" w:lineRule="exact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3027" w:type="dxa"/>
            <w:noWrap w:val="0"/>
            <w:vAlign w:val="top"/>
          </w:tcPr>
          <w:p>
            <w:pPr>
              <w:spacing w:line="600" w:lineRule="exact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报纸            万份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876" w:type="dxa"/>
            <w:noWrap w:val="0"/>
            <w:vAlign w:val="top"/>
          </w:tcPr>
          <w:p>
            <w:pPr>
              <w:spacing w:line="600" w:lineRule="exact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其他         万色令</w:t>
            </w:r>
          </w:p>
        </w:tc>
        <w:tc>
          <w:tcPr>
            <w:tcW w:w="1235" w:type="dxa"/>
            <w:vMerge w:val="continue"/>
            <w:noWrap w:val="0"/>
            <w:vAlign w:val="top"/>
          </w:tcPr>
          <w:p>
            <w:pPr>
              <w:spacing w:line="600" w:lineRule="exact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3027" w:type="dxa"/>
            <w:noWrap w:val="0"/>
            <w:vAlign w:val="top"/>
          </w:tcPr>
          <w:p>
            <w:pPr>
              <w:spacing w:line="600" w:lineRule="exact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其他            万册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restart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彩色印刷</w:t>
            </w:r>
          </w:p>
        </w:tc>
        <w:tc>
          <w:tcPr>
            <w:tcW w:w="2876" w:type="dxa"/>
            <w:noWrap w:val="0"/>
            <w:vAlign w:val="top"/>
          </w:tcPr>
          <w:p>
            <w:pPr>
              <w:spacing w:line="600" w:lineRule="exact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书刊           万令</w:t>
            </w:r>
          </w:p>
        </w:tc>
        <w:tc>
          <w:tcPr>
            <w:tcW w:w="4262" w:type="dxa"/>
            <w:gridSpan w:val="2"/>
            <w:vMerge w:val="restart"/>
            <w:noWrap w:val="0"/>
            <w:vAlign w:val="top"/>
          </w:tcPr>
          <w:p>
            <w:pPr>
              <w:spacing w:line="600" w:lineRule="exact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noWrap w:val="0"/>
            <w:vAlign w:val="top"/>
          </w:tcPr>
          <w:p>
            <w:pPr>
              <w:spacing w:line="600" w:lineRule="exact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876" w:type="dxa"/>
            <w:noWrap w:val="0"/>
            <w:vAlign w:val="top"/>
          </w:tcPr>
          <w:p>
            <w:pPr>
              <w:spacing w:line="600" w:lineRule="exact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报纸       百万印张</w:t>
            </w:r>
          </w:p>
        </w:tc>
        <w:tc>
          <w:tcPr>
            <w:tcW w:w="4262" w:type="dxa"/>
            <w:gridSpan w:val="2"/>
            <w:vMerge w:val="continue"/>
            <w:noWrap w:val="0"/>
            <w:vAlign w:val="top"/>
          </w:tcPr>
          <w:p>
            <w:pPr>
              <w:spacing w:line="600" w:lineRule="exact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noWrap w:val="0"/>
            <w:vAlign w:val="top"/>
          </w:tcPr>
          <w:p>
            <w:pPr>
              <w:spacing w:line="600" w:lineRule="exact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  <w:tc>
          <w:tcPr>
            <w:tcW w:w="2876" w:type="dxa"/>
            <w:noWrap w:val="0"/>
            <w:vAlign w:val="top"/>
          </w:tcPr>
          <w:p>
            <w:pPr>
              <w:spacing w:line="600" w:lineRule="exact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其他         万色令</w:t>
            </w:r>
          </w:p>
        </w:tc>
        <w:tc>
          <w:tcPr>
            <w:tcW w:w="4262" w:type="dxa"/>
            <w:gridSpan w:val="2"/>
            <w:vMerge w:val="continue"/>
            <w:noWrap w:val="0"/>
            <w:vAlign w:val="top"/>
          </w:tcPr>
          <w:p>
            <w:pPr>
              <w:spacing w:line="600" w:lineRule="exact"/>
              <w:rPr>
                <w:rFonts w:hint="eastAsia" w:ascii="仿宋" w:hAnsi="仿宋" w:eastAsia="仿宋"/>
                <w:color w:val="000000"/>
                <w:sz w:val="28"/>
                <w:szCs w:val="28"/>
              </w:rPr>
            </w:pPr>
          </w:p>
        </w:tc>
      </w:tr>
    </w:tbl>
    <w:p>
      <w:pPr>
        <w:spacing w:line="600" w:lineRule="exact"/>
        <w:rPr>
          <w:rFonts w:hint="eastAsia" w:ascii="黑体" w:hAnsi="黑体" w:eastAsia="黑体"/>
          <w:color w:val="000000"/>
          <w:sz w:val="32"/>
          <w:szCs w:val="32"/>
        </w:rPr>
      </w:pPr>
    </w:p>
    <w:p>
      <w:pPr>
        <w:spacing w:line="600" w:lineRule="exact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五、数字印刷情况（从事数字印刷经营活动的企业填报）</w:t>
      </w:r>
    </w:p>
    <w:p>
      <w:pPr>
        <w:spacing w:line="400" w:lineRule="exact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（含专营和兼营数字印刷企业）</w:t>
      </w:r>
    </w:p>
    <w:tbl>
      <w:tblPr>
        <w:tblStyle w:val="2"/>
        <w:tblW w:w="0" w:type="auto"/>
        <w:tblInd w:w="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1665"/>
        <w:gridCol w:w="672"/>
        <w:gridCol w:w="994"/>
        <w:gridCol w:w="1168"/>
        <w:gridCol w:w="497"/>
        <w:gridCol w:w="16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spacing w:line="24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数字印刷机</w:t>
            </w:r>
          </w:p>
          <w:p>
            <w:pPr>
              <w:autoSpaceDE w:val="0"/>
              <w:adjustRightInd w:val="0"/>
              <w:snapToGrid w:val="0"/>
              <w:spacing w:line="24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装机数量</w:t>
            </w:r>
          </w:p>
        </w:tc>
        <w:tc>
          <w:tcPr>
            <w:tcW w:w="23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台（套）</w:t>
            </w: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spacing w:line="24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数字印刷机</w:t>
            </w:r>
          </w:p>
          <w:p>
            <w:pPr>
              <w:autoSpaceDE w:val="0"/>
              <w:adjustRightInd w:val="0"/>
              <w:snapToGrid w:val="0"/>
              <w:spacing w:line="24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设备总价值</w:t>
            </w:r>
          </w:p>
        </w:tc>
        <w:tc>
          <w:tcPr>
            <w:tcW w:w="2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spacing w:line="24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数字印刷部分</w:t>
            </w:r>
          </w:p>
          <w:p>
            <w:pPr>
              <w:autoSpaceDE w:val="0"/>
              <w:adjustRightInd w:val="0"/>
              <w:snapToGrid w:val="0"/>
              <w:spacing w:line="24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总销售额</w:t>
            </w:r>
          </w:p>
        </w:tc>
        <w:tc>
          <w:tcPr>
            <w:tcW w:w="23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万元</w:t>
            </w: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spacing w:line="24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数字印刷部分</w:t>
            </w:r>
          </w:p>
          <w:p>
            <w:pPr>
              <w:autoSpaceDE w:val="0"/>
              <w:adjustRightInd w:val="0"/>
              <w:snapToGrid w:val="0"/>
              <w:spacing w:line="240" w:lineRule="exact"/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总产值</w:t>
            </w:r>
          </w:p>
        </w:tc>
        <w:tc>
          <w:tcPr>
            <w:tcW w:w="2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spacing w:line="24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数字印刷</w:t>
            </w:r>
          </w:p>
          <w:p>
            <w:pPr>
              <w:autoSpaceDE w:val="0"/>
              <w:adjustRightInd w:val="0"/>
              <w:snapToGrid w:val="0"/>
              <w:spacing w:line="24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出版物种类</w:t>
            </w:r>
          </w:p>
        </w:tc>
        <w:tc>
          <w:tcPr>
            <w:tcW w:w="23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 xml:space="preserve">             </w:t>
            </w:r>
            <w:r>
              <w:rPr>
                <w:rFonts w:hint="eastAsia" w:ascii="宋体" w:hAnsi="宋体"/>
                <w:color w:val="000000"/>
                <w:sz w:val="24"/>
              </w:rPr>
              <w:t>种</w:t>
            </w:r>
          </w:p>
        </w:tc>
        <w:tc>
          <w:tcPr>
            <w:tcW w:w="21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spacing w:line="24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数字印刷</w:t>
            </w:r>
          </w:p>
          <w:p>
            <w:pPr>
              <w:autoSpaceDE w:val="0"/>
              <w:adjustRightInd w:val="0"/>
              <w:snapToGrid w:val="0"/>
              <w:spacing w:line="24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出版物用纸量</w:t>
            </w:r>
          </w:p>
        </w:tc>
        <w:tc>
          <w:tcPr>
            <w:tcW w:w="2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 xml:space="preserve">          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万令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数字印刷</w:t>
            </w:r>
          </w:p>
          <w:p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出版物数量</w:t>
            </w:r>
          </w:p>
        </w:tc>
        <w:tc>
          <w:tcPr>
            <w:tcW w:w="666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万册（万份）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</w:trPr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djustRightInd w:val="0"/>
              <w:snapToGrid w:val="0"/>
              <w:spacing w:line="24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数字印刷部分</w:t>
            </w:r>
          </w:p>
          <w:p>
            <w:pPr>
              <w:autoSpaceDE w:val="0"/>
              <w:adjustRightInd w:val="0"/>
              <w:snapToGrid w:val="0"/>
              <w:spacing w:line="240" w:lineRule="exact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承接的主要业务</w:t>
            </w:r>
          </w:p>
        </w:tc>
        <w:tc>
          <w:tcPr>
            <w:tcW w:w="666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□书刊印刷     □报纸印刷     □普通票据印刷</w:t>
            </w:r>
          </w:p>
          <w:p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□广告品印刷   □纸包装印刷   □其他包装装潢类印刷</w:t>
            </w:r>
          </w:p>
          <w:p>
            <w:pPr>
              <w:spacing w:line="360" w:lineRule="auto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□其他：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 xml:space="preserve">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出版物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普通票据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广告品</w:t>
            </w:r>
          </w:p>
        </w:tc>
        <w:tc>
          <w:tcPr>
            <w:tcW w:w="1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包装品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总销售额</w:t>
            </w: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万元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万元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万元</w:t>
            </w:r>
          </w:p>
        </w:tc>
        <w:tc>
          <w:tcPr>
            <w:tcW w:w="1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总产值</w:t>
            </w: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万元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万元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万元</w:t>
            </w:r>
          </w:p>
        </w:tc>
        <w:tc>
          <w:tcPr>
            <w:tcW w:w="16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万元</w:t>
            </w:r>
          </w:p>
        </w:tc>
      </w:tr>
    </w:tbl>
    <w:p>
      <w:pPr>
        <w:autoSpaceDE w:val="0"/>
        <w:adjustRightInd w:val="0"/>
        <w:snapToGrid w:val="0"/>
        <w:rPr>
          <w:rFonts w:hint="eastAsia" w:ascii="黑体" w:hAnsi="黑体" w:eastAsia="黑体"/>
          <w:color w:val="000000"/>
          <w:sz w:val="32"/>
          <w:szCs w:val="32"/>
        </w:rPr>
      </w:pPr>
    </w:p>
    <w:p>
      <w:pPr>
        <w:autoSpaceDE w:val="0"/>
        <w:adjustRightInd w:val="0"/>
        <w:snapToGrid w:val="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六、包装装潢印刷品情况（从事包装装潢印刷业务企业填报）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8"/>
        <w:gridCol w:w="2189"/>
        <w:gridCol w:w="2189"/>
        <w:gridCol w:w="21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2188" w:type="dxa"/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瓦楞纸箱印刷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亿平方米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塑料薄膜印刷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2188" w:type="dxa"/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其他纸包装印刷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万吨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塑料容器印刷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亿个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2188" w:type="dxa"/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金属罐包装印刷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亿个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其他印刷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autoSpaceDE w:val="0"/>
              <w:adjustRightInd w:val="0"/>
              <w:snapToGrid w:val="0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亿印</w:t>
            </w:r>
          </w:p>
        </w:tc>
      </w:tr>
    </w:tbl>
    <w:p>
      <w:pPr>
        <w:autoSpaceDE w:val="0"/>
        <w:adjustRightInd w:val="0"/>
        <w:snapToGrid w:val="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 </w:t>
      </w:r>
    </w:p>
    <w:p>
      <w:pPr>
        <w:autoSpaceDE w:val="0"/>
        <w:adjustRightInd w:val="0"/>
        <w:snapToGrid w:val="0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七、丝网印刷情况（从事丝网印刷业务的企业填报）</w:t>
      </w:r>
    </w:p>
    <w:tbl>
      <w:tblPr>
        <w:tblStyle w:val="2"/>
        <w:tblW w:w="0" w:type="auto"/>
        <w:tblInd w:w="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2"/>
        <w:gridCol w:w="2162"/>
        <w:gridCol w:w="2162"/>
        <w:gridCol w:w="21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资产总额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黑体"/>
                <w:color w:val="000000"/>
                <w:sz w:val="24"/>
              </w:rPr>
              <w:t>万元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利润总额</w:t>
            </w:r>
          </w:p>
        </w:tc>
        <w:tc>
          <w:tcPr>
            <w:tcW w:w="2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销售收入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万元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丝网印刷销售额</w:t>
            </w:r>
          </w:p>
        </w:tc>
        <w:tc>
          <w:tcPr>
            <w:tcW w:w="2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工业总产值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万元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对外加工贸易额</w:t>
            </w:r>
          </w:p>
        </w:tc>
        <w:tc>
          <w:tcPr>
            <w:tcW w:w="2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万元</w:t>
            </w:r>
          </w:p>
        </w:tc>
      </w:tr>
    </w:tbl>
    <w:p>
      <w:pPr>
        <w:autoSpaceDE w:val="0"/>
        <w:adjustRightInd w:val="0"/>
        <w:snapToGrid w:val="0"/>
        <w:rPr>
          <w:rFonts w:ascii="宋体" w:hAnsi="宋体"/>
          <w:color w:val="000000"/>
          <w:sz w:val="32"/>
          <w:szCs w:val="32"/>
        </w:rPr>
      </w:pPr>
    </w:p>
    <w:p>
      <w:pPr>
        <w:autoSpaceDE w:val="0"/>
        <w:adjustRightInd w:val="0"/>
        <w:snapToGrid w:val="0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宋体" w:hAnsi="宋体"/>
          <w:color w:val="000000"/>
          <w:szCs w:val="21"/>
        </w:rPr>
        <w:t xml:space="preserve"> </w:t>
      </w:r>
      <w:r>
        <w:rPr>
          <w:rFonts w:hint="eastAsia" w:ascii="黑体" w:hAnsi="黑体" w:eastAsia="黑体"/>
          <w:color w:val="000000"/>
          <w:sz w:val="32"/>
          <w:szCs w:val="32"/>
        </w:rPr>
        <w:t>八、上市印刷企业填报</w:t>
      </w:r>
    </w:p>
    <w:p>
      <w:pPr>
        <w:autoSpaceDE w:val="0"/>
        <w:adjustRightInd w:val="0"/>
        <w:snapToGrid w:val="0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（截止至2021年12月31日所有上市企业，不限于2021年上市的企业）</w:t>
      </w:r>
    </w:p>
    <w:tbl>
      <w:tblPr>
        <w:tblStyle w:val="2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2"/>
        <w:gridCol w:w="2162"/>
        <w:gridCol w:w="2162"/>
        <w:gridCol w:w="21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股票代码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所属板块</w:t>
            </w:r>
          </w:p>
        </w:tc>
        <w:tc>
          <w:tcPr>
            <w:tcW w:w="2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上市时间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主营业务</w:t>
            </w:r>
          </w:p>
        </w:tc>
        <w:tc>
          <w:tcPr>
            <w:tcW w:w="2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总市值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万元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营业收入</w:t>
            </w:r>
          </w:p>
        </w:tc>
        <w:tc>
          <w:tcPr>
            <w:tcW w:w="2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工业总产值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万元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利润总额</w:t>
            </w:r>
          </w:p>
        </w:tc>
        <w:tc>
          <w:tcPr>
            <w:tcW w:w="2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对外直接投资额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万美元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对外加工贸易额</w:t>
            </w:r>
          </w:p>
        </w:tc>
        <w:tc>
          <w:tcPr>
            <w:tcW w:w="2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万美元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员工人数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人</w:t>
            </w:r>
          </w:p>
        </w:tc>
        <w:tc>
          <w:tcPr>
            <w:tcW w:w="2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研发投入</w:t>
            </w:r>
          </w:p>
        </w:tc>
        <w:tc>
          <w:tcPr>
            <w:tcW w:w="21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>社会捐赠总额</w:t>
            </w:r>
          </w:p>
        </w:tc>
        <w:tc>
          <w:tcPr>
            <w:tcW w:w="64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right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万元</w:t>
            </w:r>
          </w:p>
        </w:tc>
      </w:tr>
    </w:tbl>
    <w:p>
      <w:pPr>
        <w:spacing w:line="360" w:lineRule="auto"/>
        <w:rPr>
          <w:rFonts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说明：1.所属板块包括上交所主板、深交所主板、深交所中小板、深交所创业板。</w:t>
      </w:r>
    </w:p>
    <w:p>
      <w:pPr>
        <w:spacing w:line="360" w:lineRule="auto"/>
        <w:rPr>
          <w:rFonts w:hint="eastAsia"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 xml:space="preserve">      2.总市值填写2021年12月31日收盘时数值。</w:t>
      </w:r>
    </w:p>
    <w:p>
      <w:pPr>
        <w:spacing w:line="360" w:lineRule="auto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九、质量、标准有关情况</w:t>
      </w:r>
    </w:p>
    <w:p>
      <w:pPr>
        <w:spacing w:line="360" w:lineRule="auto"/>
        <w:ind w:firstLine="480" w:firstLineChars="200"/>
        <w:rPr>
          <w:rFonts w:hint="eastAsia"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企业是否设立专门部门和专职人员负责质量管理（是、否）；是否制定或采用高于国家、行业标准的标准进行生产（是、否）。企业获得国际印刷奖项（  ）个。</w:t>
      </w:r>
    </w:p>
    <w:p>
      <w:pPr>
        <w:spacing w:line="360" w:lineRule="auto"/>
        <w:rPr>
          <w:rFonts w:hint="eastAsia" w:ascii="仿宋" w:hAnsi="仿宋" w:eastAsia="仿宋"/>
          <w:color w:val="000000"/>
          <w:sz w:val="24"/>
        </w:rPr>
      </w:pPr>
    </w:p>
    <w:p>
      <w:pPr>
        <w:spacing w:line="360" w:lineRule="auto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十、</w:t>
      </w:r>
      <w:r>
        <w:rPr>
          <w:rFonts w:ascii="黑体" w:hAnsi="黑体" w:eastAsia="黑体"/>
          <w:color w:val="000000"/>
          <w:sz w:val="32"/>
          <w:szCs w:val="32"/>
        </w:rPr>
        <w:t>20</w:t>
      </w:r>
      <w:r>
        <w:rPr>
          <w:rFonts w:hint="eastAsia" w:ascii="黑体" w:hAnsi="黑体" w:eastAsia="黑体"/>
          <w:color w:val="000000"/>
          <w:sz w:val="32"/>
          <w:szCs w:val="32"/>
        </w:rPr>
        <w:t>22年印刷商务网络平台汇总表</w:t>
      </w:r>
    </w:p>
    <w:p>
      <w:pPr>
        <w:spacing w:line="360" w:lineRule="auto"/>
        <w:ind w:firstLine="480" w:firstLineChars="200"/>
        <w:rPr>
          <w:rFonts w:ascii="黑体" w:hAnsi="黑体" w:eastAsia="黑体"/>
          <w:color w:val="000000"/>
          <w:sz w:val="24"/>
        </w:rPr>
      </w:pPr>
      <w:r>
        <w:rPr>
          <w:rFonts w:hint="eastAsia" w:ascii="黑体" w:hAnsi="黑体" w:eastAsia="黑体"/>
          <w:color w:val="000000"/>
          <w:sz w:val="24"/>
        </w:rPr>
        <w:t>平台联系人:             电话：</w:t>
      </w:r>
    </w:p>
    <w:tbl>
      <w:tblPr>
        <w:tblStyle w:val="2"/>
        <w:tblW w:w="0" w:type="auto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891"/>
        <w:gridCol w:w="891"/>
        <w:gridCol w:w="891"/>
        <w:gridCol w:w="890"/>
        <w:gridCol w:w="891"/>
        <w:gridCol w:w="891"/>
        <w:gridCol w:w="891"/>
        <w:gridCol w:w="891"/>
        <w:gridCol w:w="8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平台</w:t>
            </w:r>
          </w:p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主营</w:t>
            </w:r>
          </w:p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业务</w:t>
            </w:r>
          </w:p>
        </w:tc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服务</w:t>
            </w:r>
          </w:p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对象</w:t>
            </w: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服务</w:t>
            </w:r>
          </w:p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模式</w:t>
            </w: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资产</w:t>
            </w:r>
          </w:p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总额</w:t>
            </w:r>
          </w:p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（万元）</w:t>
            </w: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销售</w:t>
            </w:r>
          </w:p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收入</w:t>
            </w:r>
          </w:p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（万元）</w:t>
            </w: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利润</w:t>
            </w:r>
          </w:p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总额</w:t>
            </w:r>
          </w:p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（万元）</w:t>
            </w: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是否自有印厂</w:t>
            </w:r>
          </w:p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是否提供印刷</w:t>
            </w:r>
          </w:p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设计服务</w:t>
            </w: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/>
                <w:color w:val="000000"/>
                <w:sz w:val="18"/>
                <w:szCs w:val="18"/>
              </w:rPr>
              <w:t>合作印厂家数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95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  <w:tc>
          <w:tcPr>
            <w:tcW w:w="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color w:val="000000"/>
                <w:sz w:val="18"/>
                <w:szCs w:val="18"/>
              </w:rPr>
            </w:pPr>
          </w:p>
        </w:tc>
      </w:tr>
    </w:tbl>
    <w:p>
      <w:pPr>
        <w:spacing w:line="360" w:lineRule="auto"/>
        <w:rPr>
          <w:rFonts w:hint="eastAsia"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注：表中“服务模式”填写“自有印厂”“合作印厂”或“不提供印刷产品生产服务”</w:t>
      </w:r>
    </w:p>
    <w:p>
      <w:pPr>
        <w:spacing w:line="360" w:lineRule="auto"/>
        <w:ind w:firstLine="480" w:firstLineChars="200"/>
        <w:rPr>
          <w:rFonts w:hint="eastAsia" w:ascii="仿宋" w:hAnsi="仿宋" w:eastAsia="仿宋"/>
          <w:color w:val="000000"/>
          <w:sz w:val="24"/>
        </w:rPr>
      </w:pPr>
    </w:p>
    <w:p>
      <w:pPr>
        <w:spacing w:line="360" w:lineRule="auto"/>
        <w:rPr>
          <w:rFonts w:hint="eastAsia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十一、履行社会责任情况</w:t>
      </w:r>
    </w:p>
    <w:p>
      <w:pPr>
        <w:spacing w:line="360" w:lineRule="auto"/>
        <w:rPr>
          <w:rFonts w:hint="eastAsia"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1.企业信用等级（     ），评定机构（               ）</w:t>
      </w:r>
    </w:p>
    <w:p>
      <w:pPr>
        <w:spacing w:line="360" w:lineRule="auto"/>
        <w:rPr>
          <w:rFonts w:hint="eastAsia"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2.企业文化建设：理念清晰（  ）、制度完善（ ）、活动丰富（  ），其他情况（  ）3.员工劳动保护：员工组织健全（  ）、劳保制度健全（  ）、权益有效保障（  ），其他情况（  ）</w:t>
      </w:r>
    </w:p>
    <w:p>
      <w:pPr>
        <w:spacing w:line="360" w:lineRule="auto"/>
        <w:rPr>
          <w:rFonts w:hint="eastAsia"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4.保护生态环境：实施绿色印刷（  ）、倡导低碳发展（  ），其他情况（  ）</w:t>
      </w:r>
    </w:p>
    <w:p>
      <w:pPr>
        <w:spacing w:line="360" w:lineRule="auto"/>
        <w:rPr>
          <w:rFonts w:hint="eastAsia"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5.参与社会公益情况（   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mODEzMjhjYzAyOGQ2M2M1OWQ1ODAyZTg4N2UwN2UifQ=="/>
  </w:docVars>
  <w:rsids>
    <w:rsidRoot w:val="653D1DB2"/>
    <w:rsid w:val="653D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2022-05-09T06:46:00Z</dcterms:created>
  <dc:creator>米露露</dc:creator>
  <cp:lastModifiedBy>米露露</cp:lastModifiedBy>
  <dcterms:modified xsi:type="dcterms:W3CDTF">2022-05-09T06:46:41Z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CBC24A749F5F464BB90AC1C6D006A3DE</vt:lpwstr>
  </property>
</Properties>
</file>