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left"/>
        <w:rPr>
          <w:rFonts w:hint="eastAsia" w:ascii="黑体" w:hAnsi="黑体" w:eastAsia="黑体" w:cs="黑体"/>
          <w:b w:val="0"/>
          <w:bCs w:val="0"/>
          <w:sz w:val="32"/>
          <w:szCs w:val="32"/>
          <w:lang w:val="en-US"/>
        </w:rPr>
      </w:pPr>
      <w:r>
        <w:rPr>
          <w:rFonts w:hint="eastAsia" w:ascii="黑体" w:hAnsi="黑体" w:eastAsia="黑体" w:cs="黑体"/>
          <w:b w:val="0"/>
          <w:bCs w:val="0"/>
          <w:color w:val="000000"/>
          <w:sz w:val="32"/>
          <w:szCs w:val="30"/>
        </w:rPr>
        <w:t>附件</w:t>
      </w:r>
      <w:r>
        <w:rPr>
          <w:rFonts w:hint="eastAsia" w:ascii="黑体" w:hAnsi="黑体" w:eastAsia="黑体" w:cs="黑体"/>
          <w:b w:val="0"/>
          <w:bCs w:val="0"/>
          <w:sz w:val="30"/>
          <w:szCs w:val="30"/>
          <w:lang w:val="en-US" w:eastAsia="zh-CN"/>
        </w:rPr>
        <w:t>1</w:t>
      </w:r>
    </w:p>
    <w:p>
      <w:pPr>
        <w:keepNext w:val="0"/>
        <w:keepLines w:val="0"/>
        <w:widowControl w:val="0"/>
        <w:suppressLineNumbers w:val="0"/>
        <w:spacing w:before="0" w:beforeAutospacing="0" w:after="0" w:afterAutospacing="0" w:line="100" w:lineRule="exact"/>
        <w:ind w:left="0" w:right="0"/>
        <w:jc w:val="center"/>
        <w:rPr>
          <w:rFonts w:hint="eastAsia" w:ascii="方正小标宋简体" w:hAnsi="仿宋_GB2312" w:eastAsia="方正小标宋简体" w:cs="仿宋_GB2312"/>
          <w:color w:val="0000FF"/>
          <w:kern w:val="0"/>
          <w:sz w:val="32"/>
          <w:szCs w:val="32"/>
          <w:lang w:val="en-US"/>
        </w:rPr>
      </w:pP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r>
        <w:rPr>
          <w:rFonts w:hint="eastAsia" w:ascii="方正小标宋简体" w:hAnsi="仿宋_GB2312" w:eastAsia="方正小标宋简体" w:cs="仿宋_GB2312"/>
          <w:kern w:val="0"/>
          <w:sz w:val="32"/>
          <w:szCs w:val="32"/>
          <w:lang w:val="en-US" w:eastAsia="zh-CN" w:bidi="ar"/>
        </w:rPr>
        <w:t>大兴区长子营镇人民政府关于招聘城市协管员（从事生态环境执法协管工作）笔试新冠肺炎疫情防控告知暨承诺书</w:t>
      </w:r>
    </w:p>
    <w:p>
      <w:pPr>
        <w:keepNext w:val="0"/>
        <w:keepLines w:val="0"/>
        <w:widowControl w:val="0"/>
        <w:suppressLineNumbers w:val="0"/>
        <w:spacing w:before="0" w:beforeAutospacing="0" w:after="0" w:afterAutospacing="0" w:line="100" w:lineRule="exact"/>
        <w:ind w:left="0" w:right="0"/>
        <w:jc w:val="center"/>
        <w:rPr>
          <w:rFonts w:hint="eastAsia" w:ascii="方正小标宋简体" w:hAnsi="仿宋_GB2312" w:eastAsia="方正小标宋简体" w:cs="仿宋_GB2312"/>
          <w:kern w:val="0"/>
          <w:sz w:val="44"/>
          <w:szCs w:val="44"/>
          <w:lang w:val="en-US"/>
        </w:rPr>
      </w:pP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20" w:lineRule="exact"/>
        <w:ind w:left="0" w:right="0" w:firstLine="480" w:firstLineChars="200"/>
        <w:jc w:val="both"/>
        <w:textAlignment w:val="auto"/>
        <w:rPr>
          <w:rFonts w:hint="eastAsia" w:ascii="仿宋_GB2312" w:hAnsi="等线" w:eastAsia="仿宋_GB2312" w:cs="Times New Roman"/>
          <w:kern w:val="0"/>
          <w:sz w:val="24"/>
          <w:szCs w:val="24"/>
          <w:lang w:val="en-US"/>
        </w:rPr>
      </w:pPr>
      <w:r>
        <w:rPr>
          <w:rFonts w:hint="eastAsia" w:ascii="仿宋_GB2312" w:hAnsi="Calibri" w:eastAsia="仿宋_GB2312" w:cs="仿宋_GB2312"/>
          <w:kern w:val="0"/>
          <w:sz w:val="24"/>
          <w:szCs w:val="22"/>
          <w:lang w:val="en-US" w:eastAsia="zh-CN" w:bidi="ar"/>
        </w:rPr>
        <w:t>一、本人承诺身体健康，未处于“居家观察”“居住小区封闭管理”或“集中医学观察”。</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20" w:lineRule="exact"/>
        <w:ind w:left="0" w:right="0" w:firstLine="480" w:firstLineChars="200"/>
        <w:jc w:val="both"/>
        <w:textAlignment w:val="auto"/>
        <w:rPr>
          <w:rFonts w:hint="eastAsia" w:ascii="仿宋_GB2312" w:hAnsi="Calibri" w:eastAsia="仿宋_GB2312" w:cs="仿宋_GB2312"/>
          <w:kern w:val="0"/>
          <w:sz w:val="24"/>
          <w:szCs w:val="22"/>
          <w:lang w:val="en-US"/>
        </w:rPr>
      </w:pPr>
      <w:r>
        <w:rPr>
          <w:rFonts w:hint="eastAsia" w:ascii="仿宋_GB2312" w:hAnsi="Calibri" w:eastAsia="仿宋_GB2312" w:cs="仿宋_GB2312"/>
          <w:kern w:val="0"/>
          <w:sz w:val="24"/>
          <w:szCs w:val="22"/>
          <w:lang w:val="en-US" w:eastAsia="zh-CN" w:bidi="ar"/>
        </w:rPr>
        <w:t>二、本人承诺考前14天内避免参加聚会、聚餐等聚集性活动，减少进入人员密集的公共场所，乘坐公共交通工具时要做好个人防护。</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20" w:lineRule="exact"/>
        <w:ind w:left="0" w:right="0" w:firstLine="480" w:firstLineChars="200"/>
        <w:jc w:val="both"/>
        <w:textAlignment w:val="auto"/>
        <w:rPr>
          <w:rFonts w:hint="eastAsia" w:ascii="仿宋_GB2312" w:eastAsia="仿宋_GB2312" w:cs="仿宋_GB2312"/>
          <w:kern w:val="0"/>
          <w:sz w:val="24"/>
          <w:szCs w:val="22"/>
          <w:lang w:val="en-US"/>
        </w:rPr>
      </w:pPr>
      <w:r>
        <w:rPr>
          <w:rFonts w:hint="eastAsia" w:ascii="仿宋_GB2312" w:hAnsi="Calibri" w:eastAsia="仿宋_GB2312" w:cs="仿宋_GB2312"/>
          <w:kern w:val="0"/>
          <w:sz w:val="24"/>
          <w:szCs w:val="22"/>
          <w:lang w:val="en-US" w:eastAsia="zh-CN" w:bidi="ar"/>
        </w:rPr>
        <w:t>三、本人承诺考试当天经现场测量体温正常、北京健康宝为“未见异常”，且持本人笔试前72小时内</w:t>
      </w:r>
      <w:r>
        <w:rPr>
          <w:rFonts w:hint="eastAsia" w:ascii="仿宋_GB2312" w:hAnsi="Calibri" w:eastAsia="仿宋_GB2312" w:cs="仿宋_GB2312"/>
          <w:b/>
          <w:kern w:val="0"/>
          <w:sz w:val="24"/>
          <w:szCs w:val="22"/>
          <w:lang w:val="en-US" w:eastAsia="zh-CN" w:bidi="ar"/>
        </w:rPr>
        <w:t>采样</w:t>
      </w:r>
      <w:r>
        <w:rPr>
          <w:rFonts w:hint="eastAsia" w:ascii="仿宋_GB2312" w:hAnsi="Calibri" w:eastAsia="仿宋_GB2312" w:cs="仿宋_GB2312"/>
          <w:kern w:val="0"/>
          <w:sz w:val="24"/>
          <w:szCs w:val="22"/>
          <w:lang w:val="en-US" w:eastAsia="zh-CN" w:bidi="ar"/>
        </w:rPr>
        <w:t>的核酸检测阴性报告，方可进入考点。</w:t>
      </w:r>
      <w:r>
        <w:rPr>
          <w:rFonts w:hint="eastAsia" w:ascii="仿宋_GB2312" w:hAnsi="Calibri" w:eastAsia="仿宋_GB2312" w:cs="仿宋_GB2312"/>
          <w:b/>
          <w:kern w:val="0"/>
          <w:sz w:val="24"/>
          <w:szCs w:val="22"/>
          <w:lang w:val="en-US" w:eastAsia="zh-CN" w:bidi="ar"/>
        </w:rPr>
        <w:t>核酸检测报告须为全国范围内具有新冠肺炎病毒检测资质的机构出具的纸质或电子报告，提供的报告上须准确显示采样时间，要精确到小时。</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四、本人承诺自备一次性医用口罩或无呼吸阀的</w:t>
      </w:r>
      <w:r>
        <w:rPr>
          <w:rFonts w:hint="eastAsia" w:ascii="仿宋_GB2312" w:eastAsia="仿宋_GB2312" w:cs="仿宋_GB2312"/>
          <w:lang w:val="en-US"/>
        </w:rPr>
        <w:t>N95</w:t>
      </w:r>
      <w:r>
        <w:rPr>
          <w:rFonts w:hint="eastAsia" w:ascii="仿宋_GB2312" w:eastAsia="仿宋_GB2312" w:cs="仿宋_GB2312"/>
          <w:lang w:eastAsia="zh-CN"/>
        </w:rPr>
        <w:t>口罩，除身份确认、笔试答题环节需摘除口罩以外，全程佩戴好口罩，做好个人防护。考点内保持</w:t>
      </w:r>
      <w:r>
        <w:rPr>
          <w:rFonts w:hint="eastAsia" w:ascii="仿宋_GB2312" w:eastAsia="仿宋_GB2312" w:cs="仿宋_GB2312"/>
          <w:lang w:val="en-US"/>
        </w:rPr>
        <w:t>1</w:t>
      </w:r>
      <w:r>
        <w:rPr>
          <w:rFonts w:hint="eastAsia" w:ascii="仿宋_GB2312" w:eastAsia="仿宋_GB2312" w:cs="仿宋_GB2312"/>
          <w:lang w:eastAsia="zh-CN"/>
        </w:rPr>
        <w:t>米以上的间隔距离，考试结束后，及时离开考点。</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五、考试期间，本人尽量保持考点、住所两点一线。避免去人群流动性较大、人群密集的场所聚集；不参加聚会聚餐。</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请填写以下问题：</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val="en-US"/>
        </w:rPr>
        <w:t>1.</w:t>
      </w:r>
      <w:r>
        <w:rPr>
          <w:rFonts w:hint="eastAsia" w:ascii="仿宋_GB2312" w:eastAsia="仿宋_GB2312" w:cs="仿宋_GB2312"/>
          <w:lang w:eastAsia="zh-CN"/>
        </w:rPr>
        <w:t>考前</w:t>
      </w:r>
      <w:r>
        <w:rPr>
          <w:rFonts w:hint="eastAsia" w:ascii="仿宋_GB2312" w:eastAsia="仿宋_GB2312" w:cs="仿宋_GB2312"/>
          <w:lang w:val="en-US"/>
        </w:rPr>
        <w:t>14</w:t>
      </w:r>
      <w:r>
        <w:rPr>
          <w:rFonts w:hint="eastAsia" w:ascii="仿宋_GB2312" w:eastAsia="仿宋_GB2312" w:cs="仿宋_GB2312"/>
          <w:lang w:eastAsia="zh-CN"/>
        </w:rPr>
        <w:t>天内本人已进行自我健康监测且无发热、干咳、乏力、咽痛、鼻塞、流涕、肌痛、腹泻等不适症状</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val="en-US"/>
        </w:rPr>
        <w:t>2.</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天内本人、共同居住家属未经停中高风险地区</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val="en-US"/>
        </w:rPr>
        <w:t>3.</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天内本人、共同居住家属无新冠患者或无症状感染者的密接者或</w:t>
      </w:r>
      <w:r>
        <w:rPr>
          <w:rFonts w:hint="eastAsia" w:ascii="仿宋_GB2312" w:eastAsia="仿宋_GB2312" w:cs="仿宋_GB2312"/>
          <w:lang w:val="en-US"/>
        </w:rPr>
        <w:t>2</w:t>
      </w:r>
      <w:r>
        <w:rPr>
          <w:rFonts w:hint="eastAsia" w:ascii="仿宋_GB2312" w:eastAsia="仿宋_GB2312" w:cs="仿宋_GB2312"/>
          <w:lang w:eastAsia="zh-CN"/>
        </w:rPr>
        <w:t>次密接者（密接的密接）</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val="en-US"/>
        </w:rPr>
        <w:t>4.</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天内本人、共同居住家属周围无聚集性发病（在小范围如家庭、办公室、学校班级等场所，出现</w:t>
      </w:r>
      <w:r>
        <w:rPr>
          <w:rFonts w:hint="eastAsia" w:ascii="仿宋_GB2312" w:eastAsia="仿宋_GB2312" w:cs="仿宋_GB2312"/>
          <w:lang w:val="en-US"/>
        </w:rPr>
        <w:t>2</w:t>
      </w:r>
      <w:r>
        <w:rPr>
          <w:rFonts w:hint="eastAsia" w:ascii="仿宋_GB2312" w:eastAsia="仿宋_GB2312" w:cs="仿宋_GB2312"/>
          <w:lang w:eastAsia="zh-CN"/>
        </w:rPr>
        <w:t>例及以上发热或呼吸道症状的病例）</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val="en-US"/>
        </w:rPr>
        <w:t>5.</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天内本人、共同居住家属未去过境外或存在与境外人员接触史</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keepNext w:val="0"/>
        <w:keepLines w:val="0"/>
        <w:pageBreakBefore w:val="0"/>
        <w:widowControl w:val="0"/>
        <w:suppressLineNumbers w:val="0"/>
        <w:kinsoku/>
        <w:overflowPunct/>
        <w:topLinePunct w:val="0"/>
        <w:autoSpaceDE/>
        <w:autoSpaceDN/>
        <w:bidi w:val="0"/>
        <w:spacing w:before="0" w:beforeAutospacing="0" w:after="0" w:afterAutospacing="0" w:line="320" w:lineRule="exact"/>
        <w:ind w:left="0" w:right="0" w:firstLine="421"/>
        <w:jc w:val="both"/>
        <w:textAlignment w:val="auto"/>
        <w:rPr>
          <w:rFonts w:hint="eastAsia" w:ascii="仿宋_GB2312" w:hAnsi="Calibri" w:eastAsia="仿宋_GB2312" w:cs="仿宋_GB2312"/>
          <w:b/>
          <w:kern w:val="2"/>
          <w:sz w:val="24"/>
          <w:szCs w:val="24"/>
          <w:lang w:val="en-US" w:eastAsia="zh-CN" w:bidi="ar"/>
        </w:rPr>
      </w:pPr>
      <w:r>
        <w:rPr>
          <w:rFonts w:hint="eastAsia" w:ascii="仿宋_GB2312" w:hAnsi="Calibri" w:eastAsia="仿宋_GB2312" w:cs="仿宋_GB2312"/>
          <w:b/>
          <w:kern w:val="2"/>
          <w:sz w:val="24"/>
          <w:szCs w:val="24"/>
          <w:lang w:val="en-US" w:eastAsia="zh-CN" w:bidi="ar"/>
        </w:rPr>
        <w:t>本人已认真阅读《</w:t>
      </w:r>
      <w:r>
        <w:rPr>
          <w:rFonts w:hint="eastAsia" w:ascii="仿宋_GB2312" w:hAnsi="宋体" w:eastAsia="仿宋_GB2312" w:cs="宋体"/>
          <w:b/>
          <w:kern w:val="0"/>
          <w:sz w:val="24"/>
          <w:szCs w:val="24"/>
          <w:lang w:val="en-US" w:eastAsia="zh-CN" w:bidi="ar"/>
        </w:rPr>
        <w:t>大兴</w:t>
      </w:r>
      <w:bookmarkStart w:id="0" w:name="_GoBack"/>
      <w:bookmarkEnd w:id="0"/>
      <w:r>
        <w:rPr>
          <w:rFonts w:hint="eastAsia" w:ascii="仿宋_GB2312" w:hAnsi="宋体" w:eastAsia="仿宋_GB2312" w:cs="宋体"/>
          <w:b/>
          <w:kern w:val="0"/>
          <w:sz w:val="24"/>
          <w:szCs w:val="24"/>
          <w:lang w:val="en-US" w:eastAsia="zh-CN" w:bidi="ar"/>
        </w:rPr>
        <w:t>区长子营镇人民政府关于招聘城市协管员（从事生态环境执法协管工作）笔试新冠肺炎疫情防控告知暨承诺书</w:t>
      </w:r>
      <w:r>
        <w:rPr>
          <w:rFonts w:hint="eastAsia" w:ascii="仿宋_GB2312" w:hAnsi="Calibri" w:eastAsia="仿宋_GB2312" w:cs="仿宋_GB2312"/>
          <w:b/>
          <w:kern w:val="2"/>
          <w:sz w:val="24"/>
          <w:szCs w:val="24"/>
          <w:lang w:val="en-US" w:eastAsia="zh-CN" w:bidi="ar"/>
        </w:rPr>
        <w:t>》，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pPr>
        <w:keepNext w:val="0"/>
        <w:keepLines w:val="0"/>
        <w:pageBreakBefore w:val="0"/>
        <w:widowControl w:val="0"/>
        <w:suppressLineNumbers w:val="0"/>
        <w:kinsoku/>
        <w:overflowPunct/>
        <w:topLinePunct w:val="0"/>
        <w:autoSpaceDE/>
        <w:autoSpaceDN/>
        <w:bidi w:val="0"/>
        <w:spacing w:before="0" w:beforeAutospacing="0" w:after="0" w:afterAutospacing="0" w:line="320" w:lineRule="exact"/>
        <w:ind w:right="0"/>
        <w:jc w:val="both"/>
        <w:textAlignment w:val="auto"/>
        <w:rPr>
          <w:rFonts w:hint="eastAsia" w:ascii="仿宋_GB2312" w:hAnsi="Calibri" w:eastAsia="仿宋_GB2312" w:cs="仿宋_GB2312"/>
          <w:b/>
          <w:kern w:val="2"/>
          <w:sz w:val="24"/>
          <w:szCs w:val="24"/>
          <w:lang w:val="en-US" w:eastAsia="zh-CN" w:bidi="ar"/>
        </w:rPr>
      </w:pPr>
    </w:p>
    <w:p>
      <w:pPr>
        <w:pStyle w:val="4"/>
        <w:keepNext w:val="0"/>
        <w:keepLines w:val="0"/>
        <w:pageBreakBefore w:val="0"/>
        <w:widowControl/>
        <w:kinsoku/>
        <w:wordWrap w:val="0"/>
        <w:overflowPunct/>
        <w:topLinePunct w:val="0"/>
        <w:autoSpaceDE/>
        <w:autoSpaceDN/>
        <w:bidi w:val="0"/>
        <w:spacing w:before="0" w:beforeAutospacing="0" w:after="0" w:afterAutospacing="0" w:line="320" w:lineRule="exact"/>
        <w:ind w:left="0" w:right="0" w:firstLine="482" w:firstLineChars="200"/>
        <w:jc w:val="right"/>
        <w:textAlignment w:val="auto"/>
        <w:rPr>
          <w:rFonts w:hint="eastAsia" w:ascii="仿宋_GB2312" w:eastAsia="仿宋_GB2312" w:cs="仿宋_GB2312"/>
          <w:b/>
          <w:lang w:val="en-US"/>
        </w:rPr>
      </w:pPr>
      <w:r>
        <w:rPr>
          <w:rFonts w:hint="eastAsia" w:ascii="仿宋_GB2312" w:eastAsia="仿宋_GB2312" w:cs="仿宋_GB2312"/>
          <w:b/>
          <w:lang w:eastAsia="zh-CN"/>
        </w:rPr>
        <w:t>承诺人签字：</w:t>
      </w:r>
      <w:r>
        <w:rPr>
          <w:rFonts w:hint="eastAsia" w:ascii="仿宋_GB2312" w:eastAsia="仿宋_GB2312" w:cs="仿宋_GB2312"/>
          <w:b/>
          <w:lang w:val="en-US"/>
        </w:rPr>
        <w:t xml:space="preserve">              </w:t>
      </w:r>
    </w:p>
    <w:p>
      <w:pPr>
        <w:pStyle w:val="4"/>
        <w:keepNext w:val="0"/>
        <w:keepLines w:val="0"/>
        <w:pageBreakBefore w:val="0"/>
        <w:widowControl/>
        <w:kinsoku/>
        <w:wordWrap w:val="0"/>
        <w:overflowPunct/>
        <w:topLinePunct w:val="0"/>
        <w:autoSpaceDE/>
        <w:autoSpaceDN/>
        <w:bidi w:val="0"/>
        <w:spacing w:before="0" w:beforeAutospacing="0" w:after="0" w:afterAutospacing="0" w:line="320" w:lineRule="exact"/>
        <w:ind w:left="0" w:right="0" w:firstLine="482" w:firstLineChars="200"/>
        <w:jc w:val="right"/>
        <w:textAlignment w:val="auto"/>
        <w:rPr>
          <w:sz w:val="36"/>
          <w:szCs w:val="36"/>
        </w:rPr>
      </w:pPr>
      <w:r>
        <w:rPr>
          <w:rFonts w:hint="eastAsia" w:ascii="仿宋_GB2312" w:eastAsia="仿宋_GB2312" w:cs="仿宋_GB2312"/>
          <w:b/>
          <w:lang w:val="en-US"/>
        </w:rPr>
        <w:t>2022</w:t>
      </w:r>
      <w:r>
        <w:rPr>
          <w:rFonts w:hint="eastAsia" w:ascii="仿宋_GB2312" w:eastAsia="仿宋_GB2312" w:cs="仿宋_GB2312"/>
          <w:b/>
          <w:lang w:eastAsia="zh-CN"/>
        </w:rPr>
        <w:t>年</w:t>
      </w:r>
      <w:r>
        <w:rPr>
          <w:rFonts w:hint="eastAsia" w:ascii="仿宋_GB2312" w:eastAsia="仿宋_GB2312" w:cs="仿宋_GB2312"/>
          <w:b/>
          <w:lang w:val="en-US"/>
        </w:rPr>
        <w:t xml:space="preserve">   </w:t>
      </w:r>
      <w:r>
        <w:rPr>
          <w:rFonts w:hint="eastAsia" w:ascii="仿宋_GB2312" w:eastAsia="仿宋_GB2312" w:cs="仿宋_GB2312"/>
          <w:b/>
          <w:lang w:eastAsia="zh-CN"/>
        </w:rPr>
        <w:t>月</w:t>
      </w:r>
      <w:r>
        <w:rPr>
          <w:rFonts w:hint="eastAsia" w:ascii="仿宋_GB2312" w:eastAsia="仿宋_GB2312" w:cs="仿宋_GB2312"/>
          <w:b/>
          <w:lang w:val="en-US"/>
        </w:rPr>
        <w:t xml:space="preserve">   </w:t>
      </w:r>
      <w:r>
        <w:rPr>
          <w:rFonts w:hint="eastAsia" w:ascii="仿宋_GB2312" w:eastAsia="仿宋_GB2312" w:cs="仿宋_GB2312"/>
          <w:b/>
          <w:lang w:eastAsia="zh-CN"/>
        </w:rPr>
        <w:t>日</w:t>
      </w:r>
    </w:p>
    <w:sectPr>
      <w:headerReference r:id="rId3" w:type="default"/>
      <w:footerReference r:id="rId4"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6220423"/>
      <w:docPartObj>
        <w:docPartGallery w:val="autotext"/>
      </w:docPartObj>
    </w:sdtPr>
    <w:sdtContent>
      <w:p>
        <w:pPr>
          <w:pStyle w:val="2"/>
          <w:jc w:val="center"/>
        </w:pP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   \* MERGEFORMAT </w:instrText>
        </w:r>
        <w:r>
          <w:rPr>
            <w:rFonts w:ascii="Times New Roman" w:hAnsi="Times New Roman" w:cs="Times New Roman"/>
            <w:sz w:val="24"/>
            <w:szCs w:val="28"/>
          </w:rPr>
          <w:fldChar w:fldCharType="separate"/>
        </w:r>
        <w:r>
          <w:rPr>
            <w:rFonts w:ascii="Times New Roman" w:hAnsi="Times New Roman" w:cs="Times New Roman"/>
            <w:sz w:val="24"/>
            <w:szCs w:val="28"/>
            <w:lang w:val="zh-CN"/>
          </w:rPr>
          <w:t>2</w:t>
        </w:r>
        <w:r>
          <w:rPr>
            <w:rFonts w:ascii="Times New Roman" w:hAnsi="Times New Roman" w:cs="Times New Roman"/>
            <w:sz w:val="24"/>
            <w:szCs w:val="28"/>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ZmQ5ZTUzNDQ4OTJiMmUxMjVmNWY5ZTA0YmFkYzcifQ=="/>
  </w:docVars>
  <w:rsids>
    <w:rsidRoot w:val="00AD632C"/>
    <w:rsid w:val="0002159C"/>
    <w:rsid w:val="0005361F"/>
    <w:rsid w:val="00160761"/>
    <w:rsid w:val="00201531"/>
    <w:rsid w:val="004856F5"/>
    <w:rsid w:val="004A0989"/>
    <w:rsid w:val="00510FB2"/>
    <w:rsid w:val="00565D48"/>
    <w:rsid w:val="006166F8"/>
    <w:rsid w:val="006865BC"/>
    <w:rsid w:val="00736999"/>
    <w:rsid w:val="0077599C"/>
    <w:rsid w:val="008743F2"/>
    <w:rsid w:val="008F35FC"/>
    <w:rsid w:val="009249DE"/>
    <w:rsid w:val="009844B9"/>
    <w:rsid w:val="009B3770"/>
    <w:rsid w:val="00A23C1B"/>
    <w:rsid w:val="00A37A82"/>
    <w:rsid w:val="00AD632C"/>
    <w:rsid w:val="00B17817"/>
    <w:rsid w:val="00BC33AA"/>
    <w:rsid w:val="00C21E94"/>
    <w:rsid w:val="00CB57B7"/>
    <w:rsid w:val="00D26415"/>
    <w:rsid w:val="00DA00A6"/>
    <w:rsid w:val="00DF7665"/>
    <w:rsid w:val="00E36B75"/>
    <w:rsid w:val="00E44401"/>
    <w:rsid w:val="00E75FA7"/>
    <w:rsid w:val="00E94796"/>
    <w:rsid w:val="00F34C11"/>
    <w:rsid w:val="00F77C4F"/>
    <w:rsid w:val="00FD517A"/>
    <w:rsid w:val="00FD5BBA"/>
    <w:rsid w:val="05612F7D"/>
    <w:rsid w:val="06CC0839"/>
    <w:rsid w:val="0CEF3614"/>
    <w:rsid w:val="10FF1968"/>
    <w:rsid w:val="161D68B6"/>
    <w:rsid w:val="166DAB86"/>
    <w:rsid w:val="16A14D71"/>
    <w:rsid w:val="1D094B69"/>
    <w:rsid w:val="1FAF9351"/>
    <w:rsid w:val="228A001C"/>
    <w:rsid w:val="24A337C3"/>
    <w:rsid w:val="25FD2496"/>
    <w:rsid w:val="26357304"/>
    <w:rsid w:val="273F51D8"/>
    <w:rsid w:val="32547B12"/>
    <w:rsid w:val="354347E3"/>
    <w:rsid w:val="363961EF"/>
    <w:rsid w:val="39E55A87"/>
    <w:rsid w:val="39FE5432"/>
    <w:rsid w:val="3B497D7B"/>
    <w:rsid w:val="3C872F29"/>
    <w:rsid w:val="4D915DA6"/>
    <w:rsid w:val="52741030"/>
    <w:rsid w:val="54FE9FA1"/>
    <w:rsid w:val="5DCE1670"/>
    <w:rsid w:val="5F6FC8F5"/>
    <w:rsid w:val="73D77A5C"/>
    <w:rsid w:val="75F31A02"/>
    <w:rsid w:val="76D772EF"/>
    <w:rsid w:val="773847E1"/>
    <w:rsid w:val="77EBECD9"/>
    <w:rsid w:val="77FFCC27"/>
    <w:rsid w:val="786C3B6A"/>
    <w:rsid w:val="7BFD0FBF"/>
    <w:rsid w:val="7CC14328"/>
    <w:rsid w:val="7D7B26F7"/>
    <w:rsid w:val="7DFF9ACA"/>
    <w:rsid w:val="7FFF58F9"/>
    <w:rsid w:val="9BD5BDFB"/>
    <w:rsid w:val="B3DB76EB"/>
    <w:rsid w:val="B6BB2788"/>
    <w:rsid w:val="BEBFBF05"/>
    <w:rsid w:val="BFAF8573"/>
    <w:rsid w:val="BFF68DD7"/>
    <w:rsid w:val="CEFD8E27"/>
    <w:rsid w:val="D3FA8E37"/>
    <w:rsid w:val="E2BF6578"/>
    <w:rsid w:val="E39FE377"/>
    <w:rsid w:val="F3FBD997"/>
    <w:rsid w:val="F4FF348E"/>
    <w:rsid w:val="FBAE60EE"/>
    <w:rsid w:val="FDEF62D6"/>
    <w:rsid w:val="FFDFF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page number"/>
    <w:basedOn w:val="6"/>
    <w:qFormat/>
    <w:uiPriority w:val="0"/>
  </w:style>
  <w:style w:type="character" w:styleId="9">
    <w:name w:val="Hyperlink"/>
    <w:basedOn w:val="6"/>
    <w:unhideWhenUsed/>
    <w:qFormat/>
    <w:uiPriority w:val="99"/>
    <w:rPr>
      <w:color w:val="0000FF" w:themeColor="hyperlink"/>
      <w:u w:val="single"/>
      <w14:textFill>
        <w14:solidFill>
          <w14:schemeClr w14:val="hlink"/>
        </w14:solidFill>
      </w14:textFill>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855</Words>
  <Characters>872</Characters>
  <Lines>3</Lines>
  <Paragraphs>1</Paragraphs>
  <TotalTime>52</TotalTime>
  <ScaleCrop>false</ScaleCrop>
  <LinksUpToDate>false</LinksUpToDate>
  <CharactersWithSpaces>902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2021-03-04T00:20:00Z</dcterms:created>
  <dc:creator>xb21cn</dc:creator>
  <cp:lastModifiedBy> one</cp:lastModifiedBy>
  <cp:lastPrinted>2022-09-29T06:14:23Z</cp:lastPrinted>
  <dcterms:modified xsi:type="dcterms:W3CDTF">2022-09-29T06:14:27Z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BF4F691B015846738A2F6F05C7CC0FA8</vt:lpwstr>
  </property>
</Properties>
</file>