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企业声明函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公司郑重声明：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我公司申报《大兴区促进知识产权发展暂行办法》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bidi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第七条  聚力促进知识产权运用转化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鼓励企业开展知识产权高端运营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对医药健康、新一代信息技术、智能装备、科技服务等领域重点企业通过专利转让、许可方式组织实施专利转化项目，按照其专利交易实际支出费用总额的5%，给予一次性不超过50万元的资金支持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  <w:t>专利转让、许可项目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，我单位不属于原专利权人的分支机构，不存在控股股东为大型企业的情形；不存在与大型企业为同一控制人或关联企业的情形；不存在作为高校院所下属的知识产权资产管理公司、科技园管理公司等，开展专利运营工作的企业从所属高校院所受让或许可专利的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本单位对上述声明内容的真实性负责。如有虚假，将依法承担相应责任。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（盖章）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日期：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7251"/>
    <w:rsid w:val="0DDE1A07"/>
    <w:rsid w:val="4BAF7BE6"/>
    <w:rsid w:val="51F15724"/>
    <w:rsid w:val="66DD7251"/>
    <w:rsid w:val="6AC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2022-03-28T07:48:00Z</dcterms:created>
  <dc:creator>韩世领</dc:creator>
  <cp:lastModifiedBy>韩世领</cp:lastModifiedBy>
  <dcterms:modified xsi:type="dcterms:W3CDTF">2022-04-06T01:42:21Z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