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ascii="黑体" w:hAnsi="黑体" w:eastAsia="黑体" w:cs="黑体"/>
          <w:sz w:val="32"/>
          <w:szCs w:val="32"/>
          <w:shd w:val="clear" w:color="auto" w:fill="auto"/>
        </w:rPr>
      </w:pPr>
      <w:r>
        <w:rPr>
          <w:rFonts w:ascii="黑体" w:hAnsi="黑体" w:eastAsia="黑体" w:cs="黑体"/>
          <w:spacing w:val="-3"/>
          <w:sz w:val="32"/>
          <w:szCs w:val="32"/>
          <w:shd w:val="clear" w:color="auto" w:fill="auto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560" w:lineRule="exact"/>
        <w:ind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限额以下小型工程施工现场危险物品清单</w:t>
      </w:r>
    </w:p>
    <w:p>
      <w:pPr>
        <w:spacing w:line="201" w:lineRule="exact"/>
      </w:pPr>
    </w:p>
    <w:tbl>
      <w:tblPr>
        <w:tblStyle w:val="6"/>
        <w:tblW w:w="8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3095"/>
        <w:gridCol w:w="3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46" w:hRule="atLeast"/>
        </w:trPr>
        <w:tc>
          <w:tcPr>
            <w:tcW w:w="8720" w:type="dxa"/>
            <w:gridSpan w:val="3"/>
            <w:noWrap w:val="0"/>
            <w:vAlign w:val="top"/>
          </w:tcPr>
          <w:p>
            <w:pPr>
              <w:pStyle w:val="5"/>
              <w:spacing w:before="158" w:line="223" w:lineRule="auto"/>
              <w:ind w:left="19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表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 纳入危险化学品目录的物品清单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15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115" w:line="214" w:lineRule="auto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化学品目录中序号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115" w:line="214" w:lineRule="auto"/>
              <w:ind w:left="132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品名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115" w:line="214" w:lineRule="auto"/>
              <w:ind w:left="11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常见品种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295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87" w:line="185" w:lineRule="auto"/>
              <w:ind w:left="9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1022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51" w:line="218" w:lineRule="auto"/>
              <w:ind w:left="1343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甲醇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51" w:line="218" w:lineRule="auto"/>
              <w:ind w:left="7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甲醇、木醇、木精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97" w:line="183" w:lineRule="auto"/>
              <w:ind w:left="9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1630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62" w:line="210" w:lineRule="auto"/>
              <w:ind w:left="132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汽油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62" w:line="210" w:lineRule="auto"/>
              <w:ind w:left="140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汽油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89" w:line="184" w:lineRule="auto"/>
              <w:ind w:left="9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1648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52" w:line="217" w:lineRule="auto"/>
              <w:ind w:left="1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氢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52" w:line="217" w:lineRule="auto"/>
              <w:ind w:left="11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氢、氢气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89" w:line="184" w:lineRule="auto"/>
              <w:ind w:left="9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1674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52" w:line="217" w:lineRule="auto"/>
              <w:ind w:left="132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柴油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52" w:line="217" w:lineRule="auto"/>
              <w:ind w:left="140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柴油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88" w:line="185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2123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52" w:line="217" w:lineRule="auto"/>
              <w:ind w:left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天然气[富含甲烷的]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52" w:line="217" w:lineRule="auto"/>
              <w:ind w:left="127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天然气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98" w:line="182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2492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63" w:line="209" w:lineRule="auto"/>
              <w:ind w:left="10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亚硝酸钠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63" w:line="209" w:lineRule="auto"/>
              <w:ind w:left="11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亚硝酸钠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98" w:line="182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2528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63" w:line="209" w:lineRule="auto"/>
              <w:ind w:left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氧[压缩的或液化的]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63" w:line="209" w:lineRule="auto"/>
              <w:ind w:left="129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高纯氧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87" w:line="185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2548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51" w:line="218" w:lineRule="auto"/>
              <w:ind w:left="9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液化石油气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51" w:line="218" w:lineRule="auto"/>
              <w:ind w:left="10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液化石油气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97" w:line="183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2568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62" w:line="210" w:lineRule="auto"/>
              <w:ind w:left="98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乙醇[无水]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62" w:line="210" w:lineRule="auto"/>
              <w:ind w:left="11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无水酒精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noWrap w:val="0"/>
            <w:vAlign w:val="top"/>
          </w:tcPr>
          <w:p>
            <w:pPr>
              <w:pStyle w:val="5"/>
              <w:spacing w:before="97" w:line="183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2629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pStyle w:val="5"/>
              <w:spacing w:before="62" w:line="210" w:lineRule="auto"/>
              <w:ind w:left="1343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乙炔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62" w:line="210" w:lineRule="auto"/>
              <w:ind w:left="94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乙炔、电石气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78" w:line="185" w:lineRule="auto"/>
              <w:ind w:left="9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2828</w:t>
            </w:r>
          </w:p>
        </w:tc>
        <w:tc>
          <w:tcPr>
            <w:tcW w:w="30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78" w:line="227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含易燃溶剂的合成树脂、油</w:t>
            </w:r>
          </w:p>
          <w:p>
            <w:pPr>
              <w:pStyle w:val="5"/>
              <w:spacing w:before="106" w:line="226" w:lineRule="auto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漆、辅助材料、涂料等制品</w:t>
            </w:r>
          </w:p>
          <w:p>
            <w:pPr>
              <w:pStyle w:val="5"/>
              <w:spacing w:before="107" w:line="224" w:lineRule="auto"/>
              <w:ind w:left="6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[闭杯闪点≤60℃]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2" w:line="227" w:lineRule="auto"/>
              <w:ind w:left="9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氨基树脂涂料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2" w:line="227" w:lineRule="auto"/>
              <w:ind w:left="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丙烯酸酯类树脂涂料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4" w:line="227" w:lineRule="auto"/>
              <w:ind w:left="9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醇酸树脂涂料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6" w:line="227" w:lineRule="auto"/>
              <w:ind w:left="9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酚醛树脂涂料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7" w:lineRule="auto"/>
              <w:ind w:left="6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过氯乙烯树脂涂料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6" w:line="225" w:lineRule="auto"/>
              <w:ind w:left="9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环氧树脂涂料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2" w:lineRule="auto"/>
              <w:ind w:left="7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聚氨酯树脂涂料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2" w:lineRule="auto"/>
              <w:ind w:left="9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聚酯树脂涂料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7" w:lineRule="auto"/>
              <w:ind w:left="116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沥青涂料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6" w:line="227" w:lineRule="auto"/>
              <w:ind w:left="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天然树脂涂料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7" w:lineRule="auto"/>
              <w:ind w:left="9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烯类树脂涂料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7" w:line="227" w:lineRule="auto"/>
              <w:ind w:left="11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橡胶涂料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7" w:lineRule="auto"/>
              <w:ind w:left="1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硝基涂料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8" w:lineRule="auto"/>
              <w:ind w:left="6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氨基树脂类胶粘剂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2" w:lineRule="auto"/>
              <w:ind w:left="3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丙烯酸酯聚合物类胶粘剂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6" w:line="228" w:lineRule="auto"/>
              <w:ind w:left="4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酚醛复合结构型胶粘剂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3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6" w:line="225" w:lineRule="auto"/>
              <w:ind w:left="6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环氧树脂类胶粘剂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5" w:line="222" w:lineRule="auto"/>
              <w:ind w:left="796"/>
            </w:pPr>
            <w:r>
              <w:rPr>
                <w:spacing w:val="-2"/>
              </w:rPr>
              <w:t>聚氨酯类胶粘剂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62" w:line="209" w:lineRule="auto"/>
              <w:ind w:left="1046"/>
            </w:pPr>
            <w:r>
              <w:rPr>
                <w:spacing w:val="-5"/>
              </w:rPr>
              <w:t>氯丁胶粘剂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3" w:line="225" w:lineRule="auto"/>
              <w:ind w:left="793"/>
            </w:pPr>
            <w:r>
              <w:rPr>
                <w:spacing w:val="-2"/>
              </w:rPr>
              <w:t>有机硅类胶粘剂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pStyle w:val="5"/>
              <w:spacing w:before="94" w:line="223" w:lineRule="auto"/>
              <w:ind w:left="917"/>
            </w:pPr>
            <w:r>
              <w:rPr>
                <w:spacing w:val="-3"/>
              </w:rPr>
              <w:t>涂料用稀释剂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720" w:type="dxa"/>
            <w:gridSpan w:val="3"/>
            <w:noWrap w:val="0"/>
            <w:vAlign w:val="top"/>
          </w:tcPr>
          <w:p>
            <w:pPr>
              <w:pStyle w:val="5"/>
              <w:spacing w:before="191" w:line="225" w:lineRule="auto"/>
              <w:ind w:left="638"/>
            </w:pPr>
            <w:r>
              <w:t>备注：不包括溶剂型地坪涂料、溶剂型内外墙涂料和溶剂型</w:t>
            </w:r>
            <w:r>
              <w:rPr>
                <w:spacing w:val="-1"/>
              </w:rPr>
              <w:t>防水涂料。</w:t>
            </w:r>
          </w:p>
        </w:tc>
      </w:tr>
    </w:tbl>
    <w:p>
      <w:pPr>
        <w:spacing w:before="238"/>
      </w:pPr>
    </w:p>
    <w:tbl>
      <w:tblPr>
        <w:tblStyle w:val="6"/>
        <w:tblW w:w="8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3087"/>
        <w:gridCol w:w="3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700" w:type="dxa"/>
            <w:gridSpan w:val="3"/>
            <w:noWrap w:val="0"/>
            <w:vAlign w:val="top"/>
          </w:tcPr>
          <w:p>
            <w:pPr>
              <w:pStyle w:val="5"/>
              <w:spacing w:before="239" w:line="223" w:lineRule="auto"/>
              <w:ind w:left="1320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表</w:t>
            </w:r>
            <w:r>
              <w:rPr>
                <w:spacing w:val="-61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2 原材料中存在危险化学品成分的物品清单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65" w:type="dxa"/>
            <w:noWrap w:val="0"/>
            <w:vAlign w:val="top"/>
          </w:tcPr>
          <w:p>
            <w:pPr>
              <w:pStyle w:val="5"/>
              <w:spacing w:before="223" w:line="234" w:lineRule="auto"/>
              <w:ind w:left="722"/>
            </w:pPr>
            <w:r>
              <w:rPr>
                <w:spacing w:val="-5"/>
              </w:rPr>
              <w:t>品名大类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pStyle w:val="5"/>
              <w:spacing w:before="224" w:line="233" w:lineRule="auto"/>
              <w:ind w:left="1085"/>
            </w:pPr>
            <w:r>
              <w:rPr>
                <w:spacing w:val="-6"/>
              </w:rPr>
              <w:t>品名类别</w:t>
            </w:r>
          </w:p>
        </w:tc>
        <w:tc>
          <w:tcPr>
            <w:tcW w:w="3248" w:type="dxa"/>
            <w:noWrap w:val="0"/>
            <w:vAlign w:val="top"/>
          </w:tcPr>
          <w:p>
            <w:pPr>
              <w:pStyle w:val="5"/>
              <w:spacing w:before="224" w:line="228" w:lineRule="auto"/>
              <w:ind w:left="913"/>
            </w:pPr>
            <w:r>
              <w:rPr>
                <w:spacing w:val="-2"/>
              </w:rPr>
              <w:t>相关品种名称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2365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725"/>
            </w:pPr>
            <w:r>
              <w:rPr>
                <w:spacing w:val="-7"/>
              </w:rPr>
              <w:t>防腐涂料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4" w:lineRule="auto"/>
              <w:ind w:left="725" w:right="222" w:hanging="501"/>
            </w:pPr>
            <w:r>
              <w:rPr>
                <w:spacing w:val="-1"/>
              </w:rPr>
              <w:t>金属表面或混凝土表面用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溶剂型防腐涂料</w:t>
            </w:r>
          </w:p>
        </w:tc>
        <w:tc>
          <w:tcPr>
            <w:tcW w:w="3248" w:type="dxa"/>
            <w:noWrap w:val="0"/>
            <w:vAlign w:val="top"/>
          </w:tcPr>
          <w:p>
            <w:pPr>
              <w:pStyle w:val="5"/>
              <w:spacing w:before="69" w:line="255" w:lineRule="auto"/>
              <w:ind w:left="116" w:right="107" w:firstLine="11"/>
              <w:jc w:val="both"/>
            </w:pPr>
            <w:r>
              <w:rPr>
                <w:spacing w:val="-9"/>
              </w:rPr>
              <w:t>溶剂型环氧富锌底漆、溶剂型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无机富锌底漆、溶剂型环氧磷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酸锌底漆、溶剂型环氧封闭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漆、环氧沥青防腐涂料、溶剂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型环氧云铁中间漆、溶剂型环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氧厚浆漆、溶剂型环氧玻璃鳞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片漆、溶剂型聚氨酯面漆、溶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剂型氟碳面漆、溶剂型聚硅氧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烷面漆等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365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725"/>
            </w:pPr>
            <w:r>
              <w:rPr>
                <w:spacing w:val="-7"/>
              </w:rPr>
              <w:t>防火涂料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726"/>
            </w:pPr>
            <w:r>
              <w:rPr>
                <w:spacing w:val="-4"/>
              </w:rPr>
              <w:t>溶剂型防火涂料</w:t>
            </w:r>
          </w:p>
        </w:tc>
        <w:tc>
          <w:tcPr>
            <w:tcW w:w="3248" w:type="dxa"/>
            <w:noWrap w:val="0"/>
            <w:vAlign w:val="top"/>
          </w:tcPr>
          <w:p>
            <w:pPr>
              <w:pStyle w:val="5"/>
              <w:spacing w:before="297" w:line="251" w:lineRule="auto"/>
              <w:ind w:left="110" w:right="107" w:firstLine="19"/>
              <w:jc w:val="both"/>
            </w:pPr>
            <w:r>
              <w:rPr>
                <w:spacing w:val="10"/>
              </w:rPr>
              <w:t>室内溶剂型钢结构膨胀型防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火涂料、室外溶剂型钢结构膨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胀型防火涂料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65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709"/>
            </w:pPr>
            <w:r>
              <w:rPr>
                <w:spacing w:val="-3"/>
              </w:rPr>
              <w:t>木器涂料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726"/>
            </w:pPr>
            <w:r>
              <w:rPr>
                <w:spacing w:val="-4"/>
              </w:rPr>
              <w:t>溶剂型木器涂料</w:t>
            </w:r>
          </w:p>
        </w:tc>
        <w:tc>
          <w:tcPr>
            <w:tcW w:w="3248" w:type="dxa"/>
            <w:noWrap w:val="0"/>
            <w:vAlign w:val="top"/>
          </w:tcPr>
          <w:p>
            <w:pPr>
              <w:pStyle w:val="5"/>
              <w:spacing w:before="297" w:line="249" w:lineRule="auto"/>
              <w:ind w:left="114" w:right="107" w:firstLine="13"/>
              <w:jc w:val="both"/>
            </w:pPr>
            <w:r>
              <w:rPr>
                <w:spacing w:val="-9"/>
              </w:rPr>
              <w:t>溶剂型硝基木器涂料、溶剂型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聚氨酯木器涂料、溶剂型醇酸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木器涂料、木蜡油等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365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824"/>
            </w:pPr>
            <w:r>
              <w:rPr>
                <w:spacing w:val="-1"/>
              </w:rPr>
              <w:t>胶粘剂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846"/>
            </w:pPr>
            <w:r>
              <w:rPr>
                <w:spacing w:val="-4"/>
              </w:rPr>
              <w:t>溶剂型胶粘剂</w:t>
            </w:r>
          </w:p>
        </w:tc>
        <w:tc>
          <w:tcPr>
            <w:tcW w:w="3248" w:type="dxa"/>
            <w:noWrap w:val="0"/>
            <w:vAlign w:val="top"/>
          </w:tcPr>
          <w:p>
            <w:pPr>
              <w:pStyle w:val="5"/>
              <w:spacing w:before="234" w:line="249" w:lineRule="auto"/>
              <w:ind w:left="122" w:right="107" w:firstLine="5"/>
              <w:jc w:val="both"/>
            </w:pPr>
            <w:r>
              <w:rPr>
                <w:spacing w:val="-9"/>
              </w:rPr>
              <w:t>溶剂型聚氨酯胶粘剂、溶剂型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氯丁橡胶胶粘剂、结构胶粘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剂、溶剂型基层处理剂等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56B9"/>
    <w:rsid w:val="00070907"/>
    <w:rsid w:val="00311A0D"/>
    <w:rsid w:val="009F6809"/>
    <w:rsid w:val="00FF6CC6"/>
    <w:rsid w:val="0122768A"/>
    <w:rsid w:val="01B77705"/>
    <w:rsid w:val="01CE1434"/>
    <w:rsid w:val="01FA03FF"/>
    <w:rsid w:val="020F4721"/>
    <w:rsid w:val="022D4D3E"/>
    <w:rsid w:val="030B188B"/>
    <w:rsid w:val="04125548"/>
    <w:rsid w:val="04F47122"/>
    <w:rsid w:val="054A5CA9"/>
    <w:rsid w:val="06596B25"/>
    <w:rsid w:val="067B23AF"/>
    <w:rsid w:val="08454F7E"/>
    <w:rsid w:val="08BE77E6"/>
    <w:rsid w:val="090A791D"/>
    <w:rsid w:val="092C3FA1"/>
    <w:rsid w:val="09A826E9"/>
    <w:rsid w:val="0A4114E3"/>
    <w:rsid w:val="0A8329F1"/>
    <w:rsid w:val="0AF118BD"/>
    <w:rsid w:val="0B004846"/>
    <w:rsid w:val="0C263A60"/>
    <w:rsid w:val="0C3D0EC1"/>
    <w:rsid w:val="0D5F30F3"/>
    <w:rsid w:val="0DB963C9"/>
    <w:rsid w:val="0DDB2A15"/>
    <w:rsid w:val="0DFC2DC7"/>
    <w:rsid w:val="0EFA5104"/>
    <w:rsid w:val="100F31A7"/>
    <w:rsid w:val="105A0B03"/>
    <w:rsid w:val="109B328F"/>
    <w:rsid w:val="114E711D"/>
    <w:rsid w:val="116A58D1"/>
    <w:rsid w:val="11A62414"/>
    <w:rsid w:val="11BE5FED"/>
    <w:rsid w:val="126E1785"/>
    <w:rsid w:val="129631BF"/>
    <w:rsid w:val="12B07469"/>
    <w:rsid w:val="12DD3EF4"/>
    <w:rsid w:val="12F57A88"/>
    <w:rsid w:val="136E12D6"/>
    <w:rsid w:val="13A64B78"/>
    <w:rsid w:val="13E72A55"/>
    <w:rsid w:val="14C13041"/>
    <w:rsid w:val="14D31A1E"/>
    <w:rsid w:val="1550170B"/>
    <w:rsid w:val="155B25D9"/>
    <w:rsid w:val="157C6E86"/>
    <w:rsid w:val="15900243"/>
    <w:rsid w:val="15C56C50"/>
    <w:rsid w:val="15F26171"/>
    <w:rsid w:val="161F5AFD"/>
    <w:rsid w:val="173243B3"/>
    <w:rsid w:val="17BE4303"/>
    <w:rsid w:val="17D84989"/>
    <w:rsid w:val="1851319A"/>
    <w:rsid w:val="191F2C7A"/>
    <w:rsid w:val="192628BF"/>
    <w:rsid w:val="19D66D7B"/>
    <w:rsid w:val="1AF50E81"/>
    <w:rsid w:val="1B307352"/>
    <w:rsid w:val="1B666BEB"/>
    <w:rsid w:val="1BD064A0"/>
    <w:rsid w:val="1C5E7778"/>
    <w:rsid w:val="1CD65879"/>
    <w:rsid w:val="1CD73A42"/>
    <w:rsid w:val="1DDB327B"/>
    <w:rsid w:val="1E9F41A0"/>
    <w:rsid w:val="206C5F0A"/>
    <w:rsid w:val="20AD769F"/>
    <w:rsid w:val="21C94912"/>
    <w:rsid w:val="21DD5FC8"/>
    <w:rsid w:val="226C2B0A"/>
    <w:rsid w:val="22BB7EE5"/>
    <w:rsid w:val="22DF6B82"/>
    <w:rsid w:val="231F3BE5"/>
    <w:rsid w:val="23881BE8"/>
    <w:rsid w:val="241032E3"/>
    <w:rsid w:val="2418211A"/>
    <w:rsid w:val="241E1662"/>
    <w:rsid w:val="247B483E"/>
    <w:rsid w:val="25D00BB6"/>
    <w:rsid w:val="266B6A74"/>
    <w:rsid w:val="268C13DD"/>
    <w:rsid w:val="270607EF"/>
    <w:rsid w:val="27D96E7C"/>
    <w:rsid w:val="28477679"/>
    <w:rsid w:val="285160B1"/>
    <w:rsid w:val="2875273F"/>
    <w:rsid w:val="28BA1A2E"/>
    <w:rsid w:val="2930782C"/>
    <w:rsid w:val="299F450D"/>
    <w:rsid w:val="2A265DB5"/>
    <w:rsid w:val="2A78156D"/>
    <w:rsid w:val="2AA04A87"/>
    <w:rsid w:val="2AF82A08"/>
    <w:rsid w:val="2B935E1B"/>
    <w:rsid w:val="2BA64E85"/>
    <w:rsid w:val="2C5E4435"/>
    <w:rsid w:val="2CAC6F45"/>
    <w:rsid w:val="2CCA6BAF"/>
    <w:rsid w:val="2CCC69D7"/>
    <w:rsid w:val="2D2A3DC6"/>
    <w:rsid w:val="2D5C2852"/>
    <w:rsid w:val="2D864D72"/>
    <w:rsid w:val="2DAA1B96"/>
    <w:rsid w:val="2E6142FE"/>
    <w:rsid w:val="2E6A625D"/>
    <w:rsid w:val="2E727069"/>
    <w:rsid w:val="2FC81D97"/>
    <w:rsid w:val="2FDE0834"/>
    <w:rsid w:val="300C7728"/>
    <w:rsid w:val="304247A3"/>
    <w:rsid w:val="30F92945"/>
    <w:rsid w:val="314775DA"/>
    <w:rsid w:val="335A4D6D"/>
    <w:rsid w:val="344E1363"/>
    <w:rsid w:val="34EE0167"/>
    <w:rsid w:val="350E6E5D"/>
    <w:rsid w:val="35E03118"/>
    <w:rsid w:val="36A11D74"/>
    <w:rsid w:val="36DF1B85"/>
    <w:rsid w:val="37661140"/>
    <w:rsid w:val="37F56FD5"/>
    <w:rsid w:val="383B36FB"/>
    <w:rsid w:val="38664571"/>
    <w:rsid w:val="3879020C"/>
    <w:rsid w:val="38813276"/>
    <w:rsid w:val="39ED2919"/>
    <w:rsid w:val="39F87D32"/>
    <w:rsid w:val="3A5462D8"/>
    <w:rsid w:val="3A9A4839"/>
    <w:rsid w:val="3AA75E65"/>
    <w:rsid w:val="3ACA0779"/>
    <w:rsid w:val="3AD801D9"/>
    <w:rsid w:val="3B411F12"/>
    <w:rsid w:val="3B726C4F"/>
    <w:rsid w:val="3C052C01"/>
    <w:rsid w:val="3D006891"/>
    <w:rsid w:val="3D2216AF"/>
    <w:rsid w:val="3DFE46D4"/>
    <w:rsid w:val="3E5D2C08"/>
    <w:rsid w:val="3FC07649"/>
    <w:rsid w:val="3FCC5427"/>
    <w:rsid w:val="400B3828"/>
    <w:rsid w:val="40262DF4"/>
    <w:rsid w:val="41437984"/>
    <w:rsid w:val="41F318FC"/>
    <w:rsid w:val="41FF70DA"/>
    <w:rsid w:val="420F76CB"/>
    <w:rsid w:val="4259511B"/>
    <w:rsid w:val="428217BC"/>
    <w:rsid w:val="428B0954"/>
    <w:rsid w:val="43257067"/>
    <w:rsid w:val="43CE1FA8"/>
    <w:rsid w:val="43D14D70"/>
    <w:rsid w:val="43D171F3"/>
    <w:rsid w:val="442B4629"/>
    <w:rsid w:val="45DF7A4D"/>
    <w:rsid w:val="469650C3"/>
    <w:rsid w:val="46C90C68"/>
    <w:rsid w:val="48447FC8"/>
    <w:rsid w:val="485D5DEA"/>
    <w:rsid w:val="487266CC"/>
    <w:rsid w:val="488748D1"/>
    <w:rsid w:val="492A5649"/>
    <w:rsid w:val="49C63894"/>
    <w:rsid w:val="4A4E504C"/>
    <w:rsid w:val="4A5A78A1"/>
    <w:rsid w:val="4A9478FD"/>
    <w:rsid w:val="4C086F58"/>
    <w:rsid w:val="4CBA5E29"/>
    <w:rsid w:val="4DD403A3"/>
    <w:rsid w:val="4E0B0755"/>
    <w:rsid w:val="4EA4787F"/>
    <w:rsid w:val="4ED77B74"/>
    <w:rsid w:val="4F23491A"/>
    <w:rsid w:val="4F5D65D0"/>
    <w:rsid w:val="51564129"/>
    <w:rsid w:val="52C01AE8"/>
    <w:rsid w:val="538B75F2"/>
    <w:rsid w:val="538D29D4"/>
    <w:rsid w:val="53F97DE8"/>
    <w:rsid w:val="557B3565"/>
    <w:rsid w:val="55DE31F2"/>
    <w:rsid w:val="560519CE"/>
    <w:rsid w:val="5652099B"/>
    <w:rsid w:val="5656201D"/>
    <w:rsid w:val="56EC28A8"/>
    <w:rsid w:val="5750148A"/>
    <w:rsid w:val="58016CC0"/>
    <w:rsid w:val="58D50F23"/>
    <w:rsid w:val="59832668"/>
    <w:rsid w:val="5B8B56B9"/>
    <w:rsid w:val="5BA143E8"/>
    <w:rsid w:val="5BEC0220"/>
    <w:rsid w:val="5C32527A"/>
    <w:rsid w:val="5CE924B2"/>
    <w:rsid w:val="5D2560B9"/>
    <w:rsid w:val="5D375B58"/>
    <w:rsid w:val="5DB87B2E"/>
    <w:rsid w:val="5DE350DE"/>
    <w:rsid w:val="5E095796"/>
    <w:rsid w:val="5E190101"/>
    <w:rsid w:val="5EAC09A5"/>
    <w:rsid w:val="5EEE366E"/>
    <w:rsid w:val="5F2528C3"/>
    <w:rsid w:val="5F7752E6"/>
    <w:rsid w:val="5FB94956"/>
    <w:rsid w:val="605731CB"/>
    <w:rsid w:val="609F23E2"/>
    <w:rsid w:val="614162A0"/>
    <w:rsid w:val="617F3333"/>
    <w:rsid w:val="6203569B"/>
    <w:rsid w:val="6206709E"/>
    <w:rsid w:val="62241FC3"/>
    <w:rsid w:val="627F0CEC"/>
    <w:rsid w:val="632E3A4E"/>
    <w:rsid w:val="63DE013E"/>
    <w:rsid w:val="64613265"/>
    <w:rsid w:val="649822C0"/>
    <w:rsid w:val="652E3B81"/>
    <w:rsid w:val="65745F07"/>
    <w:rsid w:val="65967075"/>
    <w:rsid w:val="664C4E22"/>
    <w:rsid w:val="66AB174D"/>
    <w:rsid w:val="66AE2282"/>
    <w:rsid w:val="66D60198"/>
    <w:rsid w:val="66FC43CF"/>
    <w:rsid w:val="676A1F72"/>
    <w:rsid w:val="67C104F0"/>
    <w:rsid w:val="684D4904"/>
    <w:rsid w:val="68E9098D"/>
    <w:rsid w:val="69E92CB7"/>
    <w:rsid w:val="6A0913D7"/>
    <w:rsid w:val="6A0969CD"/>
    <w:rsid w:val="6A7744AE"/>
    <w:rsid w:val="6AE44CB7"/>
    <w:rsid w:val="6B05121A"/>
    <w:rsid w:val="6B403DA1"/>
    <w:rsid w:val="6BAF7A16"/>
    <w:rsid w:val="6BD776BE"/>
    <w:rsid w:val="6C317913"/>
    <w:rsid w:val="6D442081"/>
    <w:rsid w:val="6DBB055E"/>
    <w:rsid w:val="6E571AAC"/>
    <w:rsid w:val="6F8F4416"/>
    <w:rsid w:val="6FC048E9"/>
    <w:rsid w:val="70B409F3"/>
    <w:rsid w:val="714C4E6F"/>
    <w:rsid w:val="71E86D1D"/>
    <w:rsid w:val="72293D4A"/>
    <w:rsid w:val="751A6755"/>
    <w:rsid w:val="758618BB"/>
    <w:rsid w:val="75AE2F8F"/>
    <w:rsid w:val="761B06CC"/>
    <w:rsid w:val="77051ABE"/>
    <w:rsid w:val="77E07BF7"/>
    <w:rsid w:val="78744127"/>
    <w:rsid w:val="78921366"/>
    <w:rsid w:val="792122D3"/>
    <w:rsid w:val="79767F58"/>
    <w:rsid w:val="79D663C4"/>
    <w:rsid w:val="7A2B4F7D"/>
    <w:rsid w:val="7AE941DF"/>
    <w:rsid w:val="7AF05558"/>
    <w:rsid w:val="7B0B22D9"/>
    <w:rsid w:val="7B123D82"/>
    <w:rsid w:val="7B3347C0"/>
    <w:rsid w:val="7B5A297E"/>
    <w:rsid w:val="7C8740CC"/>
    <w:rsid w:val="7D1C35ED"/>
    <w:rsid w:val="7D943CEB"/>
    <w:rsid w:val="7DDA54BD"/>
    <w:rsid w:val="7DF87CC8"/>
    <w:rsid w:val="7E271807"/>
    <w:rsid w:val="7E4405DC"/>
    <w:rsid w:val="7E641AE3"/>
    <w:rsid w:val="7E9C05E0"/>
    <w:rsid w:val="7EB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2023-08-07T09:13:00Z</dcterms:created>
  <dc:creator>住建委公文</dc:creator>
  <cp:lastModifiedBy>住建委公文</cp:lastModifiedBy>
  <dcterms:modified xsi:type="dcterms:W3CDTF">2023-08-07T09:14:20Z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