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3232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23232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大兴区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  <w:t>2024年北京市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技能大师工作室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eastAsia="zh-CN"/>
        </w:rPr>
        <w:t>拟推荐结果</w:t>
      </w:r>
    </w:p>
    <w:tbl>
      <w:tblPr>
        <w:tblStyle w:val="5"/>
        <w:tblpPr w:leftFromText="180" w:rightFromText="180" w:vertAnchor="text" w:horzAnchor="page" w:tblpX="1102" w:tblpY="394"/>
        <w:tblOverlap w:val="never"/>
        <w:tblW w:w="99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63"/>
        <w:gridCol w:w="4136"/>
        <w:gridCol w:w="207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righ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  <w:lang w:eastAsia="zh-CN"/>
              </w:rPr>
              <w:t>技能大师姓名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所在单位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default" w:ascii="仿宋_GB2312" w:hAns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  <w:lang w:val="en-US" w:eastAsia="zh-CN"/>
              </w:rPr>
              <w:t>（工种）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righ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柴萌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珠宝玉石首饰国检集团北京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教育科技有限公司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贵金属首饰与宝玉石检测员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righ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王雪荣</w:t>
            </w:r>
          </w:p>
        </w:tc>
        <w:tc>
          <w:tcPr>
            <w:tcW w:w="4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北京味多美食品科技有限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责任公司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糕点、面包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烘焙工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gwMWFmNGVhZjc4NDZiNGU0N2U3ZjBiN2MyZjUifQ=="/>
  </w:docVars>
  <w:rsids>
    <w:rsidRoot w:val="6CAE0E37"/>
    <w:rsid w:val="0CF93F61"/>
    <w:rsid w:val="15B34F99"/>
    <w:rsid w:val="2A7F1496"/>
    <w:rsid w:val="2AE81E73"/>
    <w:rsid w:val="321E4F5E"/>
    <w:rsid w:val="38E76B84"/>
    <w:rsid w:val="3A6F7C25"/>
    <w:rsid w:val="41546D80"/>
    <w:rsid w:val="681C1AF7"/>
    <w:rsid w:val="684E20C3"/>
    <w:rsid w:val="6B19056F"/>
    <w:rsid w:val="6CAE0E37"/>
    <w:rsid w:val="7F3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2022-05-12T05:05:00Z</dcterms:created>
  <dc:creator>大美</dc:creator>
  <cp:lastModifiedBy>大美</cp:lastModifiedBy>
  <dcterms:modified xsi:type="dcterms:W3CDTF">2024-04-07T06:14:38Z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07A9117485924E2C9FFA0F8A71E0A32C_12</vt:lpwstr>
  </property>
</Properties>
</file>