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rightChars="0" w:firstLine="0"/>
        <w:jc w:val="center"/>
        <w:textAlignment w:val="auto"/>
        <w:outlineLvl w:val="9"/>
        <w:rPr>
          <w:rFonts w:hint="eastAsia" w:ascii="方正小标宋简体" w:hAnsi="方正小标宋简体" w:eastAsia="方正小标宋简体" w:cs="方正小标宋简体"/>
          <w:b/>
          <w:bCs/>
          <w:i w:val="0"/>
          <w:iCs w:val="0"/>
          <w:caps w:val="0"/>
          <w:color w:val="000000" w:themeColor="text1"/>
          <w:spacing w:val="0"/>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u w:val="none"/>
          <w:shd w:val="clear" w:fill="FFFFFF"/>
          <w:lang w:val="en-US" w:eastAsia="zh-CN" w:bidi="ar"/>
          <w14:textFill>
            <w14:solidFill>
              <w14:schemeClr w14:val="tx1"/>
            </w14:solidFill>
          </w14:textFill>
        </w:rPr>
        <w:t>北京市大兴区统计局关于五经普研究课题项目招募研究合作单位的通知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outlineLvl w:val="9"/>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为深入挖掘</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大兴</w:t>
      </w:r>
      <w:r>
        <w:rPr>
          <w:rFonts w:hint="eastAsia" w:ascii="仿宋_GB2312" w:hAnsi="仿宋_GB2312" w:eastAsia="仿宋_GB2312" w:cs="仿宋_GB2312"/>
          <w:i w:val="0"/>
          <w:iCs w:val="0"/>
          <w:caps w:val="0"/>
          <w:color w:val="000000" w:themeColor="text1"/>
          <w:spacing w:val="0"/>
          <w:sz w:val="32"/>
          <w:szCs w:val="32"/>
          <w:highlight w:val="none"/>
          <w:u w:val="none"/>
          <w:shd w:val="clear" w:fill="FFFFFF"/>
          <w14:textFill>
            <w14:solidFill>
              <w14:schemeClr w14:val="tx1"/>
            </w14:solidFill>
          </w14:textFill>
        </w:rPr>
        <w:t>区第五次全国经济普查数据价值，为宏观经济决策、产业发展规划、区域经济研究提供科学依据、创新思路和有针对性的建议，</w:t>
      </w: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t>大兴</w:t>
      </w:r>
      <w:r>
        <w:rPr>
          <w:rFonts w:hint="eastAsia" w:ascii="仿宋_GB2312" w:hAnsi="仿宋_GB2312" w:eastAsia="仿宋_GB2312" w:cs="仿宋_GB2312"/>
          <w:i w:val="0"/>
          <w:iCs w:val="0"/>
          <w:caps w:val="0"/>
          <w:color w:val="000000" w:themeColor="text1"/>
          <w:spacing w:val="0"/>
          <w:sz w:val="32"/>
          <w:szCs w:val="32"/>
          <w:highlight w:val="none"/>
          <w:u w:val="none"/>
          <w:shd w:val="clear" w:fill="FFFFFF"/>
          <w14:textFill>
            <w14:solidFill>
              <w14:schemeClr w14:val="tx1"/>
            </w14:solidFill>
          </w14:textFill>
        </w:rPr>
        <w:t>区统计局研究决定，面向社会公开招募研究合作单位。现将有关事项通知如下：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color w:val="000000" w:themeColor="text1"/>
          <w:sz w:val="32"/>
          <w:szCs w:val="32"/>
          <w:highlight w:val="none"/>
          <w:u w:val="none"/>
          <w14:textFill>
            <w14:solidFill>
              <w14:schemeClr w14:val="tx1"/>
            </w14:solidFill>
          </w14:textFill>
        </w:rPr>
      </w:pPr>
      <w:r>
        <w:rPr>
          <w:rFonts w:hint="eastAsia" w:ascii="黑体" w:hAnsi="黑体" w:eastAsia="黑体" w:cs="黑体"/>
          <w:i w:val="0"/>
          <w:iCs w:val="0"/>
          <w:caps w:val="0"/>
          <w:color w:val="000000" w:themeColor="text1"/>
          <w:spacing w:val="0"/>
          <w:sz w:val="32"/>
          <w:szCs w:val="32"/>
          <w:highlight w:val="none"/>
          <w:u w:val="none"/>
          <w:shd w:val="clear" w:fill="FFFFFF"/>
          <w14:textFill>
            <w14:solidFill>
              <w14:schemeClr w14:val="tx1"/>
            </w14:solidFill>
          </w14:textFill>
        </w:rPr>
        <w:t>一、招募题目及研究要点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本次课题共分为</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个研究方向，具体内容如下：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1.</w:t>
      </w:r>
      <w:r>
        <w:rPr>
          <w:rFonts w:hint="eastAsia" w:ascii="仿宋_GB2312" w:hAnsi="仿宋_GB2312" w:eastAsia="仿宋_GB2312" w:cs="仿宋_GB2312"/>
          <w:b/>
          <w:bCs/>
          <w:i w:val="0"/>
          <w:iCs w:val="0"/>
          <w:caps w:val="0"/>
          <w:color w:val="000000" w:themeColor="text1"/>
          <w:spacing w:val="0"/>
          <w:sz w:val="32"/>
          <w:szCs w:val="32"/>
          <w:u w:val="none"/>
          <w:shd w:val="clear" w:fill="FFFFFF"/>
          <w14:textFill>
            <w14:solidFill>
              <w14:schemeClr w14:val="tx1"/>
            </w14:solidFill>
          </w14:textFill>
        </w:rPr>
        <w:t>课题1</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t>大兴区临空产业集群发展路径分析</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经费预算：</w:t>
      </w:r>
      <w: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t>14.7</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课题</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成果</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t>这项课题拟借助五经普数据梳理描绘大兴临空产业基础现状，结合功能定位及具</w:t>
      </w: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eastAsia="zh-CN"/>
          <w14:textFill>
            <w14:solidFill>
              <w14:schemeClr w14:val="tx1"/>
            </w14:solidFill>
          </w14:textFill>
        </w:rPr>
        <w:t>体规划，顺义区及其他临空区发展经验启示，探索我区加快形成产业集群的可行路径。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t>完成时限：合同签订生效之日起至10月底交付。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32"/>
          <w:szCs w:val="32"/>
          <w:u w:val="none"/>
          <w:shd w:val="clear" w:fill="FFFFFF"/>
          <w14:textFill>
            <w14:solidFill>
              <w14:schemeClr w14:val="tx1"/>
            </w14:solidFill>
          </w14:textFill>
        </w:rPr>
        <w:t>课题</w:t>
      </w:r>
      <w:r>
        <w:rPr>
          <w:rFonts w:hint="eastAsia" w:ascii="仿宋_GB2312" w:hAnsi="仿宋_GB2312" w:eastAsia="仿宋_GB2312" w:cs="仿宋_GB2312"/>
          <w:b/>
          <w:bCs/>
          <w:i w:val="0"/>
          <w:iCs w:val="0"/>
          <w:caps w:val="0"/>
          <w:color w:val="000000" w:themeColor="text1"/>
          <w:spacing w:val="0"/>
          <w:sz w:val="32"/>
          <w:szCs w:val="32"/>
          <w:u w:val="none"/>
          <w:shd w:val="clear"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：制造强区定位下的大兴区生产性服务业发展路径分析</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经费预算：14.7万元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课题</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成果</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课题拟通过梳理五经普数据，围绕我区重点发展的制造行业，分析其配套生产性服务业的发展基础，将科技创新作</w:t>
      </w: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t>为重要核心，研究提升路径，从而实现制造与服务发展的双赢。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t>完成时限：合同签订生效之日起至10月底交付。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highlight w:val="none"/>
          <w:u w:val="none"/>
          <w:shd w:val="clear" w:fill="FFFFFF"/>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32"/>
          <w:szCs w:val="32"/>
          <w:highlight w:val="none"/>
          <w:u w:val="none"/>
          <w:shd w:val="clear" w:fill="FFFFFF"/>
          <w14:textFill>
            <w14:solidFill>
              <w14:schemeClr w14:val="tx1"/>
            </w14:solidFill>
          </w14:textFill>
        </w:rPr>
        <w:t>课题</w:t>
      </w:r>
      <w:r>
        <w:rPr>
          <w:rFonts w:hint="eastAsia" w:ascii="仿宋_GB2312" w:hAnsi="仿宋_GB2312" w:eastAsia="仿宋_GB2312" w:cs="仿宋_GB2312"/>
          <w:b/>
          <w:bCs/>
          <w:i w:val="0"/>
          <w:iCs w:val="0"/>
          <w:caps w:val="0"/>
          <w:color w:val="000000" w:themeColor="text1"/>
          <w:spacing w:val="0"/>
          <w:sz w:val="32"/>
          <w:szCs w:val="32"/>
          <w:highlight w:val="none"/>
          <w:u w:val="none"/>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highlight w:val="none"/>
          <w:u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t>智慧统计建设下统计核算方法改革思路研究。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14:textFill>
            <w14:solidFill>
              <w14:schemeClr w14:val="tx1"/>
            </w14:solidFill>
          </w14:textFill>
        </w:rPr>
        <w:t>经费预算：14.7万元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14:textFill>
            <w14:solidFill>
              <w14:schemeClr w14:val="tx1"/>
            </w14:solidFill>
          </w14:textFill>
        </w:rPr>
        <w:t>课题</w:t>
      </w: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t>成果</w:t>
      </w:r>
      <w:r>
        <w:rPr>
          <w:rFonts w:hint="eastAsia" w:ascii="仿宋_GB2312" w:hAnsi="仿宋_GB2312" w:eastAsia="仿宋_GB2312" w:cs="仿宋_GB2312"/>
          <w:i w:val="0"/>
          <w:iCs w:val="0"/>
          <w:caps w:val="0"/>
          <w:color w:val="000000" w:themeColor="text1"/>
          <w:spacing w:val="0"/>
          <w:sz w:val="32"/>
          <w:szCs w:val="32"/>
          <w:highlight w:val="none"/>
          <w:u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t>本课题旨在探索智慧统计建设背景下统计核算方法改革的思路，拟从五经普数据出发，并结合税收、社保人员、移动通信人口统计数据、占地等多层数据信息情况，充分考虑跨省运营的航空、铁路领域，移动通信领域，研究院、校、所领域，供电供热领域、居民自有住房等情况，研究产业在地前提下我区增加值情况，为国家、市级研究改革统计核算方法提供参考</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t>完成时限：合同签订生效之日起至10月底交付。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highlight w:val="none"/>
          <w:u w:val="none"/>
          <w:shd w:val="clear" w:fill="FFFFFF"/>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32"/>
          <w:szCs w:val="32"/>
          <w:highlight w:val="none"/>
          <w:u w:val="none"/>
          <w:shd w:val="clear" w:fill="FFFFFF"/>
          <w14:textFill>
            <w14:solidFill>
              <w14:schemeClr w14:val="tx1"/>
            </w14:solidFill>
          </w14:textFill>
        </w:rPr>
        <w:t>课题</w:t>
      </w:r>
      <w:r>
        <w:rPr>
          <w:rFonts w:hint="eastAsia" w:ascii="仿宋_GB2312" w:hAnsi="仿宋_GB2312" w:eastAsia="仿宋_GB2312" w:cs="仿宋_GB2312"/>
          <w:b/>
          <w:bCs/>
          <w:i w:val="0"/>
          <w:iCs w:val="0"/>
          <w:caps w:val="0"/>
          <w:color w:val="000000" w:themeColor="text1"/>
          <w:spacing w:val="0"/>
          <w:sz w:val="32"/>
          <w:szCs w:val="32"/>
          <w:highlight w:val="none"/>
          <w:u w:val="none"/>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t>：大兴区数字经济新赛道布局研究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14:textFill>
            <w14:solidFill>
              <w14:schemeClr w14:val="tx1"/>
            </w14:solidFill>
          </w14:textFill>
        </w:rPr>
        <w:t>经费预算：14.7万元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14:textFill>
            <w14:solidFill>
              <w14:schemeClr w14:val="tx1"/>
            </w14:solidFill>
          </w14:textFill>
        </w:rPr>
        <w:t>课题</w:t>
      </w: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t>成果</w:t>
      </w:r>
      <w:r>
        <w:rPr>
          <w:rFonts w:hint="eastAsia" w:ascii="仿宋_GB2312" w:hAnsi="仿宋_GB2312" w:eastAsia="仿宋_GB2312" w:cs="仿宋_GB2312"/>
          <w:i w:val="0"/>
          <w:iCs w:val="0"/>
          <w:caps w:val="0"/>
          <w:color w:val="000000" w:themeColor="text1"/>
          <w:spacing w:val="0"/>
          <w:sz w:val="32"/>
          <w:szCs w:val="32"/>
          <w:highlight w:val="none"/>
          <w:u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t>课题聚焦数字经济新赛道、新领域，加码布局，培育形成区域经济新的增长点。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t>完成时限：合同签订生效之日起至10月底交付。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highlight w:val="none"/>
          <w:u w:val="none"/>
          <w:shd w:val="clear" w:fill="FFFFFF"/>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32"/>
          <w:szCs w:val="32"/>
          <w:highlight w:val="none"/>
          <w:u w:val="none"/>
          <w:shd w:val="clear" w:fill="FFFFFF"/>
          <w14:textFill>
            <w14:solidFill>
              <w14:schemeClr w14:val="tx1"/>
            </w14:solidFill>
          </w14:textFill>
        </w:rPr>
        <w:t>课题</w:t>
      </w:r>
      <w:r>
        <w:rPr>
          <w:rFonts w:hint="eastAsia" w:ascii="仿宋_GB2312" w:hAnsi="仿宋_GB2312" w:eastAsia="仿宋_GB2312" w:cs="仿宋_GB2312"/>
          <w:b/>
          <w:bCs/>
          <w:i w:val="0"/>
          <w:iCs w:val="0"/>
          <w:caps w:val="0"/>
          <w:color w:val="000000" w:themeColor="text1"/>
          <w:spacing w:val="0"/>
          <w:sz w:val="32"/>
          <w:szCs w:val="32"/>
          <w:highlight w:val="none"/>
          <w:u w:val="none"/>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highlight w:val="none"/>
          <w:u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t>新时期大兴区推动开放型经济发展研究。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14:textFill>
            <w14:solidFill>
              <w14:schemeClr w14:val="tx1"/>
            </w14:solidFill>
          </w14:textFill>
        </w:rPr>
        <w:t>经费预算：14.7万元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14:textFill>
            <w14:solidFill>
              <w14:schemeClr w14:val="tx1"/>
            </w14:solidFill>
          </w14:textFill>
        </w:rPr>
        <w:t>课题</w:t>
      </w: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t>成果</w:t>
      </w:r>
      <w:r>
        <w:rPr>
          <w:rFonts w:hint="eastAsia" w:ascii="仿宋_GB2312" w:hAnsi="仿宋_GB2312" w:eastAsia="仿宋_GB2312" w:cs="仿宋_GB2312"/>
          <w:i w:val="0"/>
          <w:iCs w:val="0"/>
          <w:caps w:val="0"/>
          <w:color w:val="000000" w:themeColor="text1"/>
          <w:spacing w:val="0"/>
          <w:sz w:val="32"/>
          <w:szCs w:val="32"/>
          <w:highlight w:val="none"/>
          <w:u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t>本课题旨加强开放型经济研究，充分发挥国际机场通道和窗口优势，进一步链接全球资源，加快开放型经济发展，提升大兴区高水平开放水平，为首都高水平开放发展贡献大兴国门力量。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t>完成时限：合同签订生效之日起至10月底交付。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highlight w:val="none"/>
          <w:u w:val="none"/>
          <w:shd w:val="clear" w:fill="FFFFFF"/>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32"/>
          <w:szCs w:val="32"/>
          <w:highlight w:val="none"/>
          <w:u w:val="none"/>
          <w:shd w:val="clear" w:fill="FFFFFF"/>
          <w14:textFill>
            <w14:solidFill>
              <w14:schemeClr w14:val="tx1"/>
            </w14:solidFill>
          </w14:textFill>
        </w:rPr>
        <w:t>课题</w:t>
      </w:r>
      <w:r>
        <w:rPr>
          <w:rFonts w:hint="eastAsia" w:ascii="仿宋_GB2312" w:hAnsi="仿宋_GB2312" w:eastAsia="仿宋_GB2312" w:cs="仿宋_GB2312"/>
          <w:b/>
          <w:bCs/>
          <w:i w:val="0"/>
          <w:iCs w:val="0"/>
          <w:caps w:val="0"/>
          <w:color w:val="000000" w:themeColor="text1"/>
          <w:spacing w:val="0"/>
          <w:sz w:val="32"/>
          <w:szCs w:val="32"/>
          <w:highlight w:val="none"/>
          <w:u w:val="none"/>
          <w:shd w:val="clear" w:fill="FFFFFF"/>
          <w:lang w:val="en-US" w:eastAsia="zh-CN"/>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t>大兴区潜力纳统企业群体挖潜分析</w:t>
      </w: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14:textFill>
            <w14:solidFill>
              <w14:schemeClr w14:val="tx1"/>
            </w14:solidFill>
          </w14:textFill>
        </w:rPr>
        <w:t>经费预算：14.7万元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14:textFill>
            <w14:solidFill>
              <w14:schemeClr w14:val="tx1"/>
            </w14:solidFill>
          </w14:textFill>
        </w:rPr>
        <w:t>课题</w:t>
      </w: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t>成果</w:t>
      </w:r>
      <w:r>
        <w:rPr>
          <w:rFonts w:hint="eastAsia" w:ascii="仿宋_GB2312" w:hAnsi="仿宋_GB2312" w:eastAsia="仿宋_GB2312" w:cs="仿宋_GB2312"/>
          <w:i w:val="0"/>
          <w:iCs w:val="0"/>
          <w:caps w:val="0"/>
          <w:color w:val="000000" w:themeColor="text1"/>
          <w:spacing w:val="0"/>
          <w:sz w:val="32"/>
          <w:szCs w:val="32"/>
          <w:highlight w:val="none"/>
          <w:u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t>本课题旨结合五经普统计数据和第三方专业数据库，挖掘分析全区规模以下企业群体发展情况，聚焦暂未达到纳统标准的企业，通过营业收入增长预测、 盈利能力增长等多维动态分析，筛选未来1-3年有望达到纳统标准的企业，建立区级“纳统企业潜力库”，形成结合属地分布的潜力成长型企业名单，作为区域经济培育“准规上”企业梯队。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fill="FFFFFF"/>
          <w:lang w:val="en-US" w:eastAsia="zh-CN"/>
          <w14:textFill>
            <w14:solidFill>
              <w14:schemeClr w14:val="tx1"/>
            </w14:solidFill>
          </w14:textFill>
        </w:rPr>
        <w:t>完成时限：合同签订生效之日起至10月底交付。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i w:val="0"/>
          <w:iCs w:val="0"/>
          <w:caps w:val="0"/>
          <w:color w:val="000000" w:themeColor="text1"/>
          <w:spacing w:val="0"/>
          <w:sz w:val="32"/>
          <w:szCs w:val="32"/>
          <w:u w:val="none"/>
          <w:shd w:val="clear" w:fill="FFFFFF"/>
          <w14:textFill>
            <w14:solidFill>
              <w14:schemeClr w14:val="tx1"/>
            </w14:solidFill>
          </w14:textFill>
        </w:rPr>
        <w:t>二、申报单位相关事项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凡大专院校、科研院所、企事业单位、行业学会（或研究会、协会）、社会咨询机构及其他具有研究条件的机构或组织均可参与招募，本次招募不面向个人。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楷体_GB2312" w:hAnsi="楷体_GB2312" w:eastAsia="楷体_GB2312" w:cs="楷体_GB2312"/>
          <w:color w:val="000000" w:themeColor="text1"/>
          <w:sz w:val="32"/>
          <w:szCs w:val="32"/>
          <w:u w:val="none"/>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u w:val="none"/>
          <w:shd w:val="clear" w:fill="FFFFFF"/>
          <w14:textFill>
            <w14:solidFill>
              <w14:schemeClr w14:val="tx1"/>
            </w14:solidFill>
          </w14:textFill>
        </w:rPr>
        <w:t>（一）报名条件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申报单位基本条件：1.具有独立法人资格；2.具有对相关领域的研究分析经验和能力；3.对</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大兴</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区区情、研究领域比较熟悉；4.近三年无违法或不良记录。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楷体_GB2312" w:hAnsi="楷体_GB2312" w:eastAsia="楷体_GB2312" w:cs="楷体_GB2312"/>
          <w:color w:val="000000" w:themeColor="text1"/>
          <w:sz w:val="32"/>
          <w:szCs w:val="32"/>
          <w:u w:val="none"/>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u w:val="none"/>
          <w:shd w:val="clear" w:fill="FFFFFF"/>
          <w14:textFill>
            <w14:solidFill>
              <w14:schemeClr w14:val="tx1"/>
            </w14:solidFill>
          </w14:textFill>
        </w:rPr>
        <w:t>（二）报名材料及时间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.单位营业执照复印件；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2.单位授权委托书</w:t>
      </w:r>
    </w:p>
    <w:p>
      <w:pPr>
        <w:keepNext w:val="0"/>
        <w:keepLines w:val="0"/>
        <w:pageBreakBefore w:val="0"/>
        <w:widowControl/>
        <w:shd w:val="clear" w:color="auto" w:fill="FFFFFF"/>
        <w:kinsoku/>
        <w:wordWrap/>
        <w:overflowPunct/>
        <w:topLinePunct w:val="0"/>
        <w:autoSpaceDE/>
        <w:autoSpaceDN/>
        <w:bidi w:val="0"/>
        <w:spacing w:line="560" w:lineRule="exact"/>
        <w:ind w:right="0" w:rightChars="0" w:firstLine="640" w:firstLineChars="200"/>
        <w:jc w:val="left"/>
        <w:textAlignment w:val="baseline"/>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时间：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2025</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kern w:val="0"/>
          <w:sz w:val="32"/>
          <w:szCs w:val="32"/>
          <w14:textFill>
            <w14:solidFill>
              <w14:schemeClr w14:val="tx1"/>
            </w14:solidFill>
          </w14:textFill>
        </w:rPr>
        <w:t>日至</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kern w:val="0"/>
          <w:sz w:val="32"/>
          <w:szCs w:val="32"/>
          <w14:textFill>
            <w14:solidFill>
              <w14:schemeClr w14:val="tx1"/>
            </w14:solidFill>
          </w14:textFill>
        </w:rPr>
        <w:t>日，每天上午10:00至12:00，下午13:00至16:00。（北京时间，法定节假日除外）</w:t>
      </w:r>
    </w:p>
    <w:p>
      <w:pPr>
        <w:keepNext w:val="0"/>
        <w:keepLines w:val="0"/>
        <w:pageBreakBefore w:val="0"/>
        <w:widowControl/>
        <w:shd w:val="clear" w:color="auto" w:fill="FFFFFF"/>
        <w:kinsoku/>
        <w:wordWrap/>
        <w:overflowPunct/>
        <w:topLinePunct w:val="0"/>
        <w:autoSpaceDE/>
        <w:autoSpaceDN/>
        <w:bidi w:val="0"/>
        <w:spacing w:line="560" w:lineRule="exact"/>
        <w:ind w:right="0" w:rightChars="0" w:firstLine="640" w:firstLineChars="200"/>
        <w:jc w:val="left"/>
        <w:textAlignment w:val="baseline"/>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地点：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线上获取</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方式：</w:t>
      </w:r>
      <w:r>
        <w:rPr>
          <w:rFonts w:hint="eastAsia" w:ascii="仿宋_GB2312" w:hAnsi="仿宋_GB2312" w:eastAsia="仿宋_GB2312" w:cs="仿宋_GB2312"/>
          <w:color w:val="000000" w:themeColor="text1"/>
          <w:sz w:val="32"/>
          <w:szCs w:val="32"/>
          <w14:textFill>
            <w14:solidFill>
              <w14:schemeClr w14:val="tx1"/>
            </w14:solidFill>
          </w14:textFill>
        </w:rPr>
        <w:t>邮件获取，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上述报名材料</w:t>
      </w:r>
      <w:r>
        <w:rPr>
          <w:rFonts w:hint="eastAsia" w:ascii="仿宋_GB2312" w:hAnsi="仿宋_GB2312" w:eastAsia="仿宋_GB2312" w:cs="仿宋_GB2312"/>
          <w:color w:val="000000" w:themeColor="text1"/>
          <w:sz w:val="32"/>
          <w:szCs w:val="32"/>
          <w14:textFill>
            <w14:solidFill>
              <w14:schemeClr w14:val="tx1"/>
            </w14:solidFill>
          </w14:textFill>
        </w:rPr>
        <w:t>按以下要求发送至代理公司规定的邮箱(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shrtlxnn@qq</w:t>
      </w:r>
      <w:r>
        <w:rPr>
          <w:rFonts w:hint="eastAsia" w:ascii="仿宋_GB2312" w:hAnsi="仿宋_GB2312" w:eastAsia="仿宋_GB2312" w:cs="仿宋_GB2312"/>
          <w:color w:val="000000" w:themeColor="text1"/>
          <w:sz w:val="32"/>
          <w:szCs w:val="32"/>
          <w14:textFill>
            <w14:solidFill>
              <w14:schemeClr w14:val="tx1"/>
            </w14:solidFill>
          </w14:textFill>
        </w:rPr>
        <w:t>.com);</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1)供应商须将上述资料加盖公章后扫描成彩色PDF格式发送至邮箱，邮件标题按照“项目名称+供应商名称+联系人+联系方式”格式编写，未按照上述格式发送邮件的供应商不予受理;</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上述材料通过审核后，招标代理机构将通过邮件向合格供应商发放电子版文件。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（以上材料均需原件及加盖公章的复印件）。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楷体_GB2312" w:hAnsi="楷体_GB2312" w:eastAsia="楷体_GB2312" w:cs="楷体_GB2312"/>
          <w:i w:val="0"/>
          <w:iCs w:val="0"/>
          <w:caps w:val="0"/>
          <w:color w:val="000000" w:themeColor="text1"/>
          <w:spacing w:val="0"/>
          <w:sz w:val="32"/>
          <w:szCs w:val="32"/>
          <w:u w:val="none"/>
          <w:shd w:val="clear" w:fill="FFFFFF"/>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u w:val="none"/>
          <w:shd w:val="clear" w:fill="FFFFFF"/>
          <w:lang w:eastAsia="zh-CN"/>
          <w14:textFill>
            <w14:solidFill>
              <w14:schemeClr w14:val="tx1"/>
            </w14:solidFill>
          </w14:textFill>
        </w:rPr>
        <w:t>（三）</w:t>
      </w:r>
      <w:r>
        <w:rPr>
          <w:rFonts w:hint="eastAsia" w:ascii="楷体_GB2312" w:hAnsi="楷体_GB2312" w:eastAsia="楷体_GB2312" w:cs="楷体_GB2312"/>
          <w:i w:val="0"/>
          <w:iCs w:val="0"/>
          <w:caps w:val="0"/>
          <w:color w:val="000000" w:themeColor="text1"/>
          <w:spacing w:val="0"/>
          <w:sz w:val="32"/>
          <w:szCs w:val="32"/>
          <w:u w:val="none"/>
          <w:shd w:val="clear" w:fill="FFFFFF"/>
          <w14:textFill>
            <w14:solidFill>
              <w14:schemeClr w14:val="tx1"/>
            </w14:solidFill>
          </w14:textFill>
        </w:rPr>
        <w:t>申报要求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1.为保证课题质量和时间进度安排，原则上一家机构最多仅能申报2项课题。</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2.课题负责人必须是课题研究的实际组织者，并承担实质性的研究工作，能够参加开题汇报、中期检查、评审会等工作。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u w:val="none"/>
          <w:shd w:val="clear" w:fill="FFFFFF"/>
          <w:lang w:val="en-US" w:eastAsia="zh-CN"/>
          <w14:textFill>
            <w14:solidFill>
              <w14:schemeClr w14:val="tx1"/>
            </w14:solidFill>
          </w14:textFill>
        </w:rPr>
        <w:t>（四）落实政府采购政策需满足的资格要求：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本项目不专门面向中小企业预留采购份额。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i w:val="0"/>
          <w:iCs w:val="0"/>
          <w:caps w:val="0"/>
          <w:color w:val="000000" w:themeColor="text1"/>
          <w:spacing w:val="0"/>
          <w:sz w:val="32"/>
          <w:szCs w:val="32"/>
          <w:u w:val="none"/>
          <w:shd w:val="clear" w:fill="FFFFFF"/>
          <w:lang w:val="en-US"/>
          <w14:textFill>
            <w14:solidFill>
              <w14:schemeClr w14:val="tx1"/>
            </w14:solidFill>
          </w14:textFill>
        </w:rPr>
      </w:pPr>
      <w:r>
        <w:rPr>
          <w:rFonts w:hint="eastAsia" w:ascii="黑体" w:hAnsi="黑体" w:eastAsia="黑体" w:cs="黑体"/>
          <w:i w:val="0"/>
          <w:iCs w:val="0"/>
          <w:caps w:val="0"/>
          <w:color w:val="000000" w:themeColor="text1"/>
          <w:spacing w:val="0"/>
          <w:sz w:val="32"/>
          <w:szCs w:val="32"/>
          <w:u w:val="none"/>
          <w:shd w:val="clear" w:fill="FFFFFF"/>
          <w:lang w:val="en-US" w:eastAsia="zh-CN"/>
          <w14:textFill>
            <w14:solidFill>
              <w14:schemeClr w14:val="tx1"/>
            </w14:solidFill>
          </w14:textFill>
        </w:rPr>
        <w:t>三、</w:t>
      </w:r>
      <w:r>
        <w:rPr>
          <w:rFonts w:hint="eastAsia" w:ascii="黑体" w:hAnsi="黑体" w:eastAsia="黑体" w:cs="黑体"/>
          <w:i w:val="0"/>
          <w:iCs w:val="0"/>
          <w:caps w:val="0"/>
          <w:color w:val="000000" w:themeColor="text1"/>
          <w:spacing w:val="0"/>
          <w:sz w:val="32"/>
          <w:szCs w:val="32"/>
          <w:u w:val="none"/>
          <w:shd w:val="clear" w:fill="FFFFFF"/>
          <w:lang w:val="en-US"/>
          <w14:textFill>
            <w14:solidFill>
              <w14:schemeClr w14:val="tx1"/>
            </w14:solidFill>
          </w14:textFill>
        </w:rPr>
        <w:t>响应文件提交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仿宋_GB2312" w:hAnsi="仿宋_GB2312" w:eastAsia="仿宋_GB2312" w:cs="仿宋_GB2312"/>
          <w:i w:val="0"/>
          <w:iCs w:val="0"/>
          <w:caps w:val="0"/>
          <w:color w:val="000000" w:themeColor="text1"/>
          <w:spacing w:val="0"/>
          <w:sz w:val="32"/>
          <w:szCs w:val="32"/>
          <w:u w:val="none"/>
          <w:shd w:val="clear" w:fill="FFFFFF"/>
          <w:lang w:val="en-US"/>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lang w:val="en-US"/>
          <w14:textFill>
            <w14:solidFill>
              <w14:schemeClr w14:val="tx1"/>
            </w14:solidFill>
          </w14:textFill>
        </w:rPr>
        <w:t>时间：</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2025</w:t>
      </w:r>
      <w:r>
        <w:rPr>
          <w:rFonts w:hint="eastAsia" w:ascii="仿宋_GB2312" w:hAnsi="仿宋_GB2312" w:eastAsia="仿宋_GB2312" w:cs="仿宋_GB2312"/>
          <w:i w:val="0"/>
          <w:iCs w:val="0"/>
          <w:caps w:val="0"/>
          <w:color w:val="000000" w:themeColor="text1"/>
          <w:spacing w:val="0"/>
          <w:sz w:val="32"/>
          <w:szCs w:val="32"/>
          <w:u w:val="none"/>
          <w:shd w:val="clear" w:fill="FFFFFF"/>
          <w:lang w:val="en-US"/>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7月4日上午9:00（北京时间）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lang w:val="en-US"/>
          <w14:textFill>
            <w14:solidFill>
              <w14:schemeClr w14:val="tx1"/>
            </w14:solidFill>
          </w14:textFill>
        </w:rPr>
        <w:t>地点：北京市</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大兴区兴政街42号统计大楼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i w:val="0"/>
          <w:iCs w:val="0"/>
          <w:caps w:val="0"/>
          <w:color w:val="000000" w:themeColor="text1"/>
          <w:spacing w:val="0"/>
          <w:sz w:val="32"/>
          <w:szCs w:val="32"/>
          <w:u w:val="none"/>
          <w:shd w:val="clear" w:fill="FFFFFF"/>
          <w:lang w:val="en-US"/>
          <w14:textFill>
            <w14:solidFill>
              <w14:schemeClr w14:val="tx1"/>
            </w14:solidFill>
          </w14:textFill>
        </w:rPr>
      </w:pPr>
      <w:r>
        <w:rPr>
          <w:rFonts w:hint="eastAsia" w:ascii="黑体" w:hAnsi="黑体" w:eastAsia="黑体" w:cs="黑体"/>
          <w:i w:val="0"/>
          <w:iCs w:val="0"/>
          <w:caps w:val="0"/>
          <w:color w:val="000000" w:themeColor="text1"/>
          <w:spacing w:val="0"/>
          <w:sz w:val="32"/>
          <w:szCs w:val="32"/>
          <w:u w:val="none"/>
          <w:shd w:val="clear" w:fill="FFFFFF"/>
          <w:lang w:val="en-US" w:eastAsia="zh-CN"/>
          <w14:textFill>
            <w14:solidFill>
              <w14:schemeClr w14:val="tx1"/>
            </w14:solidFill>
          </w14:textFill>
        </w:rPr>
        <w:t>四、</w:t>
      </w:r>
      <w:r>
        <w:rPr>
          <w:rFonts w:hint="eastAsia" w:ascii="黑体" w:hAnsi="黑体" w:eastAsia="黑体" w:cs="黑体"/>
          <w:i w:val="0"/>
          <w:iCs w:val="0"/>
          <w:caps w:val="0"/>
          <w:color w:val="000000" w:themeColor="text1"/>
          <w:spacing w:val="0"/>
          <w:sz w:val="32"/>
          <w:szCs w:val="32"/>
          <w:u w:val="none"/>
          <w:shd w:val="clear" w:fill="FFFFFF"/>
          <w:lang w:val="en-US"/>
          <w14:textFill>
            <w14:solidFill>
              <w14:schemeClr w14:val="tx1"/>
            </w14:solidFill>
          </w14:textFill>
        </w:rPr>
        <w:t>开启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仿宋_GB2312" w:hAnsi="仿宋_GB2312" w:eastAsia="仿宋_GB2312" w:cs="仿宋_GB2312"/>
          <w:i w:val="0"/>
          <w:iCs w:val="0"/>
          <w:caps w:val="0"/>
          <w:color w:val="000000" w:themeColor="text1"/>
          <w:spacing w:val="0"/>
          <w:sz w:val="32"/>
          <w:szCs w:val="32"/>
          <w:u w:val="none"/>
          <w:shd w:val="clear" w:fill="FFFFFF"/>
          <w:lang w:val="en-US"/>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lang w:val="en-US"/>
          <w14:textFill>
            <w14:solidFill>
              <w14:schemeClr w14:val="tx1"/>
            </w14:solidFill>
          </w14:textFill>
        </w:rPr>
        <w:t>时间：</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2025</w:t>
      </w:r>
      <w:r>
        <w:rPr>
          <w:rFonts w:hint="eastAsia" w:ascii="仿宋_GB2312" w:hAnsi="仿宋_GB2312" w:eastAsia="仿宋_GB2312" w:cs="仿宋_GB2312"/>
          <w:i w:val="0"/>
          <w:iCs w:val="0"/>
          <w:caps w:val="0"/>
          <w:color w:val="000000" w:themeColor="text1"/>
          <w:spacing w:val="0"/>
          <w:sz w:val="32"/>
          <w:szCs w:val="32"/>
          <w:u w:val="none"/>
          <w:shd w:val="clear" w:fill="FFFFFF"/>
          <w:lang w:val="en-US"/>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7月4日上午9:00（北京时间）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lang w:val="en-US"/>
          <w14:textFill>
            <w14:solidFill>
              <w14:schemeClr w14:val="tx1"/>
            </w14:solidFill>
          </w14:textFill>
        </w:rPr>
        <w:t>地点：北京市</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大兴区兴政街42号统计大楼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u w:val="none"/>
          <w:shd w:val="clear" w:fill="FFFFFF"/>
          <w:lang w:val="en-US" w:eastAsia="zh-CN"/>
          <w14:textFill>
            <w14:solidFill>
              <w14:schemeClr w14:val="tx1"/>
            </w14:solidFill>
          </w14:textFill>
        </w:rPr>
        <w:t>五、联系方式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pPr>
      <w:bookmarkStart w:id="0" w:name="_Toc28359086"/>
      <w:bookmarkStart w:id="1" w:name="_Toc28359009"/>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名称：北京市大兴区统计局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地址：</w:t>
      </w:r>
      <w:r>
        <w:rPr>
          <w:rFonts w:hint="eastAsia" w:ascii="仿宋_GB2312" w:hAnsi="仿宋_GB2312" w:eastAsia="仿宋_GB2312" w:cs="仿宋_GB2312"/>
          <w:i w:val="0"/>
          <w:iCs w:val="0"/>
          <w:caps w:val="0"/>
          <w:color w:val="000000" w:themeColor="text1"/>
          <w:spacing w:val="0"/>
          <w:sz w:val="32"/>
          <w:szCs w:val="32"/>
          <w:u w:val="none"/>
          <w:shd w:val="clear" w:fill="FFFFFF"/>
          <w:lang w:val="en-US"/>
          <w14:textFill>
            <w14:solidFill>
              <w14:schemeClr w14:val="tx1"/>
            </w14:solidFill>
          </w14:textFill>
        </w:rPr>
        <w:t>北京市</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大兴区兴政街42号统计大楼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联系方式：王老师，81295481，</w:t>
      </w:r>
      <w:bookmarkStart w:id="2" w:name="_GoBack"/>
      <w:bookmarkEnd w:id="2"/>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13811919486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2.采购代理机构信息</w:t>
      </w:r>
      <w:bookmarkEnd w:id="0"/>
      <w:bookmarkEnd w:id="1"/>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名称：北京鼎鑫国泰招标咨询有限公司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地址：北京市丰台区方庄日月天地B座204</w:t>
      </w:r>
    </w:p>
    <w:p>
      <w:pPr>
        <w:pStyle w:val="2"/>
        <w:keepNext w:val="0"/>
        <w:keepLines w:val="0"/>
        <w:pageBreakBefore w:val="0"/>
        <w:kinsoku/>
        <w:wordWrap/>
        <w:overflowPunct/>
        <w:topLinePunct w:val="0"/>
        <w:autoSpaceDE/>
        <w:autoSpaceDN/>
        <w:bidi w:val="0"/>
        <w:spacing w:after="0" w:line="560" w:lineRule="exact"/>
        <w:ind w:left="0" w:leftChars="0" w:right="0" w:rightChars="0" w:firstLine="640"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联系方式：李工、谢工，13301275263</w:t>
      </w:r>
    </w:p>
    <w:p>
      <w:pPr>
        <w:keepNext w:val="0"/>
        <w:keepLines w:val="0"/>
        <w:pageBreakBefore w:val="0"/>
        <w:kinsoku/>
        <w:wordWrap/>
        <w:overflowPunct/>
        <w:topLinePunct w:val="0"/>
        <w:autoSpaceDE/>
        <w:autoSpaceDN/>
        <w:bidi w:val="0"/>
        <w:spacing w:line="560" w:lineRule="exact"/>
        <w:ind w:right="0" w:rightChars="0"/>
        <w:outlineLvl w:val="9"/>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embedRegular r:id="rId1" w:fontKey="{A7176802-F264-4754-952C-25E6A016603D}"/>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Light">
    <w:altName w:val="Calibri"/>
    <w:panose1 w:val="020F0302020204030204"/>
    <w:charset w:val="00"/>
    <w:family w:val="swiss"/>
    <w:pitch w:val="default"/>
    <w:sig w:usb0="00000000" w:usb1="00000000" w:usb2="00000009" w:usb3="00000000" w:csb0="200001F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embedRegular r:id="rId2" w:fontKey="{04DEE1C4-CBCC-4614-81E3-DFABD57C397B}"/>
  </w:font>
  <w:font w:name="仿宋_GB2312">
    <w:panose1 w:val="02010609030101010101"/>
    <w:charset w:val="86"/>
    <w:family w:val="auto"/>
    <w:pitch w:val="default"/>
    <w:sig w:usb0="00000001" w:usb1="080E0000" w:usb2="00000000" w:usb3="00000000" w:csb0="00040000" w:csb1="00000000"/>
    <w:embedRegular r:id="rId3" w:fontKey="{07579138-436D-4ECB-9E7C-1FED372E0787}"/>
  </w:font>
  <w:font w:name="仿宋">
    <w:altName w:val="宋体"/>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embedRegular r:id="rId4" w:fontKey="{B9A3B2F8-B307-44EA-9DD0-82B099BC80D4}"/>
  </w:font>
  <w:font w:name="楷体">
    <w:altName w:val="楷体_GB2312"/>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52B94"/>
    <w:rsid w:val="0C6C1554"/>
    <w:rsid w:val="17E82ECF"/>
    <w:rsid w:val="1E7D5F0B"/>
    <w:rsid w:val="28C45D26"/>
    <w:rsid w:val="2B6F3A9C"/>
    <w:rsid w:val="32BB0850"/>
    <w:rsid w:val="34DB315E"/>
    <w:rsid w:val="49C40B14"/>
    <w:rsid w:val="49D90E9B"/>
    <w:rsid w:val="5F1B015B"/>
    <w:rsid w:val="7B591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annotation text"/>
    <w:basedOn w:val="1"/>
    <w:qFormat/>
    <w:uiPriority w:val="99"/>
    <w:pPr>
      <w:jc w:val="left"/>
    </w:pPr>
    <w:rPr>
      <w:rFonts w:ascii="Calibri Light" w:hAnsi="Calibri Light" w:eastAsia="等线" w:cs="Times New Roman"/>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1793</Words>
  <Characters>1905</Characters>
  <Lines>0</Lines>
  <Paragraphs>0</Paragraphs>
  <ScaleCrop>false</ScaleCrop>
  <LinksUpToDate>false</LinksUpToDate>
  <CharactersWithSpaces>1906</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2025-06-23T04:09:00Z</dcterms:created>
  <dc:creator>wangg</dc:creator>
  <cp:lastModifiedBy>Administrator</cp:lastModifiedBy>
  <dcterms:modified xsi:type="dcterms:W3CDTF">2025-07-01T04:25:19Z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KSOTemplateDocerSaveRecord">
    <vt:lpwstr>eyJoZGlkIjoiYjRmYmE4OWNkNzY1ZmJjMzcyMTc2ZGZiYTdiMzA0NGMiLCJ1c2VySWQiOiIxMzg3MDI5OTI5In0=</vt:lpwstr>
  </property>
  <property fmtid="{D5CDD505-2E9C-101B-9397-08002B2CF9AE}" pid="4" name="ICV">
    <vt:lpwstr>1B55A31ED8C846FBAAF186D4B9C9C6F4_13</vt:lpwstr>
  </property>
</Properties>
</file>