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beforeAutospacing="0" w:after="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医师资格考试报名资格规定（2014版）</w:t>
      </w:r>
      <w:bookmarkStart w:id="0" w:name="_GoBack"/>
      <w:bookmarkEnd w:id="0"/>
    </w:p>
    <w:p>
      <w:pPr>
        <w:pStyle w:val="2"/>
        <w:spacing w:before="0" w:beforeAutospacing="0" w:after="0" w:afterAutospacing="0"/>
        <w:jc w:val="center"/>
        <w:rPr>
          <w:rFonts w:ascii="Calibri" w:hAnsi="Calibri"/>
          <w:sz w:val="21"/>
          <w:szCs w:val="21"/>
        </w:rPr>
      </w:pPr>
      <w:r>
        <w:rPr>
          <w:rFonts w:ascii="Calibri" w:hAnsi="Calibri"/>
          <w:sz w:val="21"/>
          <w:szCs w:val="21"/>
        </w:rPr>
        <w:t> </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为做好医师资格考试报名工作，依据《中华人民共和国执业医师法》（以下简称《执业医师法》）及有关规定，现对医师资格考试考生报名资格规定如下：</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第一条</w:t>
      </w:r>
      <w:r>
        <w:rPr>
          <w:rFonts w:hint="eastAsia" w:ascii="仿宋_GB2312" w:hAnsi="Calibri" w:eastAsia="仿宋_GB2312"/>
          <w:sz w:val="32"/>
          <w:szCs w:val="32"/>
        </w:rPr>
        <w:t xml:space="preserve">  符合《执业医师法》、《医师资格考试暂行办法》（原卫生部令第4号）和《传统医学师承和确有专长人员医师资格考核考试办法》（原卫生部令第52号）有关规定。 </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第二条</w:t>
      </w:r>
      <w:r>
        <w:rPr>
          <w:rFonts w:hint="eastAsia" w:ascii="仿宋_GB2312" w:hAnsi="Calibri" w:eastAsia="仿宋_GB2312"/>
          <w:sz w:val="32"/>
          <w:szCs w:val="32"/>
        </w:rPr>
        <w:t>  试用机构是指符合《执业医师法》、《医疗机构管理条例》和《医疗机构管理条例实施细则》所规定的医疗、预防、保健机构。</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 xml:space="preserve">第三条  </w:t>
      </w:r>
      <w:r>
        <w:rPr>
          <w:rFonts w:hint="eastAsia" w:ascii="仿宋_GB2312" w:hAnsi="Calibri" w:eastAsia="仿宋_GB2312"/>
          <w:sz w:val="32"/>
          <w:szCs w:val="32"/>
        </w:rPr>
        <w:t>试用期考核证明</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（一）报名时考生应当提交与报考类别相一致的试用期满1年并考核合格的证明。</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应届毕业生报名时应当提交试用机构出具的试用证明，并于当年8月31日前提交试用期满1年并考核合格的证明。</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考生报考时应当在与报考类别相一致的医疗、预防、保健机构试用时间或累计（含多个机构）试用时间满1年。</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（二）现役军人必须持所在军队医疗、预防、保健机构出具的试用期考核合格证明，方可报考。</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（三）试用期考核合格证明当年有效。</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 xml:space="preserve">第四条  </w:t>
      </w:r>
      <w:r>
        <w:rPr>
          <w:rFonts w:hint="eastAsia" w:ascii="仿宋_GB2312" w:hAnsi="Calibri" w:eastAsia="仿宋_GB2312"/>
          <w:sz w:val="32"/>
          <w:szCs w:val="32"/>
        </w:rPr>
        <w:t>报名有效身份证件</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（二）外籍人员的有效身份证件为护照。</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 xml:space="preserve">第五条 </w:t>
      </w:r>
      <w:r>
        <w:rPr>
          <w:rFonts w:hint="eastAsia" w:ascii="仿宋_GB2312" w:hAnsi="Calibri" w:eastAsia="仿宋_GB2312"/>
          <w:sz w:val="32"/>
          <w:szCs w:val="32"/>
        </w:rPr>
        <w:t>报考类别</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（一）执业助理医师达到报考执业医师规定的，可以报考执业医师资格，报考类别应当与执业助理医师资格类别一致。</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（二）报考相应类别的医师资格，应当具备与其相一致的医学学历。</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具有临床医学专业本科学历，并在公共卫生岗位试用的，可以以该学历报考公共卫生类别医师资格。中医、中西医结合和民族医医学专业毕业的报考人员，按照取得学历的医学专业报考中医类别相应的医师资格。</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（三）符合报考执业医师资格条件的人员可以报考同类别的执业助理医师资格。</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（四）在乡级以上计划生育技术服务机构中工作，符合《执业医师法》第九条、第十条规定条件的，可以报考相应类别医师资格。</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 xml:space="preserve">第六条  </w:t>
      </w:r>
      <w:r>
        <w:rPr>
          <w:rFonts w:hint="eastAsia" w:ascii="仿宋_GB2312" w:hAnsi="Calibri" w:eastAsia="仿宋_GB2312"/>
          <w:sz w:val="32"/>
          <w:szCs w:val="32"/>
        </w:rPr>
        <w:t>学历审核</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学历的有效证明是指国家承认的毕业证书。基础医学类、法医学类、护理（学）类、医学技术类、药学类、中药学类等医学相关专业，其学历不作为报考医师资格的学历依据。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 xml:space="preserve">（一）研究生学历 </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 xml:space="preserve">1.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 </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临床医学、口腔医学、中医学、中西医结合临床医学、眼视光医学、预防医学长学制学生在学期间已完成1年临床或公共卫生毕业实习和1年以上临床或公共卫生实践的，以本科学历报考相应类别医师资格。</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2.临床医学（含中医、中西医结合）、口腔医学、公共卫生专业学位研究生学历，作为报考相应类别医师资格的学历依据。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在研究生毕业当年以研究生学历报考者，须在当年8月31日前提交研究生毕业证书，并提供学位证书等材料，证明是专业学位研究生学历，方可参加医学综合笔试。</w:t>
      </w:r>
    </w:p>
    <w:p>
      <w:pPr>
        <w:pStyle w:val="2"/>
        <w:spacing w:before="0" w:beforeAutospacing="0" w:after="0" w:afterAutospacing="0"/>
        <w:ind w:firstLine="640" w:firstLineChars="200"/>
        <w:jc w:val="both"/>
        <w:rPr>
          <w:rFonts w:ascii="Calibri" w:hAnsi="Calibri"/>
          <w:sz w:val="21"/>
          <w:szCs w:val="21"/>
        </w:rPr>
      </w:pPr>
      <w:r>
        <w:rPr>
          <w:rFonts w:hint="eastAsia" w:ascii="仿宋_GB2312" w:hAnsi="Calibri" w:eastAsia="仿宋_GB2312"/>
          <w:sz w:val="32"/>
          <w:szCs w:val="32"/>
        </w:rPr>
        <w:t>3.2014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pStyle w:val="2"/>
        <w:spacing w:before="0" w:beforeAutospacing="0" w:after="0" w:afterAutospacing="0"/>
        <w:jc w:val="both"/>
        <w:rPr>
          <w:rFonts w:ascii="Calibri" w:hAnsi="Calibri"/>
          <w:sz w:val="21"/>
          <w:szCs w:val="21"/>
        </w:rPr>
      </w:pPr>
      <w:r>
        <w:rPr>
          <w:rFonts w:hint="eastAsia" w:ascii="仿宋_GB2312" w:hAnsi="Calibri" w:eastAsia="仿宋_GB2312"/>
          <w:sz w:val="32"/>
          <w:szCs w:val="32"/>
        </w:rPr>
        <w:t>2015年1月1日以后入学的学术学位研究生，其研究生学历不作为报考各类别医师资格的学历依据。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4.临床医学（护理学）学术学位研究生学历，或临床医学（护理领域）专业学位研究生学历，不作为报考各类别医师资格的学历依据。</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 xml:space="preserve">（二）本科学历 </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1.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2.五年制的口腔医学专业本科学历，作为报考口腔类别执业医师资格考试的学历依据。</w:t>
      </w:r>
    </w:p>
    <w:p>
      <w:pPr>
        <w:pStyle w:val="2"/>
        <w:spacing w:before="0" w:beforeAutospacing="0" w:after="0" w:afterAutospacing="0"/>
        <w:ind w:firstLine="660"/>
        <w:jc w:val="both"/>
        <w:rPr>
          <w:rFonts w:ascii="Calibri" w:hAnsi="Calibri"/>
          <w:sz w:val="21"/>
          <w:szCs w:val="21"/>
        </w:rPr>
      </w:pPr>
      <w:r>
        <w:rPr>
          <w:rFonts w:hint="eastAsia" w:ascii="仿宋_GB2312" w:hAnsi="Calibri" w:eastAsia="仿宋_GB2312"/>
          <w:sz w:val="32"/>
          <w:szCs w:val="32"/>
        </w:rPr>
        <w:t>3.五年制预防医学、妇幼保健医学专业本科学历，作为报考公共卫生类别执业医师资格考试的学历依据。</w:t>
      </w:r>
    </w:p>
    <w:p>
      <w:pPr>
        <w:pStyle w:val="2"/>
        <w:spacing w:before="0" w:beforeAutospacing="0" w:after="0" w:afterAutospacing="0"/>
        <w:ind w:firstLine="660"/>
        <w:jc w:val="both"/>
        <w:rPr>
          <w:rFonts w:ascii="Calibri" w:hAnsi="Calibri"/>
          <w:sz w:val="21"/>
          <w:szCs w:val="21"/>
        </w:rPr>
      </w:pPr>
      <w:r>
        <w:rPr>
          <w:rFonts w:hint="eastAsia" w:ascii="仿宋_GB2312" w:hAnsi="Calibri" w:eastAsia="仿宋_GB2312"/>
          <w:sz w:val="32"/>
          <w:szCs w:val="32"/>
        </w:rPr>
        <w:t>4.五年及以上学制中医学、针灸推拿学、中西医临床医学、藏医学、蒙医学、维医学、傣医学、壮医学、哈萨克医学专业本科学历，作为报考中医类别相应执业医师资格考试的学历依据。</w:t>
      </w:r>
    </w:p>
    <w:p>
      <w:pPr>
        <w:pStyle w:val="2"/>
        <w:spacing w:before="0" w:beforeAutospacing="0" w:after="0" w:afterAutospacing="0"/>
        <w:ind w:firstLine="660"/>
        <w:jc w:val="both"/>
        <w:rPr>
          <w:rFonts w:ascii="Calibri" w:hAnsi="Calibri"/>
          <w:sz w:val="21"/>
          <w:szCs w:val="21"/>
        </w:rPr>
      </w:pPr>
      <w:r>
        <w:rPr>
          <w:rFonts w:hint="eastAsia" w:ascii="仿宋_GB2312" w:hAnsi="Calibri" w:eastAsia="仿宋_GB2312"/>
          <w:sz w:val="32"/>
          <w:szCs w:val="32"/>
        </w:rPr>
        <w:t>5.2009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6.专升本医学本科毕业生，2015年9月1日以后升入本科的，其专业必须与专科专业相同或相近，其本科学历方可作为报考医师资格的学历依据。</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 xml:space="preserve">（三）高职（专科）学历 </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1.2005年1月1日以后入学的经教育部同意设置的临床医学类专业（含临床医学、口腔医学、中医学、中医骨伤、针灸推拿、蒙医学、藏医学、维医学等）毕业生，其专科学历作为报考医师资格的学历依据。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2004年12月31日以前入学的经省级教育、卫生行政部门（中医药管理部门）批准设置的医学类专业（参照同期本科专业名称）毕业生，其专科学历作为报考医师资格的学历依据。</w:t>
      </w:r>
    </w:p>
    <w:p>
      <w:pPr>
        <w:pStyle w:val="2"/>
        <w:shd w:val="clear" w:color="auto" w:fill="FFFFFF"/>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3.2008年12月31日以前入学的中西医结合专业（含教育部、原卫生部批准试办的初中起点5年制专科层次中西医临床医学专业）毕业生，其专科学历作为报考医师资格的学历依据。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2009年1月1日以后入学的中西医结合专业毕业生（含初中起点5年制专科层次中西医临床医学专业），其专科学历不作为报考医师资格的学历依据。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4.2009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（四）中职（中专）学历</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1.2010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pStyle w:val="2"/>
        <w:shd w:val="clear" w:color="auto" w:fill="FFFFFF"/>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 xml:space="preserve">2011年1月1日以后入学的中等职业学校毕业生，除农村医学专业外，其他专业的中职（中专）学历不作为报考临床类别执业助理医师资格的学历依据。 </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3.2001年8月31日以前入学的中等职业学校（中等专业学校）社区医学、预防医学、妇幼卫生、医学影像诊断、口腔医学专业毕业生，其中职（中专）学历作为报考相应类别执业助理医师资格的学历依据。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2001年9月1日以后入学的上述专业毕业生，其中职（中专）学历不作为报考医师资格的学历依据。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4.2006年12月31日以前入学的中等职业学校中西医结合专业毕业生，其中职（中专）学历作为报考中医类别中西医结合医师资格的学历依据。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2007年1月1日以后入学的中西医结合专业毕业生，其中职（中专）学历不作为报考医师资格的学历依据。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5.2006年12月31日以前入学的中等职业学校（中等专业学校）中医、民族医类专业毕业生，其中职（中专）学历作为报考中医类别相应医师资格的学历依据。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6.卫生职业高中学历不作为报考医师资格的学历依据。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7.1999年1月1日以后入学的卫生职工中等专业学校学历不作为报考医师资格的学历依据。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（五）成人教育学历</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1.2002年10月31日以前入学的成人高等教育、自学考试、各类高等学校远程教育的医学类专业毕业生，该学历作为报考相应类别的医师资格的学历依据。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2.2001年8月31日以前入学的成人中专医学类专业毕业生，其成人中专学历作为报考医师资格的学历依据。</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2001年9月1日以后入学的成人中专医学类专业毕业生，其成人中专学历不作为报考医师资格的学历依据。</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（六）西医学习中医人员</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（七）传统医学师承和确有专长人员</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1.传统医学师承和确有专长人员申请参加医师资格考试应符合《传统医学师承和确有专长人员医师资格考核考试办法》第二十七条、二十八条有关规定。</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pStyle w:val="2"/>
        <w:spacing w:before="0" w:beforeAutospacing="0" w:after="0" w:afterAutospacing="0"/>
        <w:ind w:firstLine="640"/>
        <w:jc w:val="both"/>
        <w:rPr>
          <w:rFonts w:ascii="Calibri" w:hAnsi="Calibri"/>
          <w:sz w:val="21"/>
          <w:szCs w:val="21"/>
        </w:rPr>
      </w:pPr>
      <w:r>
        <w:rPr>
          <w:rFonts w:hint="eastAsia" w:ascii="楷体_GB2312" w:hAnsi="Calibri" w:eastAsia="楷体_GB2312"/>
          <w:sz w:val="32"/>
          <w:szCs w:val="32"/>
        </w:rPr>
        <w:t>（八）其他</w:t>
      </w:r>
    </w:p>
    <w:p>
      <w:pPr>
        <w:pStyle w:val="2"/>
        <w:spacing w:before="0" w:beforeAutospacing="0" w:after="0" w:afterAutospacing="0"/>
        <w:ind w:firstLine="640"/>
        <w:jc w:val="both"/>
        <w:rPr>
          <w:rFonts w:ascii="Calibri" w:hAnsi="Calibri"/>
          <w:sz w:val="21"/>
          <w:szCs w:val="21"/>
        </w:rPr>
      </w:pPr>
      <w:r>
        <w:rPr>
          <w:rFonts w:hint="eastAsia" w:ascii="仿宋_GB2312" w:hAnsi="Calibri" w:eastAsia="仿宋_GB2312"/>
          <w:sz w:val="32"/>
          <w:szCs w:val="32"/>
        </w:rPr>
        <w:t>取得国外医学学历学位的中国大陆居民，其学历学位证书须经教育部留学服务中心认证，同时符合《执业医师法》及其有关文件规定的，可以按照本规定报考。</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第七条</w:t>
      </w:r>
      <w:r>
        <w:rPr>
          <w:rFonts w:hint="eastAsia" w:ascii="仿宋_GB2312" w:hAnsi="Calibri" w:eastAsia="仿宋_GB2312"/>
          <w:sz w:val="32"/>
          <w:szCs w:val="32"/>
        </w:rPr>
        <w:t>  台湾、香港、澳门永久性居民以及外籍人员报考的，按照有关文件规定执行。</w:t>
      </w:r>
    </w:p>
    <w:p>
      <w:pPr>
        <w:pStyle w:val="2"/>
        <w:spacing w:before="0" w:beforeAutospacing="0" w:after="0" w:afterAutospacing="0"/>
        <w:ind w:firstLine="643"/>
        <w:jc w:val="both"/>
        <w:rPr>
          <w:rFonts w:ascii="Calibri" w:hAnsi="Calibri"/>
          <w:sz w:val="21"/>
          <w:szCs w:val="21"/>
        </w:rPr>
      </w:pPr>
      <w:r>
        <w:rPr>
          <w:rFonts w:hint="eastAsia" w:ascii="仿宋_GB2312" w:hAnsi="Calibri" w:eastAsia="仿宋_GB2312"/>
          <w:b/>
          <w:bCs/>
          <w:sz w:val="32"/>
          <w:szCs w:val="32"/>
        </w:rPr>
        <w:t>第八条</w:t>
      </w:r>
      <w:r>
        <w:rPr>
          <w:rFonts w:hint="eastAsia" w:ascii="仿宋_GB2312" w:hAnsi="Calibri" w:eastAsia="仿宋_GB2312"/>
          <w:sz w:val="32"/>
          <w:szCs w:val="32"/>
        </w:rPr>
        <w:t>  盲人医疗按摩人员按照《盲人医疗按摩管理办法》（卫医政发〔2009〕37号）规定，参加盲人医疗按摩人员考试。</w:t>
      </w:r>
    </w:p>
    <w:p>
      <w:pPr>
        <w:pStyle w:val="2"/>
        <w:spacing w:before="0" w:beforeAutospacing="0" w:after="0" w:afterAutospacing="0"/>
        <w:ind w:firstLine="643"/>
        <w:jc w:val="both"/>
        <w:rPr>
          <w:rFonts w:hint="eastAsia" w:ascii="仿宋_GB2312" w:hAnsi="Calibri" w:eastAsia="仿宋_GB2312"/>
          <w:sz w:val="32"/>
          <w:szCs w:val="32"/>
        </w:rPr>
      </w:pPr>
      <w:r>
        <w:rPr>
          <w:rFonts w:hint="eastAsia" w:ascii="仿宋_GB2312" w:hAnsi="Calibri" w:eastAsia="仿宋_GB2312"/>
          <w:b/>
          <w:bCs/>
          <w:sz w:val="32"/>
          <w:szCs w:val="32"/>
        </w:rPr>
        <w:t>第九条</w:t>
      </w:r>
      <w:r>
        <w:rPr>
          <w:rFonts w:hint="eastAsia" w:ascii="仿宋_GB2312" w:hAnsi="Calibri" w:eastAsia="仿宋_GB2312"/>
          <w:sz w:val="32"/>
          <w:szCs w:val="32"/>
        </w:rPr>
        <w:t>  本规定自公布之日起施行。《医师资格考试报名资格规定（2006版）》和《关于修订〈医师资格考试报名资格规定（2006版）〉有关条款的通知》（卫办医发〔2008〕64号）同时废止。</w:t>
      </w: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pPr>
        <w:pStyle w:val="2"/>
        <w:spacing w:before="0" w:beforeAutospacing="0" w:after="0" w:afterAutospacing="0"/>
        <w:ind w:firstLine="643"/>
        <w:jc w:val="both"/>
        <w:rPr>
          <w:rFonts w:hint="eastAsia" w:ascii="Calibri" w:hAnsi="Calibri"/>
          <w:sz w:val="21"/>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6FC0F4B"/>
    <w:rsid w:val="23A818C1"/>
    <w:rsid w:val="46FC0F4B"/>
    <w:rsid w:val="493541E2"/>
    <w:rsid w:val="54E1568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qFormat/>
    <w:uiPriority w:val="0"/>
    <w:rPr>
      <w:rFonts w:eastAsia="宋体"/>
      <w:sz w:val="24"/>
    </w:rPr>
  </w:style>
  <w:style w:type="paragraph" w:customStyle="1" w:styleId="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2020-01-21T12:37:00Z</dcterms:created>
  <dc:creator>Enbin</dc:creator>
  <cp:lastModifiedBy>yzk2017</cp:lastModifiedBy>
  <dcterms:modified xsi:type="dcterms:W3CDTF">2020-01-22T06:01:44Z</dcterms:modified>
  <dc:title>医师资格考试报名资格规定（2014版）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