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00" w:lineRule="exact"/>
        <w:ind w:left="0" w:leftChars="0" w:right="0" w:rightChars="0"/>
        <w:jc w:val="center"/>
        <w:textAlignment w:val="auto"/>
        <w:outlineLvl w:val="9"/>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撤销冒名登记（备案）听证告知书</w:t>
      </w:r>
    </w:p>
    <w:p>
      <w:pPr>
        <w:jc w:val="center"/>
        <w:rPr>
          <w:rFonts w:hint="eastAsia" w:ascii="宋体" w:hAnsi="宋体" w:eastAsia="宋体" w:cs="Times New Roman"/>
          <w:color w:val="000000"/>
          <w:kern w:val="2"/>
          <w:sz w:val="28"/>
          <w:szCs w:val="28"/>
          <w:u w:val="none" w:color="auto"/>
          <w:lang w:val="en-US" w:eastAsia="zh-CN" w:bidi="ar-SA"/>
        </w:rPr>
      </w:pPr>
      <w:r>
        <w:rPr>
          <w:rFonts w:hint="eastAsia" w:ascii="宋体" w:hAnsi="宋体" w:eastAsia="宋体" w:cs="Times New Roman"/>
          <w:color w:val="000000"/>
          <w:kern w:val="2"/>
          <w:sz w:val="28"/>
          <w:szCs w:val="28"/>
          <w:u w:val="none" w:color="auto"/>
          <w:lang w:val="en-US" w:eastAsia="zh-CN" w:bidi="ar-SA"/>
        </w:rPr>
        <w:t>京兴市监撤听告字〔202</w:t>
      </w:r>
      <w:r>
        <w:rPr>
          <w:rFonts w:hint="eastAsia" w:ascii="宋体" w:hAnsi="宋体" w:cs="Times New Roman"/>
          <w:color w:val="000000"/>
          <w:kern w:val="2"/>
          <w:sz w:val="28"/>
          <w:szCs w:val="28"/>
          <w:u w:val="none" w:color="auto"/>
          <w:lang w:val="en-US" w:eastAsia="zh-CN" w:bidi="ar-SA"/>
        </w:rPr>
        <w:t>5</w:t>
      </w:r>
      <w:r>
        <w:rPr>
          <w:rFonts w:hint="eastAsia" w:ascii="宋体" w:hAnsi="宋体" w:eastAsia="宋体" w:cs="Times New Roman"/>
          <w:color w:val="000000"/>
          <w:kern w:val="2"/>
          <w:sz w:val="28"/>
          <w:szCs w:val="28"/>
          <w:u w:val="none" w:color="auto"/>
          <w:lang w:val="en-US" w:eastAsia="zh-CN" w:bidi="ar-SA"/>
        </w:rPr>
        <w:t>〕第</w:t>
      </w:r>
      <w:r>
        <w:rPr>
          <w:rFonts w:hint="eastAsia" w:ascii="宋体" w:hAnsi="宋体" w:cs="Times New Roman"/>
          <w:color w:val="000000"/>
          <w:kern w:val="2"/>
          <w:sz w:val="28"/>
          <w:szCs w:val="28"/>
          <w:u w:val="none" w:color="auto"/>
          <w:lang w:val="en-US" w:eastAsia="zh-CN" w:bidi="ar-SA"/>
        </w:rPr>
        <w:t>025</w:t>
      </w:r>
      <w:r>
        <w:rPr>
          <w:rFonts w:hint="eastAsia" w:ascii="宋体" w:hAnsi="宋体" w:eastAsia="宋体" w:cs="Times New Roman"/>
          <w:color w:val="000000"/>
          <w:kern w:val="2"/>
          <w:sz w:val="28"/>
          <w:szCs w:val="28"/>
          <w:u w:val="none" w:color="auto"/>
          <w:lang w:val="en-US" w:eastAsia="zh-CN" w:bidi="ar-SA"/>
        </w:rPr>
        <w:t>号</w:t>
      </w:r>
    </w:p>
    <w:p>
      <w:pPr>
        <w:jc w:val="left"/>
        <w:rPr>
          <w:rFonts w:hint="eastAsia" w:ascii="仿宋_GB2312" w:hAnsi="仿宋_GB2312" w:eastAsia="仿宋_GB2312" w:cs="仿宋_GB2312"/>
          <w:kern w:val="2"/>
          <w:sz w:val="30"/>
          <w:szCs w:val="30"/>
          <w:u w:val="none"/>
          <w:lang w:val="en-US" w:eastAsia="zh-CN" w:bidi="ar-SA"/>
        </w:rPr>
      </w:pPr>
      <w:r>
        <w:rPr>
          <w:rFonts w:hint="eastAsia" w:eastAsia="仿宋_GB2312" w:cs="仿宋"/>
          <w:sz w:val="32"/>
          <w:szCs w:val="32"/>
          <w:u w:val="none"/>
          <w:lang w:eastAsia="zh-CN"/>
        </w:rPr>
        <w:t>北京长隆洪升商贸有限公司</w:t>
      </w:r>
      <w:r>
        <w:rPr>
          <w:rFonts w:hint="eastAsia" w:ascii="仿宋_GB2312" w:hAnsi="仿宋_GB2312" w:eastAsia="仿宋_GB2312" w:cs="仿宋_GB2312"/>
          <w:kern w:val="2"/>
          <w:sz w:val="30"/>
          <w:szCs w:val="30"/>
          <w:u w:val="none"/>
          <w:lang w:val="en-US" w:eastAsia="zh-CN" w:bidi="ar-SA"/>
        </w:rPr>
        <w:t>、屈明来、乔</w:t>
      </w:r>
      <w:r>
        <w:rPr>
          <w:rFonts w:hint="eastAsia" w:eastAsia="仿宋_GB2312" w:cs="仿宋_GB2312"/>
          <w:bCs/>
          <w:sz w:val="32"/>
          <w:szCs w:val="32"/>
          <w:lang w:val="en-US" w:eastAsia="zh-CN"/>
        </w:rPr>
        <w:t>冉冉及相关利害关系人</w:t>
      </w:r>
      <w:r>
        <w:rPr>
          <w:rFonts w:hint="eastAsia" w:ascii="仿宋_GB2312" w:hAnsi="仿宋_GB2312" w:eastAsia="仿宋_GB2312" w:cs="仿宋_GB2312"/>
          <w:kern w:val="2"/>
          <w:sz w:val="30"/>
          <w:szCs w:val="30"/>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cs="仿宋"/>
          <w:sz w:val="32"/>
          <w:szCs w:val="32"/>
          <w:u w:val="none"/>
          <w:lang w:val="en-US" w:eastAsia="zh-CN"/>
        </w:rPr>
      </w:pPr>
      <w:r>
        <w:rPr>
          <w:rFonts w:hint="eastAsia" w:eastAsia="仿宋_GB2312" w:cs="仿宋"/>
          <w:sz w:val="32"/>
          <w:szCs w:val="32"/>
          <w:u w:val="none"/>
          <w:lang w:val="en-US" w:eastAsia="zh-CN"/>
        </w:rPr>
        <w:t>由本局调查的</w:t>
      </w:r>
      <w:r>
        <w:rPr>
          <w:rFonts w:hint="eastAsia" w:eastAsia="仿宋_GB2312" w:cs="仿宋"/>
          <w:sz w:val="32"/>
          <w:szCs w:val="32"/>
          <w:u w:val="none"/>
          <w:lang w:eastAsia="zh-CN"/>
        </w:rPr>
        <w:t>北京长隆洪升商贸有限公司</w:t>
      </w:r>
      <w:r>
        <w:rPr>
          <w:rFonts w:hint="eastAsia" w:eastAsia="仿宋_GB2312" w:cs="仿宋"/>
          <w:sz w:val="32"/>
          <w:szCs w:val="32"/>
          <w:u w:val="none"/>
          <w:lang w:val="en-US" w:eastAsia="zh-CN"/>
        </w:rPr>
        <w:t>涉嫌冒用他人身份信息取得公司设立登记一案，已调查终结。依据《市场监督管理行政许可程序暂行规定》，现将本局拟作出撤销登记决定的事实、理由、依据及撤销内容告知如下：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cs="仿宋"/>
          <w:sz w:val="32"/>
          <w:szCs w:val="32"/>
          <w:u w:val="none"/>
          <w:lang w:val="en-US" w:eastAsia="zh-CN"/>
        </w:rPr>
      </w:pPr>
      <w:r>
        <w:rPr>
          <w:rFonts w:hint="eastAsia" w:eastAsia="仿宋_GB2312" w:cs="仿宋"/>
          <w:sz w:val="32"/>
          <w:szCs w:val="32"/>
          <w:u w:val="none"/>
          <w:lang w:val="en-US" w:eastAsia="zh-CN"/>
        </w:rPr>
        <w:t>2024年9月4日，刘娜向本局反映其身份信息被北京长隆洪升商贸有限公司冒用办理市场主体登记（备案），并提交相应材料。本局于2024年9月4日启动调查。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cs="仿宋"/>
          <w:sz w:val="32"/>
          <w:szCs w:val="32"/>
          <w:u w:val="none"/>
          <w:lang w:val="en-US" w:eastAsia="zh-CN"/>
        </w:rPr>
      </w:pPr>
      <w:r>
        <w:rPr>
          <w:rFonts w:hint="eastAsia" w:eastAsia="仿宋_GB2312" w:cs="仿宋"/>
          <w:sz w:val="32"/>
          <w:szCs w:val="32"/>
          <w:u w:val="none"/>
          <w:lang w:val="en-US" w:eastAsia="zh-CN"/>
        </w:rPr>
        <w:t>经查，北京长隆洪升商贸有限公司于2016年3月15日取得设立登记。根据刘娜向本局提交的司法鉴定意见书，鉴定意见为北京长隆洪升商贸有限公司的登记档案中刘娜的签字，并非是刘娜本人所签。陕西省</w:t>
      </w:r>
      <w:bookmarkStart w:id="0" w:name="_GoBack"/>
      <w:bookmarkEnd w:id="0"/>
      <w:r>
        <w:rPr>
          <w:rFonts w:hint="eastAsia" w:eastAsia="仿宋_GB2312" w:cs="仿宋"/>
          <w:sz w:val="32"/>
          <w:szCs w:val="32"/>
          <w:u w:val="none"/>
          <w:lang w:val="en-US" w:eastAsia="zh-CN"/>
        </w:rPr>
        <w:t>汉中市城固县公安局城北派出所提供的材料中，刘娜因身份证丢失补领于2014年在该派出所补领了新身份证，有效期为2014.07.17-2034.07.17。该公司2016年03月15日取得设立登记时提交的刘娜的身份证，有效期为2013.02.17-2033.02.17。</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cs="仿宋"/>
          <w:sz w:val="32"/>
          <w:szCs w:val="32"/>
          <w:u w:val="none"/>
          <w:lang w:val="en-US" w:eastAsia="zh-CN"/>
        </w:rPr>
      </w:pPr>
      <w:r>
        <w:rPr>
          <w:rFonts w:hint="eastAsia" w:eastAsia="仿宋_GB2312" w:cs="仿宋"/>
          <w:sz w:val="32"/>
          <w:szCs w:val="32"/>
          <w:u w:val="none"/>
          <w:lang w:val="en-US" w:eastAsia="zh-CN"/>
        </w:rPr>
        <w:t>本局无法与北京长隆洪升商贸有限公司、担任该公司监事的屈明来、代理人乔冉冉及相关利害关系人取得联系，本局将《询问通知书》送达上述主体和人员后，上述主体和人员均未联系本局配合调查。</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cs="仿宋"/>
          <w:sz w:val="32"/>
          <w:szCs w:val="32"/>
          <w:u w:val="none"/>
          <w:lang w:val="en-US" w:eastAsia="zh-CN"/>
        </w:rPr>
      </w:pPr>
      <w:r>
        <w:rPr>
          <w:rFonts w:hint="eastAsia" w:eastAsia="仿宋_GB2312" w:cs="仿宋"/>
          <w:sz w:val="32"/>
          <w:szCs w:val="32"/>
          <w:u w:val="none"/>
          <w:lang w:val="en-US" w:eastAsia="zh-CN"/>
        </w:rPr>
        <w:t>2024年10月23日至2024年12月7日，本局将上述涉嫌冒用他人身份登记信息通过国家企业信用信息公示系统向社会公示，并对相关情况调查，公示期内无利害关系人提出异议。同时，本局以书面形式函询公安、税务、人力资源和社会保障、法院等相关部门意见，公安、税务和法院未向本局提出异议。北京市大兴区人力资源和社会保障局的复函中表明，未发现北京长隆洪升商贸有限公司在大兴区因违反劳动保障法律、法规及规章，而正在接受调查或未履行完毕处理、处罚程序的情形。经北京智慧人社系统查询，北京长隆洪升商贸有限公司未查询到相关社保信息。</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eastAsia="仿宋_GB2312" w:cs="仿宋"/>
          <w:sz w:val="32"/>
          <w:szCs w:val="32"/>
          <w:u w:val="none"/>
          <w:lang w:val="en-US" w:eastAsia="zh-CN"/>
        </w:rPr>
      </w:pPr>
      <w:r>
        <w:rPr>
          <w:rFonts w:hint="eastAsia" w:eastAsia="仿宋_GB2312" w:cs="仿宋"/>
          <w:sz w:val="32"/>
          <w:szCs w:val="32"/>
          <w:u w:val="none"/>
          <w:lang w:val="en-US" w:eastAsia="zh-CN"/>
        </w:rPr>
        <w:t>根据《中华人民共和国市场主体登记管理条例》第四十条第二款“登记机关受理申请后,应当及时开展调查。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的规定，本局拟撤销北京长隆洪升商贸有限公司于2016年3月15日取得的设立登记。</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2"/>
          <w:sz w:val="30"/>
          <w:szCs w:val="30"/>
          <w:lang w:val="en-US" w:eastAsia="zh-CN" w:bidi="ar-SA"/>
        </w:rPr>
      </w:pPr>
      <w:r>
        <w:rPr>
          <w:rFonts w:hint="eastAsia" w:eastAsia="仿宋_GB2312" w:cs="仿宋"/>
          <w:sz w:val="32"/>
          <w:szCs w:val="32"/>
          <w:u w:val="none"/>
          <w:lang w:val="en-US" w:eastAsia="zh-CN"/>
        </w:rPr>
        <w:t>依据《市场监督管理行政许可程序暂行规定》第三十八条第三款、第四十三条、第四十四条的规定，对上述拟作出的撤销登记（备案），你单位有陈述、申辩和要求举行听证的权利。如果有陈述、申辩意见，你单位应当在收到本告知书之日起五个工作日内，向本局提出；如果要求举行听证，可以在本告知书的送达回证上提出举行听证的要求，也可以自接到本告知书之日起五个工作日内以书面或者口头形式提出举行听证的要求。逾期未提出的，视为放弃此权利。</w:t>
      </w:r>
    </w:p>
    <w:p>
      <w:pPr>
        <w:keepNext w:val="0"/>
        <w:keepLines w:val="0"/>
        <w:pageBreakBefore w:val="0"/>
        <w:widowControl w:val="0"/>
        <w:kinsoku/>
        <w:wordWrap/>
        <w:overflowPunct/>
        <w:topLinePunct w:val="0"/>
        <w:autoSpaceDE/>
        <w:autoSpaceDN/>
        <w:bidi w:val="0"/>
        <w:adjustRightInd/>
        <w:snapToGrid/>
        <w:spacing w:line="500" w:lineRule="exact"/>
        <w:ind w:firstLine="600" w:firstLineChars="200"/>
        <w:textAlignment w:val="auto"/>
        <w:rPr>
          <w:rFonts w:hint="eastAsia" w:ascii="仿宋_GB2312" w:hAnsi="仿宋_GB2312" w:eastAsia="仿宋_GB2312" w:cs="仿宋_GB2312"/>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联系人：高翔、贺守宾       联系电话：010-69254218 </w:t>
      </w:r>
    </w:p>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p>
    <w:p>
      <w:pPr>
        <w:jc w:val="righ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 xml:space="preserve">    </w:t>
      </w:r>
    </w:p>
    <w:p>
      <w:pPr>
        <w:jc w:val="righ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北京市大兴区市场监督管理局</w:t>
      </w:r>
    </w:p>
    <w:p>
      <w:pPr>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2025年3月27日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ZTYxY2U2ZjRlNWIyZWE4MGY2OTY2ZDdjNDdiOGEifQ=="/>
  </w:docVars>
  <w:rsids>
    <w:rsidRoot w:val="6F7EA8AF"/>
    <w:rsid w:val="000002F1"/>
    <w:rsid w:val="01675739"/>
    <w:rsid w:val="08C96E06"/>
    <w:rsid w:val="0FAF3320"/>
    <w:rsid w:val="10CB3AF5"/>
    <w:rsid w:val="146A05D7"/>
    <w:rsid w:val="16E6314C"/>
    <w:rsid w:val="17FE433B"/>
    <w:rsid w:val="192F792C"/>
    <w:rsid w:val="1BF7E631"/>
    <w:rsid w:val="1FD560AD"/>
    <w:rsid w:val="206D21E8"/>
    <w:rsid w:val="209B7C66"/>
    <w:rsid w:val="215C4736"/>
    <w:rsid w:val="21CD73E2"/>
    <w:rsid w:val="23BB4C45"/>
    <w:rsid w:val="27FE793E"/>
    <w:rsid w:val="2C4209CD"/>
    <w:rsid w:val="2DD77B16"/>
    <w:rsid w:val="31AC4691"/>
    <w:rsid w:val="35B166CA"/>
    <w:rsid w:val="3679323D"/>
    <w:rsid w:val="3B8B1A48"/>
    <w:rsid w:val="3EE56949"/>
    <w:rsid w:val="492B486B"/>
    <w:rsid w:val="49800B90"/>
    <w:rsid w:val="49E83726"/>
    <w:rsid w:val="4D3A004B"/>
    <w:rsid w:val="4D50390D"/>
    <w:rsid w:val="4FCE21EF"/>
    <w:rsid w:val="57221F02"/>
    <w:rsid w:val="577D8235"/>
    <w:rsid w:val="5A846385"/>
    <w:rsid w:val="5B5260E1"/>
    <w:rsid w:val="5BFF6B3A"/>
    <w:rsid w:val="5CD607A7"/>
    <w:rsid w:val="5FFDCA17"/>
    <w:rsid w:val="63EE2F15"/>
    <w:rsid w:val="66CF2882"/>
    <w:rsid w:val="6BB75808"/>
    <w:rsid w:val="6C46446C"/>
    <w:rsid w:val="6F7EA8AF"/>
    <w:rsid w:val="6FFA5231"/>
    <w:rsid w:val="76D340C7"/>
    <w:rsid w:val="79FB019B"/>
    <w:rsid w:val="7A6F1F5A"/>
    <w:rsid w:val="7B211DDF"/>
    <w:rsid w:val="7B360E67"/>
    <w:rsid w:val="7B3FA23D"/>
    <w:rsid w:val="7BBDA5E0"/>
    <w:rsid w:val="7C1F350C"/>
    <w:rsid w:val="7F8F20C4"/>
    <w:rsid w:val="7FB739D1"/>
    <w:rsid w:val="7FBF5107"/>
    <w:rsid w:val="8DD37670"/>
    <w:rsid w:val="9777E439"/>
    <w:rsid w:val="9FB69ADB"/>
    <w:rsid w:val="ACFBB0E7"/>
    <w:rsid w:val="C0662AA9"/>
    <w:rsid w:val="CFE74F90"/>
    <w:rsid w:val="DF5E0333"/>
    <w:rsid w:val="DFB9CF2D"/>
    <w:rsid w:val="E9A84B06"/>
    <w:rsid w:val="EBBD9D6D"/>
    <w:rsid w:val="EE9FC2DB"/>
    <w:rsid w:val="F39F5AA2"/>
    <w:rsid w:val="FA7FDDC2"/>
    <w:rsid w:val="FAFBC886"/>
    <w:rsid w:val="FBFC3659"/>
    <w:rsid w:val="FD1FA948"/>
    <w:rsid w:val="FDF74FAB"/>
    <w:rsid w:val="FE99EED2"/>
    <w:rsid w:val="FF9A16E0"/>
    <w:rsid w:val="FFFB6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unhideWhenUsed/>
    <w:qFormat/>
    <w:uiPriority w:val="99"/>
    <w:pPr>
      <w:widowControl w:val="0"/>
      <w:snapToGrid w:val="0"/>
      <w:jc w:val="left"/>
    </w:pPr>
    <w:rPr>
      <w:rFonts w:ascii="Times New Roman" w:hAnsi="Times New Roman" w:eastAsia="宋体" w:cs="Times New Roman"/>
      <w:kern w:val="2"/>
      <w:sz w:val="18"/>
      <w:lang w:val="en-US" w:eastAsia="zh-CN"/>
    </w:rPr>
  </w:style>
  <w:style w:type="character" w:styleId="5">
    <w:name w:val="footnote reference"/>
    <w:unhideWhenUsed/>
    <w:qFormat/>
    <w:uiPriority w:val="99"/>
    <w:rPr>
      <w:vertAlign w:val="superscript"/>
    </w:rPr>
  </w:style>
  <w:style w:type="paragraph" w:customStyle="1" w:styleId="6">
    <w:name w:val="正文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1050</Words>
  <Characters>1116</Characters>
  <Lines>0</Lines>
  <Paragraphs>0</Paragraphs>
  <TotalTime>45</TotalTime>
  <ScaleCrop>false</ScaleCrop>
  <LinksUpToDate>false</LinksUpToDate>
  <CharactersWithSpaces>1165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2023-07-16T15:16:00Z</dcterms:created>
  <dc:creator>user</dc:creator>
  <cp:lastModifiedBy>user</cp:lastModifiedBy>
  <cp:lastPrinted>2024-11-15T20:28:00Z</cp:lastPrinted>
  <dcterms:modified xsi:type="dcterms:W3CDTF">2025-04-08T09:33:48Z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0504F72465E541AE93656D85DA6B29BD_13</vt:lpwstr>
  </property>
  <property fmtid="{D5CDD505-2E9C-101B-9397-08002B2CF9AE}" pid="4" name="KSOTemplateDocerSaveRecord">
    <vt:lpwstr>eyJoZGlkIjoiZTMzZTRhZTI1N2Y4YWU4YzhjMjY0OTI2MmY2NzgzNGQifQ==</vt:lpwstr>
  </property>
</Properties>
</file>