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撤销登记（备案）决定书</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480" w:lineRule="exact"/>
        <w:ind w:right="0" w:rightChars="0" w:firstLine="640" w:firstLineChars="20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京兴市监撤字〔2025〕第025号</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4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Cs/>
          <w:sz w:val="32"/>
          <w:szCs w:val="32"/>
        </w:rPr>
        <w:t>当事人：</w:t>
      </w:r>
      <w:r>
        <w:rPr>
          <w:rFonts w:hint="eastAsia" w:ascii="仿宋" w:hAnsi="仿宋" w:eastAsia="仿宋" w:cs="仿宋"/>
          <w:sz w:val="32"/>
          <w:szCs w:val="32"/>
        </w:rPr>
        <w:t>北京顺农丰科技有限公司</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480" w:lineRule="exact"/>
        <w:ind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主体资格证照名称：</w:t>
      </w:r>
      <w:r>
        <w:rPr>
          <w:rFonts w:hint="eastAsia" w:ascii="仿宋" w:hAnsi="仿宋" w:eastAsia="仿宋" w:cs="仿宋"/>
          <w:bCs/>
          <w:sz w:val="32"/>
          <w:szCs w:val="32"/>
          <w:lang w:eastAsia="zh-CN"/>
        </w:rPr>
        <w:t>营业执照</w:t>
      </w:r>
      <w:r>
        <w:rPr>
          <w:rFonts w:hint="eastAsia" w:ascii="仿宋" w:hAnsi="仿宋" w:eastAsia="仿宋" w:cs="仿宋"/>
          <w:bCs/>
          <w:sz w:val="32"/>
          <w:szCs w:val="32"/>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480" w:lineRule="exact"/>
        <w:ind w:right="0" w:rightChars="0" w:firstLine="640" w:firstLineChars="200"/>
        <w:jc w:val="both"/>
        <w:textAlignment w:val="auto"/>
        <w:outlineLvl w:val="9"/>
        <w:rPr>
          <w:rFonts w:hint="eastAsia" w:ascii="仿宋" w:hAnsi="仿宋" w:eastAsia="仿宋" w:cs="仿宋"/>
          <w:sz w:val="32"/>
          <w:szCs w:val="32"/>
          <w:u w:val="none"/>
        </w:rPr>
      </w:pPr>
      <w:r>
        <w:rPr>
          <w:rFonts w:hint="eastAsia" w:ascii="仿宋" w:hAnsi="仿宋" w:eastAsia="仿宋" w:cs="仿宋"/>
          <w:bCs/>
          <w:sz w:val="32"/>
          <w:szCs w:val="32"/>
        </w:rPr>
        <w:t>统一社会信用代码（注册号）：</w:t>
      </w:r>
      <w:r>
        <w:rPr>
          <w:rFonts w:hint="eastAsia" w:ascii="仿宋" w:hAnsi="仿宋" w:eastAsia="仿宋" w:cs="仿宋"/>
          <w:sz w:val="32"/>
          <w:szCs w:val="32"/>
          <w:u w:val="none"/>
        </w:rPr>
        <w:t>91110115693254918A</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480" w:lineRule="exact"/>
        <w:ind w:left="2880" w:leftChars="200" w:right="0" w:rightChars="0" w:hanging="2240" w:hangingChars="700"/>
        <w:jc w:val="both"/>
        <w:textAlignment w:val="auto"/>
        <w:outlineLvl w:val="9"/>
        <w:rPr>
          <w:rFonts w:hint="eastAsia" w:ascii="仿宋" w:hAnsi="仿宋" w:eastAsia="仿宋" w:cs="仿宋"/>
          <w:sz w:val="30"/>
          <w:szCs w:val="30"/>
          <w:u w:val="none"/>
        </w:rPr>
      </w:pPr>
      <w:r>
        <w:rPr>
          <w:rFonts w:hint="eastAsia" w:ascii="仿宋" w:hAnsi="仿宋" w:eastAsia="仿宋" w:cs="仿宋"/>
          <w:bCs/>
          <w:sz w:val="32"/>
          <w:szCs w:val="32"/>
        </w:rPr>
        <w:t>住所（住址）：</w:t>
      </w:r>
      <w:r>
        <w:rPr>
          <w:rFonts w:hint="eastAsia" w:ascii="仿宋" w:hAnsi="仿宋" w:eastAsia="仿宋" w:cs="仿宋"/>
          <w:sz w:val="30"/>
          <w:szCs w:val="30"/>
          <w:u w:val="none"/>
        </w:rPr>
        <w:t>北京市大兴区黄村镇清澄名苑北区27号3单元1702室</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480" w:lineRule="exact"/>
        <w:ind w:left="640" w:leftChars="200" w:right="0" w:rightChars="0" w:firstLine="0" w:firstLineChars="0"/>
        <w:jc w:val="both"/>
        <w:textAlignment w:val="auto"/>
        <w:outlineLvl w:val="9"/>
        <w:rPr>
          <w:rFonts w:hint="eastAsia" w:ascii="仿宋" w:hAnsi="仿宋" w:eastAsia="仿宋" w:cs="仿宋"/>
          <w:bCs/>
          <w:sz w:val="32"/>
          <w:szCs w:val="32"/>
          <w:u w:val="none"/>
          <w:lang w:val="en-US" w:eastAsia="zh-CN"/>
        </w:rPr>
      </w:pPr>
      <w:r>
        <w:rPr>
          <w:rFonts w:hint="eastAsia" w:ascii="仿宋" w:hAnsi="仿宋" w:eastAsia="仿宋" w:cs="仿宋"/>
          <w:bCs/>
          <w:sz w:val="32"/>
          <w:szCs w:val="32"/>
        </w:rPr>
        <w:t>法定代表人（负责人、经营者）：</w:t>
      </w:r>
      <w:r>
        <w:rPr>
          <w:rFonts w:hint="eastAsia" w:ascii="仿宋" w:hAnsi="仿宋" w:eastAsia="仿宋" w:cs="仿宋"/>
          <w:sz w:val="32"/>
          <w:szCs w:val="32"/>
          <w:u w:val="none"/>
          <w:lang w:val="en-US" w:eastAsia="zh-CN"/>
        </w:rPr>
        <w:t>彭纲</w:t>
      </w:r>
    </w:p>
    <w:p>
      <w:pPr>
        <w:suppressAutoHyphens/>
        <w:adjustRightInd w:val="0"/>
        <w:snapToGrid w:val="0"/>
        <w:spacing w:line="360" w:lineRule="auto"/>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2024年12月30日，王树高向我局反映其身份信息被北京顺农丰科技有限公司冒用进行监事备案，并提交相应材料。本局按照</w:t>
      </w:r>
      <w:r>
        <w:rPr>
          <w:rFonts w:hint="eastAsia" w:ascii="仿宋" w:hAnsi="仿宋" w:eastAsia="仿宋" w:cs="仿宋"/>
          <w:sz w:val="32"/>
          <w:szCs w:val="32"/>
          <w:u w:val="single"/>
          <w:lang w:eastAsia="zh-CN"/>
        </w:rPr>
        <w:t>《中华人民共和国市场主体登记管理条例》的相关规定</w:t>
      </w:r>
      <w:r>
        <w:rPr>
          <w:rFonts w:hint="eastAsia" w:ascii="仿宋" w:hAnsi="仿宋" w:eastAsia="仿宋" w:cs="仿宋"/>
          <w:sz w:val="32"/>
          <w:szCs w:val="32"/>
          <w:u w:val="single"/>
          <w:lang w:val="en-US" w:eastAsia="zh-CN"/>
        </w:rPr>
        <w:t xml:space="preserve">予以受理和调查。                                         </w:t>
      </w:r>
    </w:p>
    <w:p>
      <w:pPr>
        <w:keepNext w:val="0"/>
        <w:keepLines w:val="0"/>
        <w:pageBreakBefore w:val="0"/>
        <w:widowControl w:val="0"/>
        <w:numPr>
          <w:ilvl w:val="0"/>
          <w:numId w:val="0"/>
        </w:numPr>
        <w:suppressAutoHyphens/>
        <w:kinsoku/>
        <w:wordWrap/>
        <w:overflowPunct/>
        <w:topLinePunct w:val="0"/>
        <w:autoSpaceDE/>
        <w:autoSpaceDN/>
        <w:bidi w:val="0"/>
        <w:spacing w:beforeLines="0" w:afterLines="0" w:line="500" w:lineRule="exact"/>
        <w:ind w:left="0" w:leftChars="0" w:right="0" w:right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我局于2024年12月30日启动调查。经查，该公司已于2021年06月16日 ，被我局吊销营业执照，该公司目前无法取得联系。经查询监管系统，登记电话、年报电话、年报联络人电话，均设置为空。2025年1月15日，执法人员对该公司登记注册地址进行了现场检查，未发现该公司存在任何经营行为。执法人员对申请人进行了询问，申请人对担任北京顺农丰科技有限公司监事备案情况不知情，无任何授权或事后追认。此外本局向代办人及公司相关利害人员邮寄了询问通知书，邮件显示已签收，相关人员未配合调查询问。2025年01月17通过国家企业信用信息网就该公司涉嫌冒名登记情况向社会进行了公示。2025年03月03日，公示期结束，在公示期内无利害关系人向我局提出异议。根据太原市公安局和平南路派出所出具的申请人于2007年10月、2011年4月、2021年10月均丢失补领过身份证补办证明，该主体设立登记档案材料中的申请人身份证复印件有效期显示为：2007年10月29日—2027年10月29日，依现有证据初步认为设立登记时提交的是申请人已经丢失失效的身份证件，初步证明存在被冒名登记。</w:t>
      </w:r>
    </w:p>
    <w:p>
      <w:pPr>
        <w:keepNext w:val="0"/>
        <w:keepLines w:val="0"/>
        <w:pageBreakBefore w:val="0"/>
        <w:widowControl w:val="0"/>
        <w:numPr>
          <w:ilvl w:val="0"/>
          <w:numId w:val="0"/>
        </w:numPr>
        <w:suppressAutoHyphens/>
        <w:kinsoku/>
        <w:wordWrap/>
        <w:overflowPunct/>
        <w:topLinePunct w:val="0"/>
        <w:autoSpaceDE/>
        <w:autoSpaceDN/>
        <w:bidi w:val="0"/>
        <w:spacing w:beforeLines="0" w:afterLines="0" w:line="500" w:lineRule="exact"/>
        <w:ind w:left="0" w:leftChars="0" w:right="0" w:rightChars="0" w:firstLine="640" w:firstLineChars="200"/>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 xml:space="preserve">因涉事主体及相关利害关系人无法取得联系，我局通过北京市大兴区人民政府网以公告方式送达听证告知书。自公告发布之日，经过30日，视为送达。涉事主体及相关利害关系人在规定期限内未提出陈述、申辩意见，未要求举行听证。                                                    </w:t>
      </w:r>
      <w:r>
        <w:rPr>
          <w:rFonts w:hint="eastAsia" w:ascii="仿宋" w:hAnsi="仿宋" w:eastAsia="仿宋" w:cs="仿宋"/>
          <w:sz w:val="32"/>
          <w:szCs w:val="32"/>
          <w:u w:val="single"/>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依据《中华人民共和国市场主体登记管理条例》第四十条第二款的规定，当事人的情形符合“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作出决定如下：撤销北京顺农丰科技有限公司2012年01月10日的监事备案。</w:t>
      </w:r>
      <w:r>
        <w:rPr>
          <w:rFonts w:hint="eastAsia" w:ascii="仿宋" w:hAnsi="仿宋" w:eastAsia="仿宋" w:cs="仿宋"/>
          <w:sz w:val="32"/>
          <w:szCs w:val="32"/>
          <w:u w:val="single"/>
          <w:lang w:val="en-US" w:eastAsia="zh-CN"/>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u w:val="single"/>
        </w:rPr>
        <w:t>当事人应当自收到本决定之日起10日内交回营业执照。逾期不交回的，本局将按有关规定执行。</w:t>
      </w:r>
      <w:r>
        <w:rPr>
          <w:rFonts w:hint="eastAsia" w:ascii="仿宋" w:hAnsi="仿宋" w:eastAsia="仿宋" w:cs="仿宋"/>
          <w:sz w:val="32"/>
          <w:szCs w:val="32"/>
          <w:u w:val="single"/>
          <w:lang w:val="en-US" w:eastAsia="zh-CN"/>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如对本决定持有异议，可以自收到本决定书后六十日内依据《中华人民共和国行政复议法》的规定，向本级人民政府申请行政复议，也可以自收到本</w:t>
      </w:r>
      <w:bookmarkStart w:id="0" w:name="_GoBack"/>
      <w:bookmarkEnd w:id="0"/>
      <w:r>
        <w:rPr>
          <w:rFonts w:hint="eastAsia" w:ascii="仿宋" w:hAnsi="仿宋" w:eastAsia="仿宋" w:cs="仿宋"/>
          <w:sz w:val="32"/>
          <w:szCs w:val="32"/>
        </w:rPr>
        <w:t>通知书后六个月内依据《中华人民共和国行政诉讼法》的规定，直接向人民法院提起行政诉讼。</w:t>
      </w:r>
    </w:p>
    <w:p>
      <w:pPr>
        <w:suppressAutoHyphens/>
        <w:adjustRightInd w:val="0"/>
        <w:snapToGrid w:val="0"/>
        <w:spacing w:line="460" w:lineRule="exact"/>
        <w:jc w:val="right"/>
        <w:rPr>
          <w:rFonts w:hint="eastAsia" w:ascii="仿宋" w:hAnsi="仿宋" w:eastAsia="仿宋" w:cs="仿宋"/>
          <w:sz w:val="32"/>
          <w:szCs w:val="32"/>
        </w:rPr>
      </w:pPr>
      <w:r>
        <w:rPr>
          <w:rFonts w:hint="eastAsia" w:ascii="仿宋" w:hAnsi="仿宋" w:eastAsia="仿宋" w:cs="仿宋"/>
          <w:sz w:val="32"/>
          <w:szCs w:val="32"/>
          <w:lang w:eastAsia="zh-CN"/>
        </w:rPr>
        <w:t>北京市大兴区市场监督管理局</w:t>
      </w:r>
    </w:p>
    <w:p>
      <w:pPr>
        <w:suppressAutoHyphens/>
        <w:spacing w:line="460" w:lineRule="exact"/>
        <w:ind w:firstLine="320" w:firstLineChars="100"/>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2025 </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等线简体">
    <w:altName w:val="hakuyoxingshu7000"/>
    <w:panose1 w:val="02010601030101010101"/>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0000000000000000000"/>
    <w:charset w:val="00"/>
    <w:family w:val="auto"/>
    <w:pitch w:val="default"/>
    <w:sig w:usb0="00000000" w:usb1="00000000" w:usb2="00000000" w:usb3="00000000" w:csb0="00000000" w:csb1="00000000"/>
  </w:font>
  <w:font w:name="汉仪旗黑-105简繁">
    <w:panose1 w:val="00020600040101010101"/>
    <w:charset w:val="86"/>
    <w:family w:val="auto"/>
    <w:pitch w:val="default"/>
    <w:sig w:usb0="A00002BF" w:usb1="18EF7CFA" w:usb2="00000016" w:usb3="00000000" w:csb0="00040000" w:csb1="00000000"/>
  </w:font>
  <w:font w:name="叶根友蚕燕隶书(新春版)">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46CF63CD"/>
    <w:rsid w:val="02946773"/>
    <w:rsid w:val="05984640"/>
    <w:rsid w:val="065D4BC5"/>
    <w:rsid w:val="0C9E592E"/>
    <w:rsid w:val="0DD5200D"/>
    <w:rsid w:val="112F4E54"/>
    <w:rsid w:val="19375754"/>
    <w:rsid w:val="21D72F11"/>
    <w:rsid w:val="2DA4345B"/>
    <w:rsid w:val="327248CB"/>
    <w:rsid w:val="3482327F"/>
    <w:rsid w:val="3512393E"/>
    <w:rsid w:val="3A8E5BA4"/>
    <w:rsid w:val="3C2E26BE"/>
    <w:rsid w:val="40DC053C"/>
    <w:rsid w:val="46CF63CD"/>
    <w:rsid w:val="47452F07"/>
    <w:rsid w:val="4A835F4B"/>
    <w:rsid w:val="4B8F782A"/>
    <w:rsid w:val="4CFB2B93"/>
    <w:rsid w:val="4F75289A"/>
    <w:rsid w:val="4FCC6BEF"/>
    <w:rsid w:val="512A178F"/>
    <w:rsid w:val="54340FE9"/>
    <w:rsid w:val="5DA32842"/>
    <w:rsid w:val="5F812FCA"/>
    <w:rsid w:val="618079CF"/>
    <w:rsid w:val="6DAB7339"/>
    <w:rsid w:val="6E7C26D7"/>
    <w:rsid w:val="6F443208"/>
    <w:rsid w:val="709166AC"/>
    <w:rsid w:val="76E54052"/>
    <w:rsid w:val="7E39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DX</cp:lastModifiedBy>
  <cp:lastPrinted>2024-05-15T06:39:00Z</cp:lastPrinted>
  <dcterms:modified xsi:type="dcterms:W3CDTF">2025-04-18T07:55:40Z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9FA47466B718478E8CDEE89C309EF755_11</vt:lpwstr>
  </property>
</Properties>
</file>