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custom-properties+xml" PartName="/docProps/custom.xml"/>
  <Override ContentType="application/vnd.openxmlformats-officedocument.wordprocessingml.document.main+xml" PartName="/word/document.xml"/>
  <Override ContentType="application/vnd.openxmlformats-officedocument.wordprocessingml.fontTable+xml" PartName="/word/fontTable.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mc:Ignorable="w14 wp14">
  <w:body>
    <w:p>
      <w:pPr>
        <w:suppressAutoHyphens/>
        <w:jc w:val="center"/>
        <w:rPr>
          <w:rFonts w:ascii="方正小标宋简体" w:hAnsi="方正小标宋简体" w:eastAsia="方正小标宋简体" w:cs="方正小标宋简体"/>
          <w:bCs/>
          <w:sz w:val="44"/>
          <w:szCs w:val="44"/>
        </w:rPr>
      </w:pPr>
      <w:r>
        <w:rPr>
          <w:rFonts w:hint="eastAsia" w:ascii="方正小标宋简体" w:hAnsi="方正小标宋简体" w:eastAsia="方正小标宋简体" w:cs="方正小标宋简体"/>
          <w:bCs/>
          <w:sz w:val="44"/>
          <w:szCs w:val="44"/>
        </w:rPr>
        <w:t>虚假登记直接责任人认定书</w:t>
      </w:r>
    </w:p>
    <w:p>
      <w:pPr>
        <w:suppressAutoHyphens/>
        <w:jc w:val="center"/>
        <w:rPr>
          <w:rFonts w:ascii="仿宋_GB2312" w:hAnsi="宋体" w:eastAsia="仿宋_GB2312" w:cs="Times New Roman"/>
          <w:sz w:val="32"/>
          <w:szCs w:val="32"/>
        </w:rPr>
      </w:pPr>
      <w:r>
        <w:rPr>
          <w:rFonts w:hint="eastAsia" w:ascii="仿宋_GB2312" w:hAnsi="宋体" w:eastAsia="仿宋_GB2312" w:cs="Times New Roman"/>
          <w:sz w:val="32"/>
          <w:szCs w:val="32"/>
        </w:rPr>
        <w:t>京兴市监认责字〔2025〕第003号</w:t>
      </w:r>
    </w:p>
    <w:p>
      <w:pPr>
        <w:suppressAutoHyphens/>
        <w:jc w:val="center"/>
        <w:rPr>
          <w:rFonts w:ascii="仿宋_GB2312" w:hAnsi="宋体" w:eastAsia="仿宋_GB2312" w:cs="Times New Roman"/>
          <w:sz w:val="32"/>
          <w:szCs w:val="32"/>
        </w:rPr>
      </w:pPr>
    </w:p>
    <w:p>
      <w:pPr>
        <w:suppressAutoHyphens/>
        <w:adjustRightInd w:val="0"/>
        <w:snapToGrid w:val="0"/>
        <w:spacing w:line="578" w:lineRule="exact"/>
        <w:rPr>
          <w:rFonts w:ascii="仿宋_GB2312" w:hAnsi="Times New Roman" w:eastAsia="仿宋_GB2312" w:cs="仿宋_GB2312"/>
          <w:bCs/>
          <w:sz w:val="32"/>
          <w:szCs w:val="32"/>
          <w:u w:val="none"/>
        </w:rPr>
      </w:pPr>
      <w:r>
        <w:rPr>
          <w:rFonts w:hint="eastAsia" w:ascii="仿宋_GB2312" w:hAnsi="仿宋_GB2312" w:eastAsia="仿宋_GB2312" w:cs="仿宋_GB2312"/>
          <w:color w:val="000000"/>
          <w:kern w:val="0"/>
          <w:sz w:val="32"/>
          <w:szCs w:val="32"/>
          <w:u w:val="none"/>
          <w:lang w:eastAsia="zh-CN"/>
        </w:rPr>
        <w:t>苗江彦：</w:t>
      </w:r>
    </w:p>
    <w:p>
      <w:pPr>
        <w:suppressAutoHyphens/>
        <w:adjustRightInd w:val="0"/>
        <w:snapToGrid w:val="0"/>
        <w:spacing w:line="578" w:lineRule="exact"/>
        <w:ind w:firstLine="640" w:firstLineChars="200"/>
        <w:rPr>
          <w:rFonts w:hint="eastAsia" w:ascii="仿宋_GB2312" w:hAnsi="仿宋_GB2312" w:eastAsia="仿宋_GB2312" w:cs="仿宋_GB2312"/>
          <w:sz w:val="32"/>
          <w:szCs w:val="32"/>
          <w:u w:val="none"/>
          <w:lang w:val="en-US" w:eastAsia="zh-CN"/>
        </w:rPr>
      </w:pPr>
      <w:r>
        <w:rPr>
          <w:rFonts w:hint="eastAsia" w:ascii="仿宋_GB2312" w:hAnsi="Times New Roman" w:eastAsia="仿宋_GB2312" w:cs="仿宋_GB2312"/>
          <w:bCs/>
          <w:sz w:val="32"/>
          <w:szCs w:val="32"/>
          <w:u w:val="none"/>
        </w:rPr>
        <w:t>经查，</w:t>
      </w:r>
      <w:r>
        <w:rPr>
          <w:rFonts w:hint="eastAsia" w:ascii="仿宋_GB2312" w:eastAsia="仿宋_GB2312" w:cs="仿宋_GB2312"/>
          <w:bCs/>
          <w:sz w:val="32"/>
          <w:szCs w:val="32"/>
          <w:u w:val="none"/>
          <w:lang w:eastAsia="zh-CN"/>
        </w:rPr>
        <w:t>你</w:t>
      </w:r>
      <w:r>
        <w:rPr>
          <w:rFonts w:hint="eastAsia" w:ascii="仿宋_GB2312" w:hAnsi="Times New Roman" w:eastAsia="仿宋_GB2312" w:cs="仿宋_GB2312"/>
          <w:bCs/>
          <w:sz w:val="32"/>
          <w:szCs w:val="32"/>
          <w:u w:val="none"/>
        </w:rPr>
        <w:t>作为</w:t>
      </w:r>
      <w:r>
        <w:rPr>
          <w:rFonts w:hint="eastAsia" w:ascii="仿宋_GB2312" w:hAnsi="仿宋_GB2312" w:eastAsia="仿宋_GB2312" w:cs="仿宋_GB2312"/>
          <w:sz w:val="32"/>
          <w:szCs w:val="32"/>
          <w:u w:val="none"/>
          <w:lang w:eastAsia="zh-CN"/>
        </w:rPr>
        <w:t>北京盛世金隆科技有限公司</w:t>
      </w:r>
      <w:r>
        <w:rPr>
          <w:rFonts w:hint="eastAsia" w:ascii="仿宋_GB2312" w:eastAsia="仿宋_GB2312" w:cs="仿宋_GB2312"/>
          <w:bCs/>
          <w:sz w:val="32"/>
          <w:szCs w:val="32"/>
          <w:u w:val="none"/>
          <w:lang w:eastAsia="zh-CN"/>
        </w:rPr>
        <w:t>2024年1月31日</w:t>
      </w:r>
      <w:r>
        <w:rPr>
          <w:rFonts w:hint="eastAsia" w:ascii="仿宋_GB2312" w:hAnsi="Times New Roman" w:eastAsia="仿宋_GB2312" w:cs="仿宋_GB2312"/>
          <w:bCs/>
          <w:sz w:val="32"/>
          <w:szCs w:val="32"/>
          <w:u w:val="none"/>
        </w:rPr>
        <w:t>变更登记的原法定代表人，拟通过变更法定代表人逃避被法院限高的行为，同时经与此次变更登记中《股东会决议》签字股东冯克双、冯克斌联系，均表示对该次变更登记（备案）不知情、未签字，</w:t>
      </w:r>
      <w:r>
        <w:rPr>
          <w:rFonts w:hint="eastAsia" w:ascii="仿宋_GB2312" w:eastAsia="仿宋_GB2312" w:cs="仿宋_GB2312"/>
          <w:bCs/>
          <w:sz w:val="32"/>
          <w:szCs w:val="32"/>
          <w:u w:val="none"/>
          <w:lang w:eastAsia="zh-CN"/>
        </w:rPr>
        <w:t>你</w:t>
      </w:r>
      <w:r>
        <w:rPr>
          <w:rFonts w:hint="eastAsia" w:ascii="仿宋_GB2312" w:hAnsi="Times New Roman" w:eastAsia="仿宋_GB2312" w:cs="仿宋_GB2312"/>
          <w:bCs/>
          <w:sz w:val="32"/>
          <w:szCs w:val="32"/>
          <w:u w:val="none"/>
        </w:rPr>
        <w:t>在无法与公司股东取得联系的前提下，委托李平作为2024年1月31日企业变更登记（备案）的委托代理人，在李东洋不知情、不同意的情况下将其变更为法定代表人。</w:t>
      </w:r>
      <w:r>
        <w:rPr>
          <w:rFonts w:hint="eastAsia" w:ascii="仿宋_GB2312" w:eastAsia="仿宋_GB2312" w:cs="仿宋_GB2312"/>
          <w:bCs/>
          <w:sz w:val="32"/>
          <w:szCs w:val="32"/>
          <w:u w:val="none"/>
          <w:lang w:eastAsia="zh-CN"/>
        </w:rPr>
        <w:t>你</w:t>
      </w:r>
      <w:r>
        <w:rPr>
          <w:rFonts w:hint="eastAsia" w:ascii="仿宋_GB2312" w:hAnsi="Times New Roman" w:eastAsia="仿宋_GB2312" w:cs="仿宋_GB2312"/>
          <w:bCs/>
          <w:sz w:val="32"/>
          <w:szCs w:val="32"/>
          <w:u w:val="none"/>
        </w:rPr>
        <w:t>属于在虚假市场主体登记中制作或指使他人制作虚假材料进行虚假登记。</w:t>
      </w:r>
    </w:p>
    <w:p>
      <w:pPr>
        <w:suppressAutoHyphens/>
        <w:adjustRightInd w:val="0"/>
        <w:snapToGrid w:val="0"/>
        <w:spacing w:line="578" w:lineRule="exact"/>
        <w:ind w:firstLine="640" w:firstLineChars="200"/>
        <w:rPr>
          <w:rFonts w:ascii="仿宋_GB2312" w:hAnsi="Times New Roman" w:eastAsia="仿宋_GB2312" w:cs="Times New Roman"/>
          <w:sz w:val="32"/>
          <w:szCs w:val="32"/>
          <w:u w:val="single"/>
        </w:rPr>
      </w:pPr>
      <w:r>
        <w:rPr>
          <w:rFonts w:hint="eastAsia" w:ascii="仿宋_GB2312" w:hAnsi="仿宋_GB2312" w:eastAsia="仿宋_GB2312" w:cs="仿宋_GB2312"/>
          <w:sz w:val="32"/>
          <w:szCs w:val="32"/>
        </w:rPr>
        <w:t>依据《中华人民共和国市场主体登记管理条例》第四十条第三款的规定，现决定将你认定为虚假登记直接责任人。</w:t>
      </w:r>
    </w:p>
    <w:p>
      <w:pPr>
        <w:suppressAutoHyphens/>
        <w:adjustRightInd w:val="0"/>
        <w:snapToGrid w:val="0"/>
        <w:spacing w:line="578" w:lineRule="exact"/>
        <w:ind w:firstLine="640" w:firstLineChars="200"/>
        <w:rPr>
          <w:rFonts w:ascii="仿宋_GB2312" w:hAnsi="Times New Roman" w:eastAsia="仿宋_GB2312" w:cs="Times New Roman"/>
          <w:sz w:val="32"/>
          <w:szCs w:val="32"/>
        </w:rPr>
      </w:pPr>
      <w:r>
        <w:rPr>
          <w:rFonts w:hint="eastAsia" w:ascii="仿宋_GB2312" w:hAnsi="Times New Roman" w:eastAsia="仿宋_GB2312" w:cs="Times New Roman"/>
          <w:sz w:val="32"/>
          <w:szCs w:val="32"/>
        </w:rPr>
        <w:t>如对本认定持有异议，可以自收到本认定书后六十日内依据《中华人民共和国行政复议法》的规定，向本级人民政府申请行政复议，也可以自收到本认定书后六个月内依据《中华人民共和国行政诉讼法》的规定，直接向人民法院提起行政诉讼。</w:t>
      </w:r>
    </w:p>
    <w:p>
      <w:pPr>
        <w:suppressAutoHyphens/>
        <w:adjustRightInd w:val="0"/>
        <w:snapToGrid w:val="0"/>
        <w:spacing w:line="578" w:lineRule="exact"/>
        <w:ind w:firstLine="5440" w:firstLineChars="1700"/>
        <w:rPr>
          <w:rFonts w:ascii="仿宋_GB2312" w:hAnsi="Times New Roman" w:eastAsia="仿宋_GB2312" w:cs="Times New Roman"/>
          <w:sz w:val="32"/>
          <w:szCs w:val="32"/>
        </w:rPr>
      </w:pPr>
      <w:r>
        <w:rPr>
          <w:rFonts w:hint="eastAsia" w:ascii="仿宋_GB2312" w:hAnsi="Times New Roman" w:eastAsia="仿宋_GB2312" w:cs="Times New Roman"/>
          <w:sz w:val="32"/>
          <w:szCs w:val="32"/>
        </w:rPr>
        <w:t xml:space="preserve">  （印章）</w:t>
      </w:r>
    </w:p>
    <w:p>
      <w:pPr>
        <w:suppressAutoHyphens/>
        <w:ind w:firstLine="5440" w:firstLineChars="1700"/>
        <w:rPr>
          <w:rFonts w:ascii="Calibri" w:hAnsi="Calibri" w:eastAsia="宋体" w:cs="Calibri"/>
          <w:sz w:val="21"/>
          <w:szCs w:val="21"/>
        </w:rPr>
      </w:pPr>
      <w:r>
        <w:rPr>
          <w:rFonts w:hint="eastAsia" w:ascii="仿宋_GB2312" w:eastAsia="仿宋_GB2312" w:cs="Times New Roman"/>
          <w:sz w:val="32"/>
          <w:szCs w:val="32"/>
          <w:lang w:val="en-US" w:eastAsia="zh-CN"/>
        </w:rPr>
        <w:t>2025</w:t>
      </w:r>
      <w:r>
        <w:rPr>
          <w:rFonts w:hint="eastAsia" w:ascii="仿宋_GB2312" w:hAnsi="Calibri" w:eastAsia="仿宋_GB2312" w:cs="Calibri"/>
          <w:sz w:val="32"/>
          <w:szCs w:val="32"/>
        </w:rPr>
        <w:t>年</w:t>
      </w:r>
      <w:r>
        <w:rPr>
          <w:rFonts w:hint="eastAsia" w:ascii="仿宋_GB2312" w:hAnsi="Calibri" w:eastAsia="仿宋_GB2312" w:cs="Calibri"/>
          <w:sz w:val="32"/>
          <w:szCs w:val="32"/>
          <w:lang w:val="en-US" w:eastAsia="zh-CN"/>
        </w:rPr>
        <w:t>4</w:t>
      </w:r>
      <w:r>
        <w:rPr>
          <w:rFonts w:hint="eastAsia" w:ascii="仿宋_GB2312" w:hAnsi="Calibri" w:eastAsia="仿宋_GB2312" w:cs="Calibri"/>
          <w:sz w:val="32"/>
          <w:szCs w:val="32"/>
        </w:rPr>
        <w:t>月</w:t>
      </w:r>
      <w:r>
        <w:rPr>
          <w:rFonts w:hint="eastAsia" w:ascii="仿宋_GB2312" w:hAnsi="Calibri" w:eastAsia="仿宋_GB2312" w:cs="Calibri"/>
          <w:sz w:val="32"/>
          <w:szCs w:val="32"/>
          <w:lang w:val="en-US" w:eastAsia="zh-CN"/>
        </w:rPr>
        <w:t>30</w:t>
      </w:r>
      <w:bookmarkStart w:id="0" w:name="_GoBack"/>
      <w:bookmarkEnd w:id="0"/>
      <w:r>
        <w:rPr>
          <w:rFonts w:hint="eastAsia" w:ascii="仿宋_GB2312" w:hAnsi="Calibri" w:eastAsia="仿宋_GB2312" w:cs="Calibri"/>
          <w:sz w:val="32"/>
          <w:szCs w:val="32"/>
        </w:rPr>
        <w:t>日</w:t>
      </w:r>
    </w:p>
    <w:sectPr>
      <w:pgSz w:w="11906" w:h="16838"/>
      <w:pgMar w:top="1440" w:right="1800" w:bottom="1440" w:left="1800" w:header="851" w:footer="992"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1"/>
    <w:family w:val="auto"/>
    <w:pitch w:val="default"/>
    <w:sig w:usb0="E0002AFF" w:usb1="C0007841"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方正中等线简体">
    <w:altName w:val="方正小标宋简体"/>
    <w:panose1 w:val="02010601030101010101"/>
    <w:charset w:val="00"/>
    <w:family w:val="auto"/>
    <w:pitch w:val="default"/>
    <w:sig w:usb0="00000000" w:usb1="00000000" w:usb2="00000000" w:usb3="00000000" w:csb0="00040001" w:csb1="00000000"/>
  </w:font>
  <w:font w:name="方正小标宋简体">
    <w:panose1 w:val="02010601030101010101"/>
    <w:charset w:val="86"/>
    <w:family w:val="auto"/>
    <w:pitch w:val="default"/>
    <w:sig w:usb0="00000001" w:usb1="080E0000" w:usb2="00000000" w:usb3="00000000" w:csb0="00040000" w:csb1="00000000"/>
  </w:font>
  <w:font w:name="仿宋_GB2312">
    <w:panose1 w:val="02010609030101010101"/>
    <w:charset w:val="86"/>
    <w:family w:val="auto"/>
    <w:pitch w:val="default"/>
    <w:sig w:usb0="00000001" w:usb1="080E0000" w:usb2="00000000" w:usb3="00000000" w:csb0="00040000" w:csb1="00000000"/>
  </w:font>
  <w:font w:name="Calibri">
    <w:panose1 w:val="020F0502020204030204"/>
    <w:charset w:val="00"/>
    <w:family w:val="auto"/>
    <w:pitch w:val="default"/>
    <w:sig w:usb0="E00002FF" w:usb1="4000ACFF" w:usb2="00000001" w:usb3="00000000" w:csb0="2000019F" w:csb1="00000000"/>
  </w:font>
  <w:font w:name="Chinese Quote">
    <w:altName w:val="Segoe Print"/>
    <w:panose1 w:val="00000000000000000000"/>
    <w:charset w:val="00"/>
    <w:family w:val="auto"/>
    <w:pitch w:val="default"/>
    <w:sig w:usb0="00000000" w:usb1="00000000" w:usb2="00000000" w:usb3="00000000" w:csb0="00000000" w:csb1="00000000"/>
  </w:font>
  <w:font w:name="Segoe Print">
    <w:panose1 w:val="02000600000000000000"/>
    <w:charset w:val="00"/>
    <w:family w:val="auto"/>
    <w:pitch w:val="default"/>
    <w:sig w:usb0="0000028F" w:usb1="00000000" w:usb2="00000000" w:usb3="00000000" w:csb0="2000009F" w:csb1="4701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val="0"/>
  <w:bordersDoNotSurroundFooter w:val="0"/>
  <w:documentProtection w:enforcement="0"/>
  <w:defaultTabStop w:val="420"/>
  <w:drawingGridVerticalSpacing w:val="156"/>
  <w:displayHorizontalDrawingGridEvery w:val="1"/>
  <w:displayVerticalDrawingGridEvery w:val="1"/>
  <w:noPunctuationKerning w:val="1"/>
  <w:characterSpacingControl w:val="compressPunctuation"/>
  <w:compat>
    <w:spaceForUL/>
    <w:balanceSingleByteDoubleByteWidth/>
    <w:doNotLeaveBackslashAlone/>
    <w:ulTrailSpace/>
    <w:doNotExpandShiftReturn/>
    <w:adjustLineHeightInTable/>
    <w:doNotBreakWrappedTables/>
    <w:doNotWrapTextWithPunct/>
    <w:doNotUseEastAsianBreakRules/>
    <w:useFELayout/>
    <w:doNotUseIndentAsNumberingTabStop/>
    <w:useNormalStyleForList/>
    <w:useAltKinsokuLineBreakRules/>
    <w:allowSpaceOfSameStyleInTable/>
    <w:doNotSuppressIndentation/>
    <w:doNotAutofitConstrainedTables/>
    <w:autofitToFirstFixedWidthCell/>
    <w:displayHangulFixedWidth/>
    <w:doNotVertAlignCellWithSp/>
    <w:doNotBreakConstrainedForcedTable/>
    <w:doNotVertAlignInTxbx/>
    <w:useAnsiKerningPairs/>
    <w:cachedColBalance/>
  </w:compat>
  <w:docVars>
    <w:docVar w:name="commondata" w:val="eyJoZGlkIjoiMjc5ZjQ0ZGU2MWI1N2VlY2M2NDM3Yzc3MWZkNjkxOTEifQ=="/>
  </w:docVars>
  <w:rsids>
    <w:rsidRoot w:val="6F1941E2"/>
    <w:rsid w:val="039B67BB"/>
    <w:rsid w:val="11513D10"/>
    <w:rsid w:val="18674835"/>
    <w:rsid w:val="18AB74EA"/>
    <w:rsid w:val="1F646630"/>
    <w:rsid w:val="249D2630"/>
    <w:rsid w:val="2BB144FB"/>
    <w:rsid w:val="301A19FA"/>
    <w:rsid w:val="3066162A"/>
    <w:rsid w:val="321630FB"/>
    <w:rsid w:val="37BD661E"/>
    <w:rsid w:val="54656632"/>
    <w:rsid w:val="59E5326C"/>
    <w:rsid w:val="67320F00"/>
    <w:rsid w:val="6F1941E2"/>
    <w:rsid w:val="74497034"/>
  </w:rsids>
  <w:shapeDefaults>
    <o:shapedefaults fillcolor="#9CBEE0" fill="t" stroke="t">
      <v:fill type="gradient" on="t" color2="#BBD5F0" focus="0%" focussize="0f,0f" focusposition="0f,0f">
        <o:fill type="gradientUnscaled" v:ext="backwardCompatible"/>
      </v:fill>
      <v:stroke weight="1.25pt" color="#739CC3" color2="#FFFFFF" miterlimit="2"/>
    </o:shapedefaults>
  </w:shapeDefaults>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lang w:val="en-US" w:eastAsia="zh-CN" w:bidi="ar-SA"/>
      </w:rPr>
    </w:rPrDefault>
  </w:docDefaults>
  <w:latentStyles w:count="260" w:defQFormat="0" w:defUnhideWhenUsed="1" w:defSemiHidden="1" w:defUIPriority="99" w:defLockedState="0">
    <w:lsdException w:qFormat="1"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nhideWhenUsed/>
    <w:qFormat/>
    <w:uiPriority w:val="0"/>
    <w:pPr>
      <w:widowControl w:val="0"/>
      <w:spacing w:beforeLines="0" w:afterLines="0"/>
      <w:jc w:val="both"/>
    </w:pPr>
    <w:rPr>
      <w:rFonts w:hint="eastAsia" w:ascii="Times New Roman" w:hAnsi="Times New Roman" w:eastAsia="方正中等线简体" w:cs="Times New Roman"/>
      <w:kern w:val="2"/>
      <w:sz w:val="32"/>
      <w:szCs w:val="24"/>
      <w:lang w:val="en-US" w:eastAsia="zh-CN" w:bidi="ar-SA"/>
    </w:rPr>
  </w:style>
  <w:style w:type="character" w:default="1" w:styleId="2">
    <w:name w:val="Default Paragraph Font"/>
    <w:semiHidden/>
    <w:qFormat/>
    <w:uiPriority w:val="0"/>
  </w:style>
  <w:style w:type="table" w:default="1" w:styleId="3">
    <w:name w:val="Normal Table"/>
    <w:semiHidden/>
    <w:qFormat/>
    <w:uiPriority w:val="0"/>
    <w:tblPr>
      <w:tblStyle w:val="3"/>
      <w:tblLayout w:type="fixed"/>
      <w:tblCellMar>
        <w:top w:w="0" w:type="dxa"/>
        <w:left w:w="108" w:type="dxa"/>
        <w:bottom w:w="0" w:type="dxa"/>
        <w:right w:w="108" w:type="dxa"/>
      </w:tblCellMar>
    </w:tblPr>
    <w:tcPr>
      <w:textDirection w:val="lrTb"/>
    </w:tcPr>
  </w:style>
</w:styles>
</file>

<file path=word/_rels/document.xml.rels><?xml version="1.0" encoding="UTF-8" standalone="yes"?>
<Relationships xmlns="http://schemas.openxmlformats.org/package/2006/relationships"><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Arab" typeface="Times New Roman"/>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Times New Roman"/>
        <a:font script="Jpan" typeface="ＭＳ Ｐゴシック"/>
        <a:font script="Khmr" typeface="MoolBoran"/>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Times New Roman"/>
        <a:font script="Yiii" typeface="Microsoft Yi Baiti"/>
      </a:majorFont>
      <a:minorFont>
        <a:latin typeface="Calibri"/>
        <a:ea typeface=""/>
        <a:cs typeface=""/>
        <a:font script="Arab" typeface="Arial"/>
        <a:font script="Beng" typeface="Vrinda"/>
        <a:font script="Cans" typeface="Euphemia"/>
        <a:font script="Cher" typeface="Plantagenet Cherokee"/>
        <a:font script="Deva" typeface="Mangal"/>
        <a:font script="Ethi" typeface="Nyala"/>
        <a:font script="Geor" typeface="Sylfaen"/>
        <a:font script="Gujr" typeface="Shruti"/>
        <a:font script="Guru" typeface="Raavi"/>
        <a:font script="Hang" typeface="맑은 고딕"/>
        <a:font script="Hans" typeface="宋体"/>
        <a:font script="Hant" typeface="新細明體"/>
        <a:font script="Hebr" typeface="Arial"/>
        <a:font script="Jpan" typeface="ＭＳ Ｐゴシック"/>
        <a:font script="Khmr" typeface="DaunPenh"/>
        <a:font script="Knda" typeface="Tunga"/>
        <a:font script="Laoo" typeface="DokChampa"/>
        <a:font script="Mlym" typeface="Kartika"/>
        <a:font script="Mong" typeface="Mongolian Baiti"/>
        <a:font script="Orya" typeface="Kalinga"/>
        <a:font script="Sinh" typeface="Iskoola Pota"/>
        <a:font script="Syrc" typeface="Estrangelo Edessa"/>
        <a:font script="Taml" typeface="Latha"/>
        <a:font script="Telu" typeface="Gautami"/>
        <a:font script="Thaa" typeface="MV Boli"/>
        <a:font script="Thai" typeface="Tahoma"/>
        <a:font script="Tibt" typeface="Microsoft Himalaya"/>
        <a:font script="Uigh" typeface="Microsoft Uighur"/>
        <a:font script="Viet" typeface="Arial"/>
        <a:font script="Yiii" typeface="Microsoft Yi Baiti"/>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ScaleCrop>false</ScaleCrop>
  <LinksUpToDate>false</LinksUpToDate>
  <CharactersWithSpaces>0</CharactersWithSpaces>
  <Application>WPS Office 专业版_9.1.0.4940_F1E327BC-269C-435d-A152-05C5408002CA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2023-07-25T09:34:00Z</dcterms:created>
  <dc:creator>马遒</dc:creator>
  <cp:lastModifiedBy>Administrator</cp:lastModifiedBy>
  <dcterms:modified xsi:type="dcterms:W3CDTF">2025-04-30T01:34:59Z</dcterms:modified>
  <dc:title>虚假登记直接责任人认定书</dc:title>
  <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2052-9.1.0.4940</vt:lpwstr>
  </property>
  <property fmtid="{D5CDD505-2E9C-101B-9397-08002B2CF9AE}" pid="3" name="ICV">
    <vt:lpwstr>A947B45F26E743D9BB4C5FF0072CFD7C_13</vt:lpwstr>
  </property>
</Properties>
</file>