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uppressAutoHyphens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京</w:t>
      </w:r>
      <w:r>
        <w:rPr>
          <w:rFonts w:hint="eastAsia" w:ascii="仿宋_GB2312" w:hAnsi="宋体" w:eastAsia="仿宋_GB2312" w:cs="Times New Roman"/>
          <w:sz w:val="32"/>
          <w:szCs w:val="32"/>
        </w:rPr>
        <w:t>兴市监认责字〔2025〕第016号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suppressAutoHyphens/>
        <w:adjustRightInd w:val="0"/>
        <w:snapToGrid w:val="0"/>
        <w:spacing w:line="578" w:lineRule="exact"/>
        <w:rPr>
          <w:rFonts w:ascii="仿宋_GB2312" w:hAnsi="Times New Roman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杨志珍：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sz w:val="32"/>
          <w:szCs w:val="32"/>
          <w:u w:val="none"/>
        </w:rPr>
        <w:t>经查，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申请设立登记的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北京锐钰房地产经纪有限公司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为虚假登记。你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该次设立登记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的申请人，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提交设立登记申请材料时，签署了《出资人承诺书》，承诺“对所提交的申请材料负责，保证所提交材料和填报信息的真实、合法、有效、完整和一致，并承担虚假承诺、未履行承诺的法律责任和惩戒后果。”但根据调查发现，该次设立登记中提交的王丽的身份证件是已经失效的，你作出的承诺内容与真实情况不符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依据《中华人民共和国市场主体登记管理条例》第四十条第三款的规定，现决定将你（单位）认定为虚假登记直接责任人。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如对本认定持有异议，可以自收到本认定书后六十日内依据《中华人民共和国行政复议法》的规定，向本级人民政府申请行政复议，也可以自收到本认定书后六个月内依据《中华人民共和国行政诉讼法》的规定，直接向人民法院提起行政诉讼。</w:t>
      </w:r>
    </w:p>
    <w:p>
      <w:pPr>
        <w:suppressAutoHyphens/>
        <w:adjustRightInd w:val="0"/>
        <w:snapToGrid w:val="0"/>
        <w:spacing w:line="578" w:lineRule="exact"/>
        <w:ind w:firstLine="5440" w:firstLineChars="17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（印章）</w:t>
      </w:r>
    </w:p>
    <w:p>
      <w:pPr>
        <w:suppressAutoHyphens/>
        <w:adjustRightInd w:val="0"/>
        <w:snapToGrid w:val="0"/>
        <w:spacing w:line="578" w:lineRule="exact"/>
        <w:rPr>
          <w:rFonts w:ascii="Calibri" w:hAnsi="Calibri" w:eastAsia="宋体" w:cs="Calibri"/>
          <w:sz w:val="21"/>
          <w:szCs w:val="21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Calibri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Calibri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13</w:t>
      </w:r>
      <w:r>
        <w:rPr>
          <w:rFonts w:hint="eastAsia" w:ascii="仿宋_GB2312" w:hAnsi="Calibri" w:eastAsia="仿宋_GB2312" w:cs="Calibri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中等线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c5ZjQ0ZGU2MWI1N2VlY2M2NDM3Yzc3MWZkNjkxOTEifQ=="/>
  </w:docVars>
  <w:rsids>
    <w:rsidRoot w:val="6F1941E2"/>
    <w:rsid w:val="0A5C4036"/>
    <w:rsid w:val="11513D10"/>
    <w:rsid w:val="18674835"/>
    <w:rsid w:val="18AB74EA"/>
    <w:rsid w:val="1F646630"/>
    <w:rsid w:val="301A19FA"/>
    <w:rsid w:val="3066162A"/>
    <w:rsid w:val="321630FB"/>
    <w:rsid w:val="3E29135C"/>
    <w:rsid w:val="525918DC"/>
    <w:rsid w:val="59E5326C"/>
    <w:rsid w:val="5D3F6754"/>
    <w:rsid w:val="67320F00"/>
    <w:rsid w:val="6F1941E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2023-07-25T09:34:00Z</dcterms:created>
  <dc:creator>马遒</dc:creator>
  <cp:lastModifiedBy>Administrator</cp:lastModifiedBy>
  <dcterms:modified xsi:type="dcterms:W3CDTF">2025-10-14T09:00:53Z</dcterms:modified>
  <dc:title>虚假登记直接责任人认定书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A947B45F26E743D9BB4C5FF0072CFD7C_13</vt:lpwstr>
  </property>
</Properties>
</file>