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3358F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</w:p>
    <w:p w14:paraId="25C58D8F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</w:p>
    <w:p w14:paraId="42AD87D9">
      <w:pPr>
        <w:spacing w:line="500" w:lineRule="exact"/>
        <w:jc w:val="center"/>
        <w:outlineLvl w:val="1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京兴</w:t>
      </w:r>
      <w:r>
        <w:rPr>
          <w:rFonts w:hint="eastAsia" w:ascii="仿宋_GB2312" w:hAnsi="Times New Roman" w:eastAsia="仿宋_GB2312" w:cs="Mongolian Baiti"/>
          <w:sz w:val="32"/>
          <w:szCs w:val="32"/>
        </w:rPr>
        <w:t>市监</w:t>
      </w:r>
      <w:r>
        <w:rPr>
          <w:rFonts w:hint="eastAsia" w:ascii="仿宋_GB2312" w:hAnsi="Times New Roman" w:eastAsia="仿宋_GB2312" w:cs="Mongolian Baiti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黄村 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询通〔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〕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380121</w:t>
      </w:r>
      <w:r>
        <w:rPr>
          <w:rFonts w:hint="eastAsia" w:ascii="仿宋_GB2312" w:hAnsi="Times New Roman" w:eastAsia="仿宋_GB2312" w:cs="Mongolian Baiti"/>
          <w:sz w:val="32"/>
          <w:szCs w:val="32"/>
        </w:rPr>
        <w:t>号</w:t>
      </w:r>
    </w:p>
    <w:p w14:paraId="711792EA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5A74E02C">
      <w:pPr>
        <w:spacing w:line="500" w:lineRule="exact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>创世得利科贸（北京）有限公司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eastAsia="zh-CN"/>
        </w:rPr>
        <w:t>、刘小民、相关利害关系人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 w14:paraId="1B162733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 xml:space="preserve">为调查了解创世得利科贸（北京）有限公司 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>2007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 xml:space="preserve">6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设立登记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的相关情况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，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请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收到询问通知书之日起五日内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北京市大兴区清源路6号--北京市大兴区黄村镇市场监督管理所203室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根据《中华人民共和国市场主体登记管理条例》第三十九条第一款第（三）项的规定，参照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《中华人民共和国行政处罚法》第五十五条第二款的规定，你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单位）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有如实回答询问、协助调查的义务。</w:t>
      </w:r>
    </w:p>
    <w:p w14:paraId="000E60F9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22C0A317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创世得利科贸（北京）有限公司营业执照副本原件及复印件（如有）；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</w:t>
      </w:r>
    </w:p>
    <w:p w14:paraId="0F684250"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创世得利科贸（北京）有限公司公章（如有）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；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</w:t>
      </w:r>
    </w:p>
    <w:p w14:paraId="0413CF50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创世得利科贸（北京）有限公司法定代表人身份证复印件（如有），本人身份证复印件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；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 w14:paraId="09594475">
      <w:pPr>
        <w:spacing w:line="500" w:lineRule="exact"/>
        <w:ind w:left="958" w:leftChars="304" w:hanging="320" w:hangingChars="100"/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你掌握的与创世得利科贸（北京）有限公司相关的材</w:t>
      </w:r>
    </w:p>
    <w:p w14:paraId="4A098B74">
      <w:pPr>
        <w:spacing w:line="500" w:lineRule="exact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料。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</w:p>
    <w:p w14:paraId="768FDCCE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029E0DB1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2017FEB5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赵建明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杨昊</w:t>
      </w:r>
    </w:p>
    <w:p w14:paraId="37E91504"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01069294111       </w:t>
      </w:r>
    </w:p>
    <w:p w14:paraId="04E1A16B"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北京市大兴区清源路6号203室                                         </w:t>
      </w:r>
    </w:p>
    <w:p w14:paraId="43533B10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</w:t>
      </w:r>
    </w:p>
    <w:p w14:paraId="1BBC6901">
      <w:pPr>
        <w:spacing w:line="500" w:lineRule="exact"/>
        <w:ind w:right="1280" w:firstLine="600"/>
        <w:jc w:val="center"/>
        <w:rPr>
          <w:rFonts w:hint="default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       2026年2月11日</w:t>
      </w:r>
    </w:p>
    <w:p w14:paraId="2189F9A3">
      <w:bookmarkStart w:id="0" w:name="_GoBack"/>
      <w:bookmarkEnd w:id="0"/>
    </w:p>
    <w:sectPr>
      <w:pgSz w:w="11906" w:h="16838"/>
      <w:pgMar w:top="1134" w:right="1134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2026-02-11T08:08:14Z</dcterms:created>
  <dc:creator>admin</dc:creator>
  <cp:lastModifiedBy>LSY</cp:lastModifiedBy>
  <dcterms:modified xsi:type="dcterms:W3CDTF">2026-02-11T08:08:33Z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eyJoZGlkIjoiN2JkZDBiYjc5ZGRmMTI1MTM2M2VkNjUwOGUwY2VmYzYiLCJ1c2VySWQiOiIyOTY3MDI4MTQifQ==</vt:lpwstr>
  </property>
  <property fmtid="{D5CDD505-2E9C-101B-9397-08002B2CF9AE}" pid="4" name="ICV">
    <vt:lpwstr>8FEFF95A92F44042909F1A41ABBDEDA2_12</vt:lpwstr>
  </property>
</Properties>
</file>