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ADFF8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场监督管理局</w:t>
      </w:r>
    </w:p>
    <w:p w14:paraId="121968EF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</w:p>
    <w:p w14:paraId="1B68ADE8">
      <w:pPr>
        <w:spacing w:line="500" w:lineRule="exact"/>
        <w:jc w:val="center"/>
        <w:outlineLvl w:val="1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京兴</w:t>
      </w:r>
      <w:r>
        <w:rPr>
          <w:rFonts w:hint="eastAsia" w:ascii="仿宋_GB2312" w:hAnsi="Times New Roman" w:eastAsia="仿宋_GB2312" w:cs="Mongolian Baiti"/>
          <w:sz w:val="32"/>
          <w:szCs w:val="32"/>
        </w:rPr>
        <w:t>市监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黄村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询通〔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〕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3802111</w:t>
      </w:r>
      <w:r>
        <w:rPr>
          <w:rFonts w:hint="eastAsia" w:ascii="仿宋_GB2312" w:hAnsi="Times New Roman" w:eastAsia="仿宋_GB2312" w:cs="Mongolian Baiti"/>
          <w:sz w:val="32"/>
          <w:szCs w:val="32"/>
        </w:rPr>
        <w:t>号</w:t>
      </w:r>
    </w:p>
    <w:p w14:paraId="26A701FC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3A95D7BE"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北京昌兴嘉顺货物运输有限公司、杨帆、相关利害关系人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7C9BA373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北京昌兴嘉顺货物运输有限公司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2005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日的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设立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登记（备案）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的相关情况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，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请于收到询问通知书之日起五日内到北京市大兴区清源路6号--北京市大兴区黄村镇市场监督管理所20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Mongolian Baiti"/>
          <w:sz w:val="32"/>
          <w:szCs w:val="32"/>
        </w:rPr>
        <w:t>室接受询问调查。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根据《中华人民共和国市场主体登记管理条例》第三十九条第一款第三项的规定，参照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《中华人民共和国行政处罚法》第五十五条第二款的规定，你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Mongolian Baiti"/>
          <w:sz w:val="32"/>
          <w:szCs w:val="32"/>
          <w:lang w:val="en-US" w:eastAsia="zh-CN"/>
        </w:rPr>
        <w:t>单位）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有如实回答询问、协助调查的义务。</w:t>
      </w:r>
    </w:p>
    <w:p w14:paraId="4A7FC1B4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58564CD3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营业执照副本原件及复印件（如有）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</w:t>
      </w:r>
    </w:p>
    <w:p w14:paraId="1528C8F0"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公章（如有）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</w:t>
      </w:r>
    </w:p>
    <w:p w14:paraId="73B3C13A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法定代表人身份证复印件（如有）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67FDA507">
      <w:pPr>
        <w:spacing w:line="500" w:lineRule="exact"/>
        <w:ind w:left="958" w:leftChars="304" w:hanging="320" w:hangingChars="1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</w:rPr>
        <w:t>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你（单位）掌握的与当事市场主体相关的材料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</w:t>
      </w:r>
    </w:p>
    <w:p w14:paraId="659ED0F0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0016DEB6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6E1D277F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黄天华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皮伏秋 </w:t>
      </w:r>
    </w:p>
    <w:p w14:paraId="36C123A9"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010-69294111 </w:t>
      </w:r>
    </w:p>
    <w:p w14:paraId="54063AA2"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北京市大兴区清源路6号        </w:t>
      </w:r>
    </w:p>
    <w:p w14:paraId="097794A3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683C0AE4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3149313B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none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</w:t>
      </w:r>
    </w:p>
    <w:p w14:paraId="585243E6">
      <w:pPr>
        <w:spacing w:line="500" w:lineRule="exact"/>
        <w:ind w:right="1280" w:firstLine="600"/>
        <w:jc w:val="center"/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                     2026年2月11日</w:t>
      </w:r>
    </w:p>
    <w:p w14:paraId="5EC1EDA9">
      <w:bookmarkStart w:id="0" w:name="_GoBack"/>
      <w:bookmarkEnd w:id="0"/>
    </w:p>
    <w:sectPr>
      <w:pgSz w:w="11906" w:h="16838"/>
      <w:pgMar w:top="1134" w:right="1134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37069"/>
    <w:rsid w:val="7D03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2026-02-26T07:27:00Z</dcterms:created>
  <dc:creator>康鲲鹏</dc:creator>
  <cp:lastModifiedBy>康鲲鹏</cp:lastModifiedBy>
  <dcterms:modified xsi:type="dcterms:W3CDTF">2026-02-26T07:28:17Z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FE9852D5B7814B06AFFF571947F30007_11</vt:lpwstr>
  </property>
  <property fmtid="{D5CDD505-2E9C-101B-9397-08002B2CF9AE}" pid="4" name="KSOTemplateDocerSaveRecord">
    <vt:lpwstr>eyJoZGlkIjoiOTljMzdjMDU3YWM5YmFhZDQyYWI2ZGEzYWUxZmI2ODYiLCJ1c2VySWQiOiI0MjA5NTc0NjIifQ==</vt:lpwstr>
  </property>
</Properties>
</file>