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wordWrap/>
        <w:adjustRightInd/>
        <w:snapToGrid/>
        <w:spacing w:beforeLines="0" w:afterLines="0"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虚假登记直接责任人认定书</w:t>
      </w:r>
    </w:p>
    <w:p>
      <w:pPr>
        <w:suppressAutoHyphens/>
        <w:adjustRightInd w:val="0"/>
        <w:snapToGrid w:val="0"/>
        <w:spacing w:line="578"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京兴市监认责字〔2026〕第008号</w:t>
      </w:r>
    </w:p>
    <w:p>
      <w:pPr>
        <w:suppressAutoHyphens/>
        <w:adjustRightInd w:val="0"/>
        <w:snapToGrid w:val="0"/>
        <w:spacing w:line="578" w:lineRule="exact"/>
        <w:rPr>
          <w:rFonts w:ascii="仿宋_GB2312" w:hAnsi="Times New Roman" w:eastAsia="仿宋_GB2312" w:cs="仿宋_GB2312"/>
          <w:bCs/>
          <w:sz w:val="32"/>
          <w:szCs w:val="32"/>
        </w:rPr>
      </w:pPr>
      <w:r>
        <w:rPr>
          <w:rFonts w:hint="eastAsia" w:ascii="仿宋_GB2312" w:hAnsi="仿宋_GB2312" w:eastAsia="仿宋_GB2312" w:cs="仿宋_GB2312"/>
          <w:sz w:val="32"/>
          <w:szCs w:val="32"/>
          <w:lang w:val="en-US" w:eastAsia="zh-CN"/>
        </w:rPr>
        <w:t>王新雨</w:t>
      </w:r>
      <w:r>
        <w:rPr>
          <w:rFonts w:hint="eastAsia" w:ascii="仿宋_GB2312" w:hAnsi="Times New Roman"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pacing w:line="520" w:lineRule="exact"/>
        <w:ind w:right="0" w:rightChars="0" w:firstLine="560" w:firstLineChars="200"/>
        <w:jc w:val="both"/>
        <w:textAlignment w:val="auto"/>
        <w:outlineLvl w:val="9"/>
        <w:rPr>
          <w:rFonts w:hint="eastAsia" w:ascii="仿宋_GB2312" w:eastAsia="仿宋_GB2312"/>
          <w:color w:val="auto"/>
          <w:sz w:val="28"/>
          <w:szCs w:val="28"/>
          <w:lang w:val="en-US" w:eastAsia="zh-CN"/>
        </w:rPr>
      </w:pPr>
      <w:r>
        <w:rPr>
          <w:rFonts w:hint="eastAsia" w:ascii="仿宋_GB2312" w:eastAsia="仿宋_GB2312" w:cs="仿宋_GB2312"/>
          <w:bCs/>
          <w:sz w:val="28"/>
          <w:szCs w:val="28"/>
          <w:lang w:val="en-US" w:eastAsia="zh-CN"/>
        </w:rPr>
        <w:t xml:space="preserve">    </w:t>
      </w:r>
      <w:r>
        <w:rPr>
          <w:rFonts w:hint="eastAsia" w:ascii="仿宋_GB2312" w:hAnsi="仿宋_GB2312" w:eastAsia="仿宋_GB2312" w:cs="仿宋_GB2312"/>
          <w:sz w:val="28"/>
          <w:szCs w:val="28"/>
          <w:lang w:val="en-US" w:eastAsia="zh-CN"/>
        </w:rPr>
        <w:t>经查，你作为</w:t>
      </w:r>
      <w:r>
        <w:rPr>
          <w:rFonts w:hint="eastAsia" w:ascii="仿宋_GB2312" w:hAnsi="Times New Roman" w:eastAsia="仿宋_GB2312" w:cs="Times New Roman"/>
          <w:color w:val="auto"/>
          <w:sz w:val="28"/>
          <w:szCs w:val="28"/>
          <w:lang w:val="en-US" w:eastAsia="zh-CN"/>
        </w:rPr>
        <w:t>北京金色橙子应急科技有限公司</w:t>
      </w:r>
      <w:r>
        <w:rPr>
          <w:rFonts w:hint="eastAsia" w:ascii="仿宋_GB2312" w:hAnsi="仿宋_GB2312" w:eastAsia="仿宋_GB2312" w:cs="仿宋_GB2312"/>
          <w:sz w:val="28"/>
          <w:szCs w:val="28"/>
          <w:lang w:val="en-US" w:eastAsia="zh-CN"/>
        </w:rPr>
        <w:t>的委托代理人在为其办理登记提交申请材料时，签署了《提交人承诺书》并承诺“已依法取得申请人对提交登记申请的委托，提交的申报信息、申请材料真实、合法、有效、完整；申请材料和承诺书中签名、盖章均系当事人本人真实意愿和亲自签署、用印；所做承诺是本提交人真实意思表示，并承担虚假承诺、未履行承诺的法律责任和惩戒后果。”等内容。</w:t>
      </w:r>
      <w:r>
        <w:rPr>
          <w:rFonts w:hint="eastAsia" w:ascii="仿宋_GB2312" w:eastAsia="仿宋_GB2312"/>
          <w:color w:val="auto"/>
          <w:sz w:val="28"/>
          <w:szCs w:val="28"/>
          <w:lang w:val="en-US" w:eastAsia="zh-CN"/>
        </w:rPr>
        <w:t>但根据申请人邱时桂提供的身份认证情况说明以及修水县公安局黄港派出所的证件丢失证明，证实此档案提供的是申请人邱时桂已丢失失效的身份证件，你作出的承诺与真实情况不符，且你无正当理由无法提供虚假材料来源、登记材料提供者信息。</w:t>
      </w:r>
    </w:p>
    <w:p>
      <w:pPr>
        <w:widowControl w:val="0"/>
        <w:suppressAutoHyphens/>
        <w:wordWrap/>
        <w:adjustRightInd w:val="0"/>
        <w:snapToGrid w:val="0"/>
        <w:spacing w:beforeLines="0" w:afterLines="0" w:line="438" w:lineRule="exact"/>
        <w:ind w:left="0" w:leftChars="0" w:right="0" w:firstLine="560" w:firstLineChars="200"/>
        <w:jc w:val="both"/>
        <w:textAlignment w:val="auto"/>
        <w:outlineLvl w:val="9"/>
        <w:rPr>
          <w:rFonts w:ascii="仿宋_GB2312" w:hAnsi="Times New Roman" w:eastAsia="仿宋_GB2312" w:cs="Times New Roman"/>
          <w:sz w:val="28"/>
          <w:szCs w:val="28"/>
          <w:u w:val="single"/>
        </w:rPr>
      </w:pPr>
      <w:r>
        <w:rPr>
          <w:rFonts w:hint="eastAsia" w:ascii="仿宋_GB2312" w:hAnsi="仿宋_GB2312" w:eastAsia="仿宋_GB2312" w:cs="仿宋_GB2312"/>
          <w:sz w:val="28"/>
          <w:szCs w:val="28"/>
        </w:rPr>
        <w:t>依据《中华人民共和国市场主体登记管理条例》第四十条第三款的规定，现决定认定</w:t>
      </w:r>
      <w:r>
        <w:rPr>
          <w:rFonts w:hint="eastAsia" w:ascii="仿宋_GB2312" w:hAnsi="仿宋_GB2312" w:eastAsia="仿宋_GB2312" w:cs="仿宋_GB2312"/>
          <w:sz w:val="28"/>
          <w:szCs w:val="28"/>
          <w:lang w:val="en-US" w:eastAsia="zh-CN"/>
        </w:rPr>
        <w:t>你为</w:t>
      </w:r>
      <w:r>
        <w:rPr>
          <w:rFonts w:hint="eastAsia" w:ascii="仿宋_GB2312" w:hAnsi="仿宋_GB2312" w:eastAsia="仿宋_GB2312" w:cs="仿宋_GB2312"/>
          <w:sz w:val="28"/>
          <w:szCs w:val="28"/>
          <w:lang w:val="zh-CN" w:eastAsia="zh-CN"/>
        </w:rPr>
        <w:t>虚假市场主体登记</w:t>
      </w:r>
      <w:r>
        <w:rPr>
          <w:rFonts w:hint="eastAsia" w:ascii="仿宋_GB2312" w:hAnsi="仿宋_GB2312" w:eastAsia="仿宋_GB2312" w:cs="仿宋_GB2312"/>
          <w:sz w:val="28"/>
          <w:szCs w:val="28"/>
          <w:lang w:val="en-US" w:eastAsia="zh-CN"/>
        </w:rPr>
        <w:t>直接责任人,</w:t>
      </w:r>
      <w:r>
        <w:rPr>
          <w:rFonts w:hint="eastAsia" w:ascii="仿宋_GB2312" w:hAnsi="仿宋_GB2312" w:eastAsia="仿宋_GB2312" w:cs="仿宋_GB2312"/>
          <w:sz w:val="28"/>
          <w:szCs w:val="28"/>
          <w:lang w:val="zh-CN" w:eastAsia="zh-CN"/>
        </w:rPr>
        <w:t>自</w:t>
      </w:r>
      <w:r>
        <w:rPr>
          <w:rFonts w:hint="eastAsia" w:ascii="仿宋_GB2312" w:hAnsi="Times New Roman" w:eastAsia="仿宋_GB2312" w:cs="Times New Roman"/>
          <w:color w:val="auto"/>
          <w:sz w:val="28"/>
          <w:szCs w:val="28"/>
          <w:lang w:val="en-US" w:eastAsia="zh-CN"/>
        </w:rPr>
        <w:t>北京金色橙子应急科技有限公司</w:t>
      </w:r>
      <w:r>
        <w:rPr>
          <w:rFonts w:hint="eastAsia" w:ascii="仿宋_GB2312" w:hAnsi="仿宋_GB2312" w:eastAsia="仿宋_GB2312" w:cs="仿宋_GB2312"/>
          <w:sz w:val="28"/>
          <w:szCs w:val="28"/>
          <w:lang w:val="en-US" w:eastAsia="zh-CN"/>
        </w:rPr>
        <w:t>2023年01月18日变更登记</w:t>
      </w:r>
      <w:r>
        <w:rPr>
          <w:rFonts w:hint="eastAsia" w:ascii="仿宋_GB2312" w:hAnsi="仿宋_GB2312" w:eastAsia="仿宋_GB2312" w:cs="仿宋_GB2312"/>
          <w:sz w:val="28"/>
          <w:szCs w:val="28"/>
          <w:lang w:val="zh-CN" w:eastAsia="zh-CN"/>
        </w:rPr>
        <w:t>被撤销之日起3年内不得再次申请市场主体登记</w:t>
      </w:r>
      <w:r>
        <w:rPr>
          <w:rFonts w:hint="eastAsia" w:ascii="仿宋_GB2312" w:hAnsi="仿宋_GB2312" w:eastAsia="仿宋_GB2312" w:cs="仿宋_GB2312"/>
          <w:sz w:val="28"/>
          <w:szCs w:val="28"/>
          <w:lang w:val="en-US" w:eastAsia="zh-CN"/>
        </w:rPr>
        <w:t>。</w:t>
      </w:r>
    </w:p>
    <w:p>
      <w:pPr>
        <w:widowControl w:val="0"/>
        <w:suppressAutoHyphens/>
        <w:wordWrap/>
        <w:adjustRightInd w:val="0"/>
        <w:snapToGrid w:val="0"/>
        <w:spacing w:beforeLines="0" w:afterLines="0" w:line="438" w:lineRule="exact"/>
        <w:ind w:left="0" w:leftChars="0" w:right="0" w:firstLine="560" w:firstLineChars="200"/>
        <w:jc w:val="both"/>
        <w:textAlignment w:val="auto"/>
        <w:outlineLvl w:val="9"/>
        <w:rPr>
          <w:rFonts w:ascii="仿宋_GB2312" w:hAnsi="Times New Roman" w:eastAsia="仿宋_GB2312" w:cs="Times New Roman"/>
          <w:sz w:val="28"/>
          <w:szCs w:val="28"/>
        </w:rPr>
      </w:pPr>
      <w:r>
        <w:rPr>
          <w:rFonts w:hint="eastAsia" w:ascii="仿宋_GB2312" w:hAnsi="Times New Roman" w:eastAsia="仿宋_GB2312" w:cs="Times New Roman"/>
          <w:sz w:val="28"/>
          <w:szCs w:val="28"/>
        </w:rPr>
        <w:t>如对本认定持有异议，可以自收到本认定书后六十日内依据《中华人民共和国行政复议法》的规定，向</w:t>
      </w:r>
      <w:r>
        <w:rPr>
          <w:rFonts w:hint="eastAsia" w:ascii="仿宋_GB2312" w:eastAsia="仿宋_GB2312" w:cs="Times New Roman"/>
          <w:sz w:val="28"/>
          <w:szCs w:val="28"/>
          <w:lang w:eastAsia="zh-CN"/>
        </w:rPr>
        <w:t>北京市大兴区</w:t>
      </w:r>
      <w:r>
        <w:rPr>
          <w:rFonts w:hint="eastAsia" w:ascii="仿宋_GB2312" w:hAnsi="Times New Roman" w:eastAsia="仿宋_GB2312" w:cs="Times New Roman"/>
          <w:sz w:val="28"/>
          <w:szCs w:val="28"/>
        </w:rPr>
        <w:t>人民政府申请行政复议，也可以自收到本认定书后六个月内依据《中华人民共和国行政诉讼法》的规定，直接向</w:t>
      </w:r>
      <w:r>
        <w:rPr>
          <w:rFonts w:hint="eastAsia" w:ascii="仿宋_GB2312" w:eastAsia="仿宋_GB2312" w:cs="Times New Roman"/>
          <w:sz w:val="28"/>
          <w:szCs w:val="28"/>
          <w:lang w:eastAsia="zh-CN"/>
        </w:rPr>
        <w:t>北京市大兴区</w:t>
      </w:r>
      <w:r>
        <w:rPr>
          <w:rFonts w:hint="eastAsia" w:ascii="仿宋_GB2312" w:hAnsi="Times New Roman" w:eastAsia="仿宋_GB2312" w:cs="Times New Roman"/>
          <w:sz w:val="28"/>
          <w:szCs w:val="28"/>
        </w:rPr>
        <w:t>人民法院提起行政诉讼。</w:t>
      </w:r>
    </w:p>
    <w:p>
      <w:pPr>
        <w:suppressAutoHyphens/>
        <w:adjustRightInd w:val="0"/>
        <w:snapToGrid w:val="0"/>
        <w:spacing w:line="578" w:lineRule="exact"/>
        <w:rPr>
          <w:rFonts w:hint="eastAsia"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 xml:space="preserve">                         北京市大兴区市场监督管理局</w:t>
      </w:r>
    </w:p>
    <w:p>
      <w:pPr>
        <w:suppressAutoHyphens/>
        <w:adjustRightInd w:val="0"/>
        <w:snapToGrid w:val="0"/>
        <w:spacing w:line="578" w:lineRule="exact"/>
        <w:ind w:firstLine="5440" w:firstLineChars="17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（印章）</w:t>
      </w:r>
    </w:p>
    <w:p>
      <w:pPr>
        <w:suppressAutoHyphens/>
        <w:adjustRightInd w:val="0"/>
        <w:snapToGrid w:val="0"/>
        <w:spacing w:line="578" w:lineRule="exact"/>
      </w:pPr>
      <w:r>
        <w:rPr>
          <w:rFonts w:hint="eastAsia" w:ascii="仿宋_GB2312" w:eastAsia="仿宋_GB2312" w:cs="Times New Roman"/>
          <w:sz w:val="32"/>
          <w:szCs w:val="32"/>
          <w:lang w:val="en-US" w:eastAsia="zh-CN"/>
        </w:rPr>
        <w:t xml:space="preserve">                                  2026</w:t>
      </w:r>
      <w:r>
        <w:rPr>
          <w:rFonts w:hint="eastAsia" w:ascii="仿宋_GB2312" w:hAnsi="Calibri" w:eastAsia="仿宋_GB2312" w:cs="Calibri"/>
          <w:sz w:val="32"/>
          <w:szCs w:val="32"/>
        </w:rPr>
        <w:t>年</w:t>
      </w:r>
      <w:r>
        <w:rPr>
          <w:rFonts w:hint="eastAsia" w:ascii="仿宋_GB2312" w:hAnsi="Calibri" w:eastAsia="仿宋_GB2312" w:cs="Calibri"/>
          <w:sz w:val="32"/>
          <w:szCs w:val="32"/>
          <w:lang w:val="en-US" w:eastAsia="zh-CN"/>
        </w:rPr>
        <w:t>05</w:t>
      </w:r>
      <w:r>
        <w:rPr>
          <w:rFonts w:hint="eastAsia" w:ascii="仿宋_GB2312" w:hAnsi="Calibri" w:eastAsia="仿宋_GB2312" w:cs="Calibri"/>
          <w:sz w:val="32"/>
          <w:szCs w:val="32"/>
        </w:rPr>
        <w:t>月</w:t>
      </w:r>
      <w:r>
        <w:rPr>
          <w:rFonts w:hint="eastAsia" w:ascii="仿宋_GB2312" w:hAnsi="Calibri" w:eastAsia="仿宋_GB2312" w:cs="Calibri"/>
          <w:sz w:val="32"/>
          <w:szCs w:val="32"/>
          <w:lang w:val="en-US" w:eastAsia="zh-CN"/>
        </w:rPr>
        <w:t>26</w:t>
      </w:r>
      <w:bookmarkStart w:id="0" w:name="_GoBack"/>
      <w:bookmarkEnd w:id="0"/>
      <w:r>
        <w:rPr>
          <w:rFonts w:hint="eastAsia" w:ascii="仿宋_GB2312" w:hAnsi="Calibri" w:eastAsia="仿宋_GB2312" w:cs="Calibri"/>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中等线简体">
    <w:altName w:val="Noto Serif CJK HK"/>
    <w:panose1 w:val="02010601030101010101"/>
    <w:charset w:val="00"/>
    <w:family w:val="auto"/>
    <w:pitch w:val="default"/>
    <w:sig w:usb0="00000000" w:usb1="00000000" w:usb2="00000000" w:usb3="00000000" w:csb0="00040001" w:csb1="00000000"/>
  </w:font>
  <w:font w:name="Noto Serif CJK HK">
    <w:panose1 w:val="02020400000000000000"/>
    <w:charset w:val="88"/>
    <w:family w:val="auto"/>
    <w:pitch w:val="default"/>
    <w:sig w:usb0="30000083" w:usb1="2BDF3C10" w:usb2="00000016" w:usb3="00000000" w:csb0="603A01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NiMmJjMGUyMDNhMGI0MjllZTc4OTE3ODRjOTBjMWQifQ=="/>
  </w:docVars>
  <w:rsids>
    <w:rsidRoot w:val="00172A27"/>
    <w:rsid w:val="05402252"/>
    <w:rsid w:val="0BA81BAD"/>
    <w:rsid w:val="141A4774"/>
    <w:rsid w:val="16002E13"/>
    <w:rsid w:val="18501FF1"/>
    <w:rsid w:val="227B121C"/>
    <w:rsid w:val="277740A1"/>
    <w:rsid w:val="300A4671"/>
    <w:rsid w:val="326E4956"/>
    <w:rsid w:val="45F20A8F"/>
    <w:rsid w:val="55EAD269"/>
    <w:rsid w:val="59BA7474"/>
    <w:rsid w:val="6F1941E2"/>
    <w:rsid w:val="73D27397"/>
    <w:rsid w:val="777E24AC"/>
    <w:rsid w:val="77C70578"/>
    <w:rsid w:val="7FFF3AD7"/>
    <w:rsid w:val="A9DFB266"/>
    <w:rsid w:val="D7EF76B7"/>
    <w:rsid w:val="F75BDD45"/>
    <w:rsid w:val="F7F598DF"/>
    <w:rsid w:val="FFD74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2023-07-27T09:34:00Z</dcterms:created>
  <dc:creator>马遒</dc:creator>
  <cp:lastModifiedBy>amt</cp:lastModifiedBy>
  <cp:lastPrinted>2024-06-28T04:40:00Z</cp:lastPrinted>
  <dcterms:modified xsi:type="dcterms:W3CDTF">2026-05-26T09:16:28Z</dcterms:modified>
  <dc:title>虚假登记直接责任人认定书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D138ECC05FB54FDA83844B29B7007700_11</vt:lpwstr>
  </property>
</Properties>
</file>